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2378CA">
      <w:pPr>
        <w:wordWrap/>
        <w:ind w:firstLine="0" w:firstLineChars="0"/>
        <w:jc w:val="left"/>
        <w:rPr>
          <w:rFonts w:hint="eastAsia" w:ascii="仿宋" w:hAnsi="仿宋" w:cs="仿宋"/>
          <w:color w:val="000000" w:themeColor="text1"/>
          <w:sz w:val="22"/>
          <w:szCs w:val="21"/>
          <w:highlight w:val="none"/>
          <w14:textFill>
            <w14:solidFill>
              <w14:schemeClr w14:val="tx1"/>
            </w14:solidFill>
          </w14:textFill>
        </w:rPr>
      </w:pPr>
      <w:r>
        <w:rPr>
          <w:rFonts w:hint="eastAsia" w:ascii="仿宋" w:hAnsi="仿宋" w:cs="仿宋"/>
          <w:b/>
          <w:bCs/>
          <w:color w:val="000000" w:themeColor="text1"/>
          <w:sz w:val="56"/>
          <w:szCs w:val="22"/>
          <w:highlight w:val="none"/>
          <w14:textFill>
            <w14:solidFill>
              <w14:schemeClr w14:val="tx1"/>
            </w14:solidFill>
          </w14:textFill>
        </w:rPr>
        <w:t xml:space="preserve">    </w:t>
      </w:r>
      <w:r>
        <w:rPr>
          <w:rFonts w:hint="eastAsia" w:ascii="仿宋" w:hAnsi="仿宋" w:cs="仿宋"/>
          <w:b/>
          <w:bCs/>
          <w:color w:val="000000" w:themeColor="text1"/>
          <w:sz w:val="56"/>
          <w:szCs w:val="56"/>
          <w:highlight w:val="none"/>
          <w14:textFill>
            <w14:solidFill>
              <w14:schemeClr w14:val="tx1"/>
            </w14:solidFill>
          </w14:textFill>
        </w:rPr>
        <w:drawing>
          <wp:anchor distT="0" distB="0" distL="114300" distR="114300" simplePos="0" relativeHeight="251660288" behindDoc="0" locked="0" layoutInCell="1" allowOverlap="1">
            <wp:simplePos x="0" y="0"/>
            <wp:positionH relativeFrom="column">
              <wp:posOffset>0</wp:posOffset>
            </wp:positionH>
            <wp:positionV relativeFrom="paragraph">
              <wp:posOffset>-214630</wp:posOffset>
            </wp:positionV>
            <wp:extent cx="575945" cy="801370"/>
            <wp:effectExtent l="0" t="0" r="14605" b="0"/>
            <wp:wrapNone/>
            <wp:docPr id="4" name="图片 3" descr="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logo-01"/>
                    <pic:cNvPicPr>
                      <a:picLocks noChangeAspect="1"/>
                    </pic:cNvPicPr>
                  </pic:nvPicPr>
                  <pic:blipFill>
                    <a:blip r:embed="rId18"/>
                    <a:stretch>
                      <a:fillRect/>
                    </a:stretch>
                  </pic:blipFill>
                  <pic:spPr>
                    <a:xfrm>
                      <a:off x="0" y="0"/>
                      <a:ext cx="575945" cy="801370"/>
                    </a:xfrm>
                    <a:prstGeom prst="rect">
                      <a:avLst/>
                    </a:prstGeom>
                    <a:noFill/>
                    <a:ln>
                      <a:noFill/>
                    </a:ln>
                  </pic:spPr>
                </pic:pic>
              </a:graphicData>
            </a:graphic>
          </wp:anchor>
        </w:drawing>
      </w:r>
      <w:r>
        <w:rPr>
          <w:rFonts w:hint="eastAsia" w:ascii="仿宋" w:hAnsi="仿宋" w:cs="仿宋"/>
          <w:b/>
          <w:bCs/>
          <w:color w:val="000000" w:themeColor="text1"/>
          <w:sz w:val="56"/>
          <w:szCs w:val="56"/>
          <w:highlight w:val="none"/>
          <w14:textFill>
            <w14:solidFill>
              <w14:schemeClr w14:val="tx1"/>
            </w14:solidFill>
          </w14:textFill>
        </w:rPr>
        <w:t>润 达</w:t>
      </w:r>
    </w:p>
    <w:p w14:paraId="501D2C04">
      <w:pPr>
        <w:widowControl/>
        <w:spacing w:after="120" w:line="240" w:lineRule="auto"/>
        <w:ind w:left="0" w:leftChars="0" w:firstLine="0" w:firstLineChars="0"/>
        <w:jc w:val="center"/>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cs="仿宋"/>
          <w:b/>
          <w:bCs/>
          <w:color w:val="000000" w:themeColor="text1"/>
          <w:kern w:val="2"/>
          <w:sz w:val="56"/>
          <w:szCs w:val="56"/>
          <w:highlight w:val="none"/>
          <w:lang w:val="en-US" w:eastAsia="zh-CN" w:bidi="ar-SA"/>
          <w14:textFill>
            <w14:solidFill>
              <w14:schemeClr w14:val="tx1"/>
            </w14:solidFill>
          </w14:textFill>
        </w:rPr>
        <w:t>昆明市公安局官渡分局网络防火墙采购项目</w:t>
      </w:r>
    </w:p>
    <w:p w14:paraId="513D362B">
      <w:pPr>
        <w:widowControl/>
        <w:spacing w:after="120" w:line="240" w:lineRule="auto"/>
        <w:ind w:left="560" w:leftChars="200" w:firstLine="560" w:firstLineChars="200"/>
        <w:jc w:val="left"/>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p>
    <w:p w14:paraId="26FDAEC8">
      <w:pPr>
        <w:wordWrap/>
        <w:ind w:left="0" w:leftChars="0" w:firstLine="0" w:firstLineChars="0"/>
        <w:jc w:val="both"/>
        <w:rPr>
          <w:rFonts w:hint="eastAsia" w:ascii="仿宋" w:hAnsi="仿宋" w:eastAsia="仿宋" w:cs="仿宋"/>
          <w:color w:val="000000" w:themeColor="text1"/>
          <w:sz w:val="28"/>
          <w:szCs w:val="28"/>
          <w:highlight w:val="none"/>
          <w14:textFill>
            <w14:solidFill>
              <w14:schemeClr w14:val="tx1"/>
            </w14:solidFill>
          </w14:textFill>
        </w:rPr>
      </w:pPr>
    </w:p>
    <w:p w14:paraId="3BD5B854">
      <w:pPr>
        <w:widowControl/>
        <w:spacing w:after="120" w:line="240" w:lineRule="auto"/>
        <w:ind w:left="0" w:leftChars="0" w:firstLine="0" w:firstLineChars="0"/>
        <w:jc w:val="left"/>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p>
    <w:p w14:paraId="26249BFC">
      <w:pPr>
        <w:widowControl/>
        <w:spacing w:after="120" w:line="240" w:lineRule="auto"/>
        <w:ind w:left="0" w:leftChars="0" w:firstLine="0" w:firstLineChars="0"/>
        <w:jc w:val="left"/>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pPr>
    </w:p>
    <w:p w14:paraId="7CDF80AC">
      <w:pPr>
        <w:widowControl w:val="0"/>
        <w:autoSpaceDE w:val="0"/>
        <w:autoSpaceDN w:val="0"/>
        <w:adjustRightInd w:val="0"/>
        <w:spacing w:line="240" w:lineRule="auto"/>
        <w:ind w:firstLine="0" w:firstLineChars="0"/>
        <w:jc w:val="center"/>
        <w:rPr>
          <w:rFonts w:hint="eastAsia" w:ascii="仿宋" w:hAnsi="仿宋" w:eastAsia="仿宋" w:cs="仿宋"/>
          <w:b/>
          <w:color w:val="000000" w:themeColor="text1"/>
          <w:kern w:val="0"/>
          <w:sz w:val="144"/>
          <w:szCs w:val="144"/>
          <w:highlight w:val="none"/>
          <w:lang w:val="en-US" w:eastAsia="zh-CN" w:bidi="ar-SA"/>
          <w14:textFill>
            <w14:solidFill>
              <w14:schemeClr w14:val="tx1"/>
            </w14:solidFill>
          </w14:textFill>
        </w:rPr>
      </w:pPr>
      <w:r>
        <w:rPr>
          <w:rFonts w:hint="eastAsia" w:ascii="仿宋" w:hAnsi="仿宋" w:eastAsia="仿宋" w:cs="仿宋"/>
          <w:b/>
          <w:color w:val="000000" w:themeColor="text1"/>
          <w:kern w:val="0"/>
          <w:sz w:val="144"/>
          <w:szCs w:val="144"/>
          <w:highlight w:val="none"/>
          <w:lang w:val="en-US" w:eastAsia="zh-CN" w:bidi="ar-SA"/>
          <w14:textFill>
            <w14:solidFill>
              <w14:schemeClr w14:val="tx1"/>
            </w14:solidFill>
          </w14:textFill>
        </w:rPr>
        <w:t>采购文件</w:t>
      </w:r>
    </w:p>
    <w:p w14:paraId="6DD04B77">
      <w:pPr>
        <w:widowControl w:val="0"/>
        <w:autoSpaceDE w:val="0"/>
        <w:autoSpaceDN w:val="0"/>
        <w:adjustRightInd w:val="0"/>
        <w:spacing w:line="360" w:lineRule="auto"/>
        <w:ind w:firstLine="0" w:firstLineChars="0"/>
        <w:jc w:val="center"/>
        <w:rPr>
          <w:rFonts w:hint="default" w:ascii="仿宋" w:hAnsi="仿宋" w:eastAsia="仿宋" w:cs="仿宋"/>
          <w:bCs/>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Cs/>
          <w:color w:val="000000" w:themeColor="text1"/>
          <w:kern w:val="0"/>
          <w:sz w:val="32"/>
          <w:szCs w:val="32"/>
          <w:highlight w:val="none"/>
          <w:lang w:val="en-US" w:eastAsia="zh-CN" w:bidi="ar-SA"/>
          <w14:textFill>
            <w14:solidFill>
              <w14:schemeClr w14:val="tx1"/>
            </w14:solidFill>
          </w14:textFill>
        </w:rPr>
        <w:t xml:space="preserve">项目编号：云润招字HW 2024-147 </w:t>
      </w:r>
    </w:p>
    <w:p w14:paraId="1F1A2073">
      <w:pPr>
        <w:widowControl w:val="0"/>
        <w:spacing w:line="360" w:lineRule="auto"/>
        <w:ind w:firstLine="0" w:firstLineChars="0"/>
        <w:jc w:val="both"/>
        <w:rPr>
          <w:rFonts w:hint="eastAsia" w:ascii="仿宋" w:hAnsi="仿宋" w:eastAsia="仿宋" w:cs="仿宋"/>
          <w:color w:val="000000" w:themeColor="text1"/>
          <w:kern w:val="2"/>
          <w:sz w:val="24"/>
          <w:szCs w:val="20"/>
          <w:highlight w:val="none"/>
          <w:lang w:val="en-US" w:eastAsia="zh-CN" w:bidi="ar-SA"/>
          <w14:textFill>
            <w14:solidFill>
              <w14:schemeClr w14:val="tx1"/>
            </w14:solidFill>
          </w14:textFill>
        </w:rPr>
      </w:pPr>
    </w:p>
    <w:p w14:paraId="38C92938">
      <w:pPr>
        <w:widowControl w:val="0"/>
        <w:spacing w:line="360" w:lineRule="auto"/>
        <w:ind w:firstLine="0" w:firstLineChars="0"/>
        <w:jc w:val="both"/>
        <w:rPr>
          <w:rFonts w:hint="eastAsia" w:ascii="仿宋" w:hAnsi="仿宋" w:eastAsia="仿宋" w:cs="仿宋"/>
          <w:bCs/>
          <w:color w:val="000000" w:themeColor="text1"/>
          <w:kern w:val="2"/>
          <w:sz w:val="36"/>
          <w:szCs w:val="36"/>
          <w:highlight w:val="none"/>
          <w:lang w:val="en-US" w:eastAsia="zh-CN" w:bidi="ar-SA"/>
          <w14:textFill>
            <w14:solidFill>
              <w14:schemeClr w14:val="tx1"/>
            </w14:solidFill>
          </w14:textFill>
        </w:rPr>
      </w:pPr>
    </w:p>
    <w:p w14:paraId="24E167A7">
      <w:pPr>
        <w:wordWrap/>
        <w:ind w:firstLine="1285"/>
        <w:jc w:val="both"/>
        <w:rPr>
          <w:rFonts w:hint="eastAsia"/>
          <w:color w:val="000000" w:themeColor="text1"/>
          <w:sz w:val="24"/>
          <w:szCs w:val="24"/>
          <w:highlight w:val="none"/>
          <w14:textFill>
            <w14:solidFill>
              <w14:schemeClr w14:val="tx1"/>
            </w14:solidFill>
          </w14:textFill>
        </w:rPr>
      </w:pPr>
    </w:p>
    <w:p w14:paraId="09045C8E">
      <w:pPr>
        <w:bidi w:val="0"/>
        <w:rPr>
          <w:rFonts w:hint="eastAsia"/>
          <w:color w:val="000000" w:themeColor="text1"/>
          <w14:textFill>
            <w14:solidFill>
              <w14:schemeClr w14:val="tx1"/>
            </w14:solidFill>
          </w14:textFill>
        </w:rPr>
      </w:pPr>
    </w:p>
    <w:p w14:paraId="60EAADCF">
      <w:pPr>
        <w:bidi w:val="0"/>
        <w:rPr>
          <w:rFonts w:hint="eastAsia"/>
          <w:color w:val="000000" w:themeColor="text1"/>
          <w14:textFill>
            <w14:solidFill>
              <w14:schemeClr w14:val="tx1"/>
            </w14:solidFill>
          </w14:textFill>
        </w:rPr>
      </w:pPr>
    </w:p>
    <w:p w14:paraId="31CC3FDD">
      <w:pPr>
        <w:wordWrap/>
        <w:ind w:firstLine="480"/>
        <w:jc w:val="both"/>
        <w:rPr>
          <w:rFonts w:hint="eastAsia" w:ascii="仿宋" w:hAnsi="仿宋" w:cs="仿宋"/>
          <w:color w:val="000000" w:themeColor="text1"/>
          <w:sz w:val="24"/>
          <w:szCs w:val="24"/>
          <w:highlight w:val="none"/>
          <w14:textFill>
            <w14:solidFill>
              <w14:schemeClr w14:val="tx1"/>
            </w14:solidFill>
          </w14:textFill>
        </w:rPr>
      </w:pPr>
    </w:p>
    <w:p w14:paraId="3EADD13D">
      <w:pPr>
        <w:widowControl w:val="0"/>
        <w:spacing w:before="120" w:beforeLines="50" w:after="120" w:afterLines="50" w:line="360" w:lineRule="auto"/>
        <w:ind w:firstLine="1285" w:firstLineChars="400"/>
        <w:jc w:val="both"/>
        <w:rPr>
          <w:rFonts w:hint="eastAsia" w:ascii="仿宋" w:hAnsi="仿宋" w:eastAsia="仿宋" w:cs="仿宋"/>
          <w:b/>
          <w:bCs/>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32"/>
          <w:szCs w:val="32"/>
          <w:highlight w:val="none"/>
          <w:lang w:val="en-US" w:eastAsia="zh-CN" w:bidi="ar-SA"/>
          <w14:textFill>
            <w14:solidFill>
              <w14:schemeClr w14:val="tx1"/>
            </w14:solidFill>
          </w14:textFill>
        </w:rPr>
        <w:t>采   购   人：</w:t>
      </w:r>
      <w:r>
        <w:rPr>
          <w:rFonts w:hint="eastAsia" w:ascii="仿宋" w:hAnsi="仿宋" w:eastAsia="仿宋" w:cs="仿宋"/>
          <w:b/>
          <w:bCs/>
          <w:i w:val="0"/>
          <w:iCs w:val="0"/>
          <w:color w:val="000000" w:themeColor="text1"/>
          <w:kern w:val="2"/>
          <w:sz w:val="32"/>
          <w:szCs w:val="32"/>
          <w:highlight w:val="none"/>
          <w:lang w:val="en-US" w:eastAsia="zh-CN" w:bidi="ar-SA"/>
          <w14:textFill>
            <w14:solidFill>
              <w14:schemeClr w14:val="tx1"/>
            </w14:solidFill>
          </w14:textFill>
        </w:rPr>
        <w:t>昆明市公安局官渡分局</w:t>
      </w:r>
    </w:p>
    <w:p w14:paraId="1FABBD6B">
      <w:pPr>
        <w:widowControl w:val="0"/>
        <w:spacing w:before="120" w:beforeLines="50" w:after="120" w:afterLines="50" w:line="360" w:lineRule="auto"/>
        <w:ind w:firstLine="1285" w:firstLineChars="400"/>
        <w:jc w:val="both"/>
        <w:rPr>
          <w:rFonts w:hint="eastAsia" w:ascii="仿宋" w:hAnsi="仿宋" w:eastAsia="仿宋" w:cs="仿宋"/>
          <w:b/>
          <w:bCs/>
          <w:color w:val="000000" w:themeColor="text1"/>
          <w:kern w:val="2"/>
          <w:sz w:val="32"/>
          <w:szCs w:val="32"/>
          <w:highlight w:val="none"/>
          <w:lang w:val="en-US" w:eastAsia="zh-CN" w:bidi="ar-SA"/>
          <w14:textFill>
            <w14:solidFill>
              <w14:schemeClr w14:val="tx1"/>
            </w14:solidFill>
          </w14:textFill>
        </w:rPr>
      </w:pPr>
      <w:r>
        <w:rPr>
          <w:rFonts w:hint="eastAsia" w:ascii="仿宋" w:hAnsi="仿宋" w:eastAsia="仿宋" w:cs="仿宋"/>
          <w:b/>
          <w:bCs/>
          <w:color w:val="000000" w:themeColor="text1"/>
          <w:kern w:val="2"/>
          <w:sz w:val="32"/>
          <w:szCs w:val="32"/>
          <w:highlight w:val="none"/>
          <w:lang w:val="en-US" w:eastAsia="zh-CN" w:bidi="ar-SA"/>
          <w14:textFill>
            <w14:solidFill>
              <w14:schemeClr w14:val="tx1"/>
            </w14:solidFill>
          </w14:textFill>
        </w:rPr>
        <w:t>采购代理机构：云南润达工程项目管理咨询有限公司</w:t>
      </w:r>
    </w:p>
    <w:p w14:paraId="28EAAC15">
      <w:pPr>
        <w:ind w:left="0" w:leftChars="0" w:firstLine="0" w:firstLineChars="0"/>
        <w:jc w:val="center"/>
        <w:rPr>
          <w:rFonts w:hint="eastAsia" w:ascii="楷体" w:hAnsi="楷体" w:eastAsia="楷体" w:cs="楷体"/>
          <w:b/>
          <w:bCs/>
          <w:color w:val="000000" w:themeColor="text1"/>
          <w:sz w:val="36"/>
          <w:szCs w:val="36"/>
          <w:highlight w:val="none"/>
          <w14:textFill>
            <w14:solidFill>
              <w14:schemeClr w14:val="tx1"/>
            </w14:solidFill>
          </w14:textFill>
        </w:rPr>
      </w:pPr>
      <w:r>
        <w:rPr>
          <w:rFonts w:hint="eastAsia" w:ascii="仿宋" w:hAnsi="仿宋" w:eastAsia="仿宋" w:cs="仿宋"/>
          <w:b/>
          <w:bCs/>
          <w:color w:val="000000" w:themeColor="text1"/>
          <w:kern w:val="2"/>
          <w:sz w:val="32"/>
          <w:szCs w:val="32"/>
          <w:highlight w:val="none"/>
          <w:lang w:val="en-US" w:eastAsia="zh-CN" w:bidi="ar-SA"/>
          <w14:textFill>
            <w14:solidFill>
              <w14:schemeClr w14:val="tx1"/>
            </w14:solidFill>
          </w14:textFill>
        </w:rPr>
        <w:t>二〇二</w:t>
      </w:r>
      <w:r>
        <w:rPr>
          <w:rFonts w:hint="eastAsia" w:ascii="仿宋" w:hAnsi="仿宋" w:eastAsia="仿宋" w:cs="仿宋"/>
          <w:b/>
          <w:bCs/>
          <w:i w:val="0"/>
          <w:iCs w:val="0"/>
          <w:color w:val="000000" w:themeColor="text1"/>
          <w:kern w:val="2"/>
          <w:sz w:val="32"/>
          <w:szCs w:val="32"/>
          <w:highlight w:val="none"/>
          <w:lang w:val="en-US" w:eastAsia="zh-CN" w:bidi="ar-SA"/>
          <w14:textFill>
            <w14:solidFill>
              <w14:schemeClr w14:val="tx1"/>
            </w14:solidFill>
          </w14:textFill>
        </w:rPr>
        <w:t>四</w:t>
      </w:r>
      <w:r>
        <w:rPr>
          <w:rFonts w:hint="eastAsia" w:ascii="仿宋" w:hAnsi="仿宋" w:eastAsia="仿宋" w:cs="仿宋"/>
          <w:b/>
          <w:bCs/>
          <w:color w:val="000000" w:themeColor="text1"/>
          <w:kern w:val="2"/>
          <w:sz w:val="32"/>
          <w:szCs w:val="32"/>
          <w:highlight w:val="none"/>
          <w:lang w:val="en-US" w:eastAsia="zh-CN" w:bidi="ar-SA"/>
          <w14:textFill>
            <w14:solidFill>
              <w14:schemeClr w14:val="tx1"/>
            </w14:solidFill>
          </w14:textFill>
        </w:rPr>
        <w:t>年</w:t>
      </w:r>
      <w:r>
        <w:rPr>
          <w:rFonts w:hint="eastAsia" w:cs="仿宋"/>
          <w:b/>
          <w:bCs/>
          <w:color w:val="000000" w:themeColor="text1"/>
          <w:kern w:val="2"/>
          <w:sz w:val="32"/>
          <w:szCs w:val="32"/>
          <w:highlight w:val="none"/>
          <w:lang w:val="en-US" w:eastAsia="zh-CN" w:bidi="ar-SA"/>
          <w14:textFill>
            <w14:solidFill>
              <w14:schemeClr w14:val="tx1"/>
            </w14:solidFill>
          </w14:textFill>
        </w:rPr>
        <w:t>十一</w:t>
      </w:r>
      <w:r>
        <w:rPr>
          <w:rFonts w:hint="eastAsia" w:ascii="仿宋" w:hAnsi="仿宋" w:eastAsia="仿宋" w:cs="仿宋"/>
          <w:b/>
          <w:bCs/>
          <w:color w:val="000000" w:themeColor="text1"/>
          <w:kern w:val="2"/>
          <w:sz w:val="32"/>
          <w:szCs w:val="32"/>
          <w:highlight w:val="none"/>
          <w:lang w:val="en-US" w:eastAsia="zh-CN" w:bidi="ar-SA"/>
          <w14:textFill>
            <w14:solidFill>
              <w14:schemeClr w14:val="tx1"/>
            </w14:solidFill>
          </w14:textFill>
        </w:rPr>
        <w:t>月</w:t>
      </w:r>
    </w:p>
    <w:p w14:paraId="1C2B6529">
      <w:pPr>
        <w:ind w:left="0" w:leftChars="0" w:firstLine="0" w:firstLineChars="0"/>
        <w:jc w:val="center"/>
        <w:rPr>
          <w:rFonts w:hint="eastAsia" w:ascii="楷体" w:hAnsi="楷体" w:eastAsia="楷体" w:cs="楷体"/>
          <w:b/>
          <w:bCs/>
          <w:color w:val="000000" w:themeColor="text1"/>
          <w:sz w:val="36"/>
          <w:szCs w:val="36"/>
          <w:highlight w:val="none"/>
          <w14:textFill>
            <w14:solidFill>
              <w14:schemeClr w14:val="tx1"/>
            </w14:solidFill>
          </w14:textFill>
        </w:rPr>
        <w:sectPr>
          <w:headerReference r:id="rId6" w:type="first"/>
          <w:headerReference r:id="rId5" w:type="default"/>
          <w:footerReference r:id="rId7" w:type="default"/>
          <w:pgSz w:w="11906" w:h="16838"/>
          <w:pgMar w:top="1440" w:right="1080" w:bottom="1440" w:left="1080" w:header="851" w:footer="992" w:gutter="0"/>
          <w:pgNumType w:fmt="numberInDash" w:start="1"/>
          <w:cols w:space="425" w:num="1"/>
          <w:titlePg/>
          <w:docGrid w:type="lines" w:linePitch="312" w:charSpace="0"/>
        </w:sectPr>
      </w:pPr>
    </w:p>
    <w:p w14:paraId="396A3043">
      <w:pPr>
        <w:ind w:left="0" w:leftChars="0" w:firstLine="0" w:firstLineChars="0"/>
        <w:jc w:val="center"/>
        <w:rPr>
          <w:rFonts w:hint="eastAsia" w:ascii="楷体" w:hAnsi="楷体" w:eastAsia="楷体" w:cs="楷体"/>
          <w:b/>
          <w:bCs/>
          <w:color w:val="000000" w:themeColor="text1"/>
          <w:sz w:val="36"/>
          <w:szCs w:val="36"/>
          <w:highlight w:val="none"/>
          <w14:textFill>
            <w14:solidFill>
              <w14:schemeClr w14:val="tx1"/>
            </w14:solidFill>
          </w14:textFill>
        </w:rPr>
      </w:pPr>
      <w:r>
        <w:rPr>
          <w:rFonts w:hint="eastAsia" w:ascii="楷体" w:hAnsi="楷体" w:eastAsia="楷体" w:cs="楷体"/>
          <w:b/>
          <w:bCs/>
          <w:color w:val="000000" w:themeColor="text1"/>
          <w:sz w:val="36"/>
          <w:szCs w:val="36"/>
          <w:highlight w:val="none"/>
          <w14:textFill>
            <w14:solidFill>
              <w14:schemeClr w14:val="tx1"/>
            </w14:solidFill>
          </w14:textFill>
        </w:rPr>
        <w:t>温馨提示</w:t>
      </w:r>
    </w:p>
    <w:p w14:paraId="33AFD5CD">
      <w:pPr>
        <w:bidi w:val="0"/>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t>1、本项目为全流程电子化的政府采购项目，供应商应提前熟悉“政采云”相关投标程序，提前在自有场地配置可音视频通话（带摄像头及话筒的计算机）的稳定网络环境，并按“政采云”开标大厅中的提示完成</w:t>
      </w:r>
      <w:r>
        <w:rPr>
          <w:rFonts w:hint="eastAsia" w:ascii="楷体" w:hAnsi="楷体" w:eastAsia="楷体" w:cs="楷体"/>
          <w:color w:val="000000" w:themeColor="text1"/>
          <w:highlight w:val="none"/>
          <w:lang w:val="en-US" w:eastAsia="zh-CN"/>
          <w14:textFill>
            <w14:solidFill>
              <w14:schemeClr w14:val="tx1"/>
            </w14:solidFill>
          </w14:textFill>
        </w:rPr>
        <w:t>开标</w:t>
      </w:r>
      <w:r>
        <w:rPr>
          <w:rFonts w:hint="eastAsia" w:ascii="楷体" w:hAnsi="楷体" w:eastAsia="楷体" w:cs="楷体"/>
          <w:color w:val="000000" w:themeColor="text1"/>
          <w:highlight w:val="none"/>
          <w14:textFill>
            <w14:solidFill>
              <w14:schemeClr w14:val="tx1"/>
            </w14:solidFill>
          </w14:textFill>
        </w:rPr>
        <w:t>活动。</w:t>
      </w:r>
    </w:p>
    <w:p w14:paraId="5F1697E4">
      <w:pPr>
        <w:bidi w:val="0"/>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t>2、请各供应商认真阅读本项目提供的关于“政采云”的相关办理及操作流程，以免影响投标。</w:t>
      </w:r>
    </w:p>
    <w:p w14:paraId="367390F4">
      <w:pPr>
        <w:bidi w:val="0"/>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t>3、投标期间，如有技术问题可致电“政采云”进行咨询。</w:t>
      </w:r>
    </w:p>
    <w:p w14:paraId="05BE772C">
      <w:pPr>
        <w:bidi w:val="0"/>
        <w:rPr>
          <w:rFonts w:hint="eastAsia" w:ascii="楷体" w:hAnsi="楷体" w:eastAsia="楷体" w:cs="楷体"/>
          <w:color w:val="000000" w:themeColor="text1"/>
          <w:highlight w:val="none"/>
          <w14:textFill>
            <w14:solidFill>
              <w14:schemeClr w14:val="tx1"/>
            </w14:solidFill>
          </w14:textFill>
        </w:rPr>
      </w:pPr>
      <w:r>
        <w:rPr>
          <w:rFonts w:hint="eastAsia" w:ascii="楷体" w:hAnsi="楷体" w:eastAsia="楷体" w:cs="楷体"/>
          <w:color w:val="000000" w:themeColor="text1"/>
          <w:highlight w:val="none"/>
          <w14:textFill>
            <w14:solidFill>
              <w14:schemeClr w14:val="tx1"/>
            </w14:solidFill>
          </w14:textFill>
        </w:rPr>
        <w:t>政采云技术支持电话：4008817190（客服热线）。</w:t>
      </w:r>
    </w:p>
    <w:p w14:paraId="5403420A">
      <w:pPr>
        <w:ind w:left="0" w:leftChars="0" w:firstLine="0" w:firstLineChars="0"/>
        <w:rPr>
          <w:rFonts w:ascii="宋体" w:hAnsi="宋体" w:eastAsia="宋体" w:cs="仿宋"/>
          <w:color w:val="000000" w:themeColor="text1"/>
          <w:kern w:val="2"/>
          <w:sz w:val="21"/>
          <w:szCs w:val="28"/>
          <w:highlight w:val="none"/>
          <w:lang w:val="en-US" w:eastAsia="zh-CN" w:bidi="ar-SA"/>
          <w14:textFill>
            <w14:solidFill>
              <w14:schemeClr w14:val="tx1"/>
            </w14:solidFill>
          </w14:textFill>
        </w:rPr>
        <w:sectPr>
          <w:headerReference r:id="rId9" w:type="first"/>
          <w:footerReference r:id="rId11" w:type="first"/>
          <w:headerReference r:id="rId8" w:type="default"/>
          <w:footerReference r:id="rId10" w:type="default"/>
          <w:pgSz w:w="11906" w:h="16838"/>
          <w:pgMar w:top="1440" w:right="1080" w:bottom="1440" w:left="1080" w:header="851" w:footer="992" w:gutter="0"/>
          <w:pgNumType w:fmt="decimal" w:start="1"/>
          <w:cols w:space="425" w:num="1"/>
          <w:titlePg/>
          <w:docGrid w:type="lines" w:linePitch="312" w:charSpace="0"/>
        </w:sectPr>
      </w:pPr>
    </w:p>
    <w:p w14:paraId="5EA82CD6">
      <w:pPr>
        <w:spacing w:before="0" w:beforeLines="0" w:after="0" w:afterLines="0" w:line="240" w:lineRule="auto"/>
        <w:ind w:left="0" w:leftChars="0" w:right="0" w:rightChars="0" w:firstLine="0" w:firstLineChars="0"/>
        <w:jc w:val="center"/>
        <w:rPr>
          <w:rFonts w:hint="eastAsia" w:ascii="仿宋" w:hAnsi="仿宋" w:eastAsia="仿宋" w:cs="仿宋"/>
          <w:b/>
          <w:bCs/>
          <w:iCs w:val="0"/>
          <w:caps w:val="0"/>
          <w:smallCaps w:val="0"/>
          <w:color w:val="000000" w:themeColor="text1"/>
          <w:sz w:val="40"/>
          <w:szCs w:val="40"/>
          <w:highlight w:val="none"/>
          <w14:textFill>
            <w14:solidFill>
              <w14:schemeClr w14:val="tx1"/>
            </w14:solidFill>
          </w14:textFill>
        </w:rPr>
      </w:pPr>
      <w:bookmarkStart w:id="0" w:name="_Hlk130458318"/>
      <w:r>
        <w:rPr>
          <w:rFonts w:hint="eastAsia" w:ascii="仿宋" w:hAnsi="仿宋" w:eastAsia="仿宋" w:cs="仿宋"/>
          <w:b/>
          <w:bCs/>
          <w:iCs w:val="0"/>
          <w:caps w:val="0"/>
          <w:smallCaps w:val="0"/>
          <w:color w:val="000000" w:themeColor="text1"/>
          <w:sz w:val="40"/>
          <w:szCs w:val="40"/>
          <w:highlight w:val="none"/>
          <w14:textFill>
            <w14:solidFill>
              <w14:schemeClr w14:val="tx1"/>
            </w14:solidFill>
          </w14:textFill>
        </w:rPr>
        <w:t>目</w:t>
      </w:r>
      <w:r>
        <w:rPr>
          <w:rFonts w:hint="eastAsia" w:cs="仿宋"/>
          <w:b/>
          <w:bCs/>
          <w:iCs w:val="0"/>
          <w:caps w:val="0"/>
          <w:smallCaps w:val="0"/>
          <w:color w:val="000000" w:themeColor="text1"/>
          <w:sz w:val="40"/>
          <w:szCs w:val="40"/>
          <w:highlight w:val="none"/>
          <w:lang w:val="en-US" w:eastAsia="zh-CN"/>
          <w14:textFill>
            <w14:solidFill>
              <w14:schemeClr w14:val="tx1"/>
            </w14:solidFill>
          </w14:textFill>
        </w:rPr>
        <w:t xml:space="preserve"> </w:t>
      </w:r>
      <w:r>
        <w:rPr>
          <w:rFonts w:hint="eastAsia" w:ascii="仿宋" w:hAnsi="仿宋" w:eastAsia="仿宋" w:cs="仿宋"/>
          <w:b/>
          <w:bCs/>
          <w:iCs w:val="0"/>
          <w:caps w:val="0"/>
          <w:smallCaps w:val="0"/>
          <w:color w:val="000000" w:themeColor="text1"/>
          <w:sz w:val="40"/>
          <w:szCs w:val="40"/>
          <w:highlight w:val="none"/>
          <w14:textFill>
            <w14:solidFill>
              <w14:schemeClr w14:val="tx1"/>
            </w14:solidFill>
          </w14:textFill>
        </w:rPr>
        <w:t>录</w:t>
      </w:r>
    </w:p>
    <w:p w14:paraId="3E42CE7E">
      <w:pPr>
        <w:pStyle w:val="22"/>
        <w:tabs>
          <w:tab w:val="right" w:leader="dot" w:pos="9746"/>
        </w:tabs>
        <w:ind w:left="0" w:leftChars="0" w:firstLine="0" w:firstLineChars="0"/>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pP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begin"/>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instrText xml:space="preserve">TOC \o "1-3" \h \u </w:instrTex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separate"/>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begin"/>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instrText xml:space="preserve"> HYPERLINK \l _Toc7516 </w:instrTex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separate"/>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 xml:space="preserve">第一章 </w:t>
      </w:r>
      <w:r>
        <w:rPr>
          <w:rFonts w:hint="eastAsia" w:ascii="仿宋" w:hAnsi="仿宋" w:eastAsia="仿宋" w:cs="仿宋"/>
          <w:bCs w:val="0"/>
          <w:iCs w:val="0"/>
          <w:caps w:val="0"/>
          <w:smallCaps w:val="0"/>
          <w:color w:val="000000" w:themeColor="text1"/>
          <w:sz w:val="24"/>
          <w:szCs w:val="24"/>
          <w:highlight w:val="none"/>
          <w:lang w:eastAsia="zh-CN"/>
          <w14:textFill>
            <w14:solidFill>
              <w14:schemeClr w14:val="tx1"/>
            </w14:solidFill>
          </w14:textFill>
        </w:rPr>
        <w:t>招标公告</w: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ab/>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begin"/>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instrText xml:space="preserve"> PAGEREF _Toc7516 \h </w:instrTex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separate"/>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3</w: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end"/>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end"/>
      </w:r>
    </w:p>
    <w:p w14:paraId="5A66FB7C">
      <w:pPr>
        <w:pStyle w:val="22"/>
        <w:tabs>
          <w:tab w:val="right" w:leader="dot" w:pos="9746"/>
        </w:tabs>
        <w:ind w:left="0" w:leftChars="0" w:firstLine="0" w:firstLineChars="0"/>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pP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begin"/>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instrText xml:space="preserve"> HYPERLINK \l _Toc30790 </w:instrTex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separate"/>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第</w:t>
      </w:r>
      <w:r>
        <w:rPr>
          <w:rFonts w:hint="eastAsia" w:ascii="仿宋" w:hAnsi="仿宋" w:eastAsia="仿宋" w:cs="仿宋"/>
          <w:bCs w:val="0"/>
          <w:iCs w:val="0"/>
          <w:caps w:val="0"/>
          <w:smallCaps w:val="0"/>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 xml:space="preserve">章 </w:t>
      </w:r>
      <w:r>
        <w:rPr>
          <w:rFonts w:hint="eastAsia" w:ascii="仿宋" w:hAnsi="仿宋" w:eastAsia="仿宋" w:cs="仿宋"/>
          <w:bCs w:val="0"/>
          <w:iCs w:val="0"/>
          <w:caps w:val="0"/>
          <w:smallCaps w:val="0"/>
          <w:color w:val="000000" w:themeColor="text1"/>
          <w:sz w:val="24"/>
          <w:szCs w:val="24"/>
          <w:highlight w:val="none"/>
          <w:lang w:val="en-US" w:eastAsia="zh-CN"/>
          <w14:textFill>
            <w14:solidFill>
              <w14:schemeClr w14:val="tx1"/>
            </w14:solidFill>
          </w14:textFill>
        </w:rPr>
        <w:t>供应商须知</w: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ab/>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begin"/>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instrText xml:space="preserve"> PAGEREF _Toc30790 \h </w:instrTex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separate"/>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9</w: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end"/>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end"/>
      </w:r>
    </w:p>
    <w:p w14:paraId="6412FA12">
      <w:pPr>
        <w:pStyle w:val="25"/>
        <w:tabs>
          <w:tab w:val="right" w:leader="dot" w:pos="9746"/>
        </w:tabs>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pP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begin"/>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instrText xml:space="preserve"> HYPERLINK \l _Toc29913 </w:instrTex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separate"/>
      </w:r>
      <w:r>
        <w:rPr>
          <w:rFonts w:hint="eastAsia" w:ascii="仿宋" w:hAnsi="仿宋" w:eastAsia="仿宋" w:cs="仿宋"/>
          <w:bCs w:val="0"/>
          <w:iCs w:val="0"/>
          <w:caps w:val="0"/>
          <w:smallCaps w:val="0"/>
          <w:color w:val="000000" w:themeColor="text1"/>
          <w:sz w:val="24"/>
          <w:szCs w:val="24"/>
          <w:highlight w:val="none"/>
          <w:lang w:val="en-US" w:eastAsia="zh-CN"/>
          <w14:textFill>
            <w14:solidFill>
              <w14:schemeClr w14:val="tx1"/>
            </w14:solidFill>
          </w14:textFill>
        </w:rPr>
        <w:t>一、</w:t>
      </w:r>
      <w:r>
        <w:rPr>
          <w:rFonts w:hint="eastAsia" w:ascii="仿宋" w:hAnsi="仿宋" w:eastAsia="仿宋" w:cs="仿宋"/>
          <w:bCs w:val="0"/>
          <w:iCs w:val="0"/>
          <w:caps w:val="0"/>
          <w:smallCaps w:val="0"/>
          <w:color w:val="000000" w:themeColor="text1"/>
          <w:sz w:val="24"/>
          <w:szCs w:val="24"/>
          <w:highlight w:val="none"/>
          <w:lang w:eastAsia="zh-CN"/>
          <w14:textFill>
            <w14:solidFill>
              <w14:schemeClr w14:val="tx1"/>
            </w14:solidFill>
          </w14:textFill>
        </w:rPr>
        <w:t>供应商</w: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须知前附表</w: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ab/>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begin"/>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instrText xml:space="preserve"> PAGEREF _Toc29913 \h </w:instrTex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separate"/>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9</w: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end"/>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end"/>
      </w:r>
    </w:p>
    <w:p w14:paraId="12AD7DBB">
      <w:pPr>
        <w:pStyle w:val="25"/>
        <w:tabs>
          <w:tab w:val="right" w:leader="dot" w:pos="9746"/>
        </w:tabs>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pP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begin"/>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instrText xml:space="preserve"> HYPERLINK \l _Toc16265 </w:instrTex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separate"/>
      </w:r>
      <w:r>
        <w:rPr>
          <w:rFonts w:hint="eastAsia" w:ascii="仿宋" w:hAnsi="仿宋" w:eastAsia="仿宋" w:cs="仿宋"/>
          <w:bCs w:val="0"/>
          <w:iCs w:val="0"/>
          <w:caps w:val="0"/>
          <w:smallCaps w:val="0"/>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bCs w:val="0"/>
          <w:iCs w:val="0"/>
          <w:caps w:val="0"/>
          <w:smallCaps w:val="0"/>
          <w:color w:val="000000" w:themeColor="text1"/>
          <w:sz w:val="24"/>
          <w:szCs w:val="24"/>
          <w:highlight w:val="none"/>
          <w:lang w:eastAsia="zh-CN"/>
          <w14:textFill>
            <w14:solidFill>
              <w14:schemeClr w14:val="tx1"/>
            </w14:solidFill>
          </w14:textFill>
        </w:rPr>
        <w:t>供应商</w: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须知</w: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ab/>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begin"/>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instrText xml:space="preserve"> PAGEREF _Toc16265 \h </w:instrTex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separate"/>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15</w: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end"/>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end"/>
      </w:r>
    </w:p>
    <w:p w14:paraId="0E95D1A2">
      <w:pPr>
        <w:pStyle w:val="22"/>
        <w:tabs>
          <w:tab w:val="right" w:leader="dot" w:pos="9746"/>
        </w:tabs>
        <w:ind w:left="0" w:leftChars="0" w:firstLine="0" w:firstLineChars="0"/>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pP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begin"/>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instrText xml:space="preserve"> HYPERLINK \l _Toc25900 </w:instrTex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separate"/>
      </w:r>
      <w:r>
        <w:rPr>
          <w:rFonts w:hint="eastAsia" w:ascii="仿宋" w:hAnsi="仿宋" w:eastAsia="仿宋" w:cs="仿宋"/>
          <w:bCs w:val="0"/>
          <w:iCs w:val="0"/>
          <w:caps w:val="0"/>
          <w:smallCaps w:val="0"/>
          <w:color w:val="000000" w:themeColor="text1"/>
          <w:sz w:val="24"/>
          <w:szCs w:val="24"/>
          <w:highlight w:val="none"/>
          <w:lang w:val="en-US" w:eastAsia="zh-CN"/>
          <w14:textFill>
            <w14:solidFill>
              <w14:schemeClr w14:val="tx1"/>
            </w14:solidFill>
          </w14:textFill>
        </w:rPr>
        <w:t xml:space="preserve">第三章 </w: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采购需求</w: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ab/>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begin"/>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instrText xml:space="preserve"> PAGEREF _Toc25900 \h </w:instrTex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separate"/>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33</w: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end"/>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end"/>
      </w:r>
    </w:p>
    <w:p w14:paraId="15543A80">
      <w:pPr>
        <w:pStyle w:val="22"/>
        <w:tabs>
          <w:tab w:val="right" w:leader="dot" w:pos="9746"/>
        </w:tabs>
        <w:ind w:left="0" w:leftChars="0" w:firstLine="0" w:firstLineChars="0"/>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pP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begin"/>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instrText xml:space="preserve"> HYPERLINK \l _Toc7321 </w:instrTex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separate"/>
      </w:r>
      <w:r>
        <w:rPr>
          <w:rFonts w:hint="eastAsia" w:ascii="仿宋" w:hAnsi="仿宋" w:eastAsia="仿宋" w:cs="仿宋"/>
          <w:bCs w:val="0"/>
          <w:iCs w:val="0"/>
          <w:caps w:val="0"/>
          <w:smallCaps w:val="0"/>
          <w:color w:val="000000" w:themeColor="text1"/>
          <w:sz w:val="24"/>
          <w:szCs w:val="24"/>
          <w:highlight w:val="none"/>
          <w:lang w:val="en-US" w:eastAsia="zh-CN"/>
          <w14:textFill>
            <w14:solidFill>
              <w14:schemeClr w14:val="tx1"/>
            </w14:solidFill>
          </w14:textFill>
        </w:rPr>
        <w:t xml:space="preserve">第四章 </w: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资格审查方法及标准</w: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ab/>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begin"/>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instrText xml:space="preserve"> PAGEREF _Toc7321 \h </w:instrTex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separate"/>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37</w: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end"/>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end"/>
      </w:r>
    </w:p>
    <w:p w14:paraId="08C8169B">
      <w:pPr>
        <w:pStyle w:val="25"/>
        <w:tabs>
          <w:tab w:val="right" w:leader="dot" w:pos="9746"/>
        </w:tabs>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pP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begin"/>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instrText xml:space="preserve"> HYPERLINK \l _Toc15942 </w:instrTex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separate"/>
      </w:r>
      <w:r>
        <w:rPr>
          <w:rFonts w:hint="eastAsia" w:ascii="仿宋" w:hAnsi="仿宋" w:eastAsia="仿宋" w:cs="仿宋"/>
          <w:bCs w:val="0"/>
          <w:iCs w:val="0"/>
          <w:caps w:val="0"/>
          <w:smallCaps w:val="0"/>
          <w:color w:val="000000" w:themeColor="text1"/>
          <w:sz w:val="24"/>
          <w:szCs w:val="24"/>
          <w:highlight w:val="none"/>
          <w:lang w:val="en-US" w:eastAsia="zh-CN"/>
          <w14:textFill>
            <w14:solidFill>
              <w14:schemeClr w14:val="tx1"/>
            </w14:solidFill>
          </w14:textFill>
        </w:rPr>
        <w:t>一、</w:t>
      </w:r>
      <w:r>
        <w:rPr>
          <w:rFonts w:hint="eastAsia" w:ascii="仿宋" w:hAnsi="仿宋" w:eastAsia="仿宋" w:cs="仿宋"/>
          <w:bCs w:val="0"/>
          <w:iCs w:val="0"/>
          <w:caps w:val="0"/>
          <w:smallCaps w:val="0"/>
          <w:color w:val="000000" w:themeColor="text1"/>
          <w:sz w:val="24"/>
          <w:szCs w:val="24"/>
          <w:highlight w:val="none"/>
          <w:lang w:val="zh-CN"/>
          <w14:textFill>
            <w14:solidFill>
              <w14:schemeClr w14:val="tx1"/>
            </w14:solidFill>
          </w14:textFill>
        </w:rPr>
        <w:t>资格审查</w: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方法</w: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ab/>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begin"/>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instrText xml:space="preserve"> PAGEREF _Toc15942 \h </w:instrTex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separate"/>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37</w: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end"/>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end"/>
      </w:r>
    </w:p>
    <w:p w14:paraId="490FD097">
      <w:pPr>
        <w:pStyle w:val="25"/>
        <w:tabs>
          <w:tab w:val="right" w:leader="dot" w:pos="9746"/>
        </w:tabs>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pP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begin"/>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instrText xml:space="preserve"> HYPERLINK \l _Toc28547 </w:instrTex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separate"/>
      </w:r>
      <w:r>
        <w:rPr>
          <w:rFonts w:hint="eastAsia" w:ascii="仿宋" w:hAnsi="仿宋" w:eastAsia="仿宋" w:cs="仿宋"/>
          <w:bCs w:val="0"/>
          <w:iCs w:val="0"/>
          <w:caps w:val="0"/>
          <w:smallCaps w:val="0"/>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bCs w:val="0"/>
          <w:iCs w:val="0"/>
          <w:caps w:val="0"/>
          <w:smallCaps w:val="0"/>
          <w:color w:val="000000" w:themeColor="text1"/>
          <w:sz w:val="24"/>
          <w:szCs w:val="24"/>
          <w:highlight w:val="none"/>
          <w:lang w:val="zh-CN"/>
          <w14:textFill>
            <w14:solidFill>
              <w14:schemeClr w14:val="tx1"/>
            </w14:solidFill>
          </w14:textFill>
        </w:rPr>
        <w:t>资格审查程序</w: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ab/>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begin"/>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instrText xml:space="preserve"> PAGEREF _Toc28547 \h </w:instrTex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separate"/>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37</w: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end"/>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end"/>
      </w:r>
    </w:p>
    <w:p w14:paraId="2D046734">
      <w:pPr>
        <w:pStyle w:val="25"/>
        <w:tabs>
          <w:tab w:val="right" w:leader="dot" w:pos="9746"/>
        </w:tabs>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pP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begin"/>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instrText xml:space="preserve"> HYPERLINK \l _Toc10621 </w:instrTex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separate"/>
      </w:r>
      <w:r>
        <w:rPr>
          <w:rFonts w:hint="eastAsia" w:ascii="仿宋" w:hAnsi="仿宋" w:eastAsia="仿宋" w:cs="仿宋"/>
          <w:bCs w:val="0"/>
          <w:iCs w:val="0"/>
          <w:caps w:val="0"/>
          <w:smallCaps w:val="0"/>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资格审查标准</w: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ab/>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begin"/>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instrText xml:space="preserve"> PAGEREF _Toc10621 \h </w:instrTex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separate"/>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39</w: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end"/>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end"/>
      </w:r>
    </w:p>
    <w:p w14:paraId="427988EF">
      <w:pPr>
        <w:pStyle w:val="22"/>
        <w:tabs>
          <w:tab w:val="right" w:leader="dot" w:pos="9746"/>
        </w:tabs>
        <w:ind w:left="0" w:leftChars="0" w:firstLine="0" w:firstLineChars="0"/>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pP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begin"/>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instrText xml:space="preserve"> HYPERLINK \l _Toc29724 </w:instrTex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separate"/>
      </w:r>
      <w:r>
        <w:rPr>
          <w:rFonts w:hint="eastAsia" w:ascii="仿宋" w:hAnsi="仿宋" w:eastAsia="仿宋" w:cs="仿宋"/>
          <w:bCs w:val="0"/>
          <w:iCs w:val="0"/>
          <w:caps w:val="0"/>
          <w:smallCaps w:val="0"/>
          <w:color w:val="000000" w:themeColor="text1"/>
          <w:sz w:val="24"/>
          <w:szCs w:val="24"/>
          <w:highlight w:val="none"/>
          <w:lang w:val="en-US" w:eastAsia="zh-CN"/>
          <w14:textFill>
            <w14:solidFill>
              <w14:schemeClr w14:val="tx1"/>
            </w14:solidFill>
          </w14:textFill>
        </w:rPr>
        <w:t xml:space="preserve">第五章 </w: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评标办法及标准</w: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ab/>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begin"/>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instrText xml:space="preserve"> PAGEREF _Toc29724 \h </w:instrTex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separate"/>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42</w: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end"/>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end"/>
      </w:r>
    </w:p>
    <w:p w14:paraId="6EC380A0">
      <w:pPr>
        <w:pStyle w:val="25"/>
        <w:tabs>
          <w:tab w:val="right" w:leader="dot" w:pos="9746"/>
        </w:tabs>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pP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begin"/>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instrText xml:space="preserve"> HYPERLINK \l _Toc17165 </w:instrTex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separate"/>
      </w:r>
      <w:r>
        <w:rPr>
          <w:rFonts w:hint="eastAsia" w:ascii="仿宋" w:hAnsi="仿宋" w:eastAsia="仿宋" w:cs="仿宋"/>
          <w:bCs w:val="0"/>
          <w:iCs w:val="0"/>
          <w:caps w:val="0"/>
          <w:smallCaps w:val="0"/>
          <w:color w:val="000000" w:themeColor="text1"/>
          <w:sz w:val="24"/>
          <w:szCs w:val="24"/>
          <w:highlight w:val="none"/>
          <w:lang w:val="en-US" w:eastAsia="zh-CN"/>
          <w14:textFill>
            <w14:solidFill>
              <w14:schemeClr w14:val="tx1"/>
            </w14:solidFill>
          </w14:textFill>
        </w:rPr>
        <w:t>一、</w:t>
      </w:r>
      <w:r>
        <w:rPr>
          <w:rFonts w:hint="eastAsia" w:ascii="仿宋" w:hAnsi="仿宋" w:eastAsia="仿宋" w:cs="仿宋"/>
          <w:bCs w:val="0"/>
          <w:iCs w:val="0"/>
          <w:caps w:val="0"/>
          <w:smallCaps w:val="0"/>
          <w:color w:val="000000" w:themeColor="text1"/>
          <w:sz w:val="24"/>
          <w:szCs w:val="24"/>
          <w:highlight w:val="none"/>
          <w:lang w:val="zh-CN"/>
          <w14:textFill>
            <w14:solidFill>
              <w14:schemeClr w14:val="tx1"/>
            </w14:solidFill>
          </w14:textFill>
        </w:rPr>
        <w:t>评标办法前附表</w: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ab/>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begin"/>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instrText xml:space="preserve"> PAGEREF _Toc17165 \h </w:instrTex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separate"/>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42</w: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end"/>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end"/>
      </w:r>
    </w:p>
    <w:p w14:paraId="3DE072DB">
      <w:pPr>
        <w:pStyle w:val="25"/>
        <w:tabs>
          <w:tab w:val="right" w:leader="dot" w:pos="9746"/>
        </w:tabs>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pP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begin"/>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instrText xml:space="preserve"> HYPERLINK \l _Toc11195 </w:instrTex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separate"/>
      </w:r>
      <w:r>
        <w:rPr>
          <w:rFonts w:hint="eastAsia" w:ascii="仿宋" w:hAnsi="仿宋" w:eastAsia="仿宋" w:cs="仿宋"/>
          <w:bCs w:val="0"/>
          <w:iCs w:val="0"/>
          <w:caps w:val="0"/>
          <w:smallCaps w:val="0"/>
          <w:color w:val="000000" w:themeColor="text1"/>
          <w:sz w:val="24"/>
          <w:szCs w:val="24"/>
          <w:highlight w:val="none"/>
          <w:lang w:val="en-US" w:eastAsia="zh-CN"/>
          <w14:textFill>
            <w14:solidFill>
              <w14:schemeClr w14:val="tx1"/>
            </w14:solidFill>
          </w14:textFill>
        </w:rPr>
        <w:t>二、</w:t>
      </w:r>
      <w:r>
        <w:rPr>
          <w:rFonts w:hint="eastAsia" w:ascii="仿宋" w:hAnsi="仿宋" w:eastAsia="仿宋" w:cs="仿宋"/>
          <w:bCs w:val="0"/>
          <w:iCs w:val="0"/>
          <w:caps w:val="0"/>
          <w:smallCaps w:val="0"/>
          <w:color w:val="000000" w:themeColor="text1"/>
          <w:sz w:val="24"/>
          <w:szCs w:val="24"/>
          <w:highlight w:val="none"/>
          <w:lang w:val="zh-CN"/>
          <w14:textFill>
            <w14:solidFill>
              <w14:schemeClr w14:val="tx1"/>
            </w14:solidFill>
          </w14:textFill>
        </w:rPr>
        <w:t>评标程序</w: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ab/>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begin"/>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instrText xml:space="preserve"> PAGEREF _Toc11195 \h </w:instrTex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separate"/>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43</w: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end"/>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end"/>
      </w:r>
    </w:p>
    <w:p w14:paraId="7A8EEF70">
      <w:pPr>
        <w:pStyle w:val="25"/>
        <w:tabs>
          <w:tab w:val="right" w:leader="dot" w:pos="9746"/>
        </w:tabs>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pP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begin"/>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instrText xml:space="preserve"> HYPERLINK \l _Toc11732 </w:instrTex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separate"/>
      </w:r>
      <w:r>
        <w:rPr>
          <w:rFonts w:hint="eastAsia" w:ascii="仿宋" w:hAnsi="仿宋" w:eastAsia="仿宋" w:cs="仿宋"/>
          <w:bCs w:val="0"/>
          <w:iCs w:val="0"/>
          <w:caps w:val="0"/>
          <w:smallCaps w:val="0"/>
          <w:color w:val="000000" w:themeColor="text1"/>
          <w:sz w:val="24"/>
          <w:szCs w:val="24"/>
          <w:highlight w:val="none"/>
          <w:lang w:val="en-US" w:eastAsia="zh-CN"/>
          <w14:textFill>
            <w14:solidFill>
              <w14:schemeClr w14:val="tx1"/>
            </w14:solidFill>
          </w14:textFill>
        </w:rPr>
        <w:t>三、</w:t>
      </w:r>
      <w:r>
        <w:rPr>
          <w:rFonts w:hint="eastAsia" w:ascii="仿宋" w:hAnsi="仿宋" w:eastAsia="仿宋" w:cs="仿宋"/>
          <w:bCs w:val="0"/>
          <w:iCs w:val="0"/>
          <w:caps w:val="0"/>
          <w:smallCaps w:val="0"/>
          <w:color w:val="000000" w:themeColor="text1"/>
          <w:sz w:val="24"/>
          <w:szCs w:val="24"/>
          <w:highlight w:val="none"/>
          <w:lang w:val="zh-CN"/>
          <w14:textFill>
            <w14:solidFill>
              <w14:schemeClr w14:val="tx1"/>
            </w14:solidFill>
          </w14:textFill>
        </w:rPr>
        <w:t>评标标准</w: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ab/>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begin"/>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instrText xml:space="preserve"> PAGEREF _Toc11732 \h </w:instrTex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separate"/>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49</w: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end"/>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end"/>
      </w:r>
    </w:p>
    <w:p w14:paraId="49CE6040">
      <w:pPr>
        <w:pStyle w:val="22"/>
        <w:tabs>
          <w:tab w:val="right" w:leader="dot" w:pos="9746"/>
        </w:tabs>
        <w:ind w:left="0" w:leftChars="0" w:firstLine="0" w:firstLineChars="0"/>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pP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begin"/>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instrText xml:space="preserve"> HYPERLINK \l _Toc26397 </w:instrTex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separate"/>
      </w:r>
      <w:r>
        <w:rPr>
          <w:rFonts w:hint="eastAsia" w:ascii="仿宋" w:hAnsi="仿宋" w:eastAsia="仿宋" w:cs="仿宋"/>
          <w:bCs w:val="0"/>
          <w:iCs w:val="0"/>
          <w:caps w:val="0"/>
          <w:smallCaps w:val="0"/>
          <w:color w:val="000000" w:themeColor="text1"/>
          <w:sz w:val="24"/>
          <w:szCs w:val="24"/>
          <w:highlight w:val="none"/>
          <w:lang w:val="en-US" w:eastAsia="zh-CN"/>
          <w14:textFill>
            <w14:solidFill>
              <w14:schemeClr w14:val="tx1"/>
            </w14:solidFill>
          </w14:textFill>
        </w:rPr>
        <w:t>第六章 合同书主要条款及样式</w: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ab/>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begin"/>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instrText xml:space="preserve"> PAGEREF _Toc26397 \h </w:instrTex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separate"/>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53</w: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end"/>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end"/>
      </w:r>
    </w:p>
    <w:p w14:paraId="61639A12">
      <w:pPr>
        <w:pStyle w:val="25"/>
        <w:tabs>
          <w:tab w:val="right" w:leader="dot" w:pos="9746"/>
        </w:tabs>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pP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begin"/>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instrText xml:space="preserve"> HYPERLINK \l _Toc8152 </w:instrTex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separate"/>
      </w:r>
      <w:r>
        <w:rPr>
          <w:rFonts w:hint="eastAsia" w:ascii="仿宋" w:hAnsi="仿宋" w:eastAsia="仿宋" w:cs="仿宋"/>
          <w:bCs w:val="0"/>
          <w:iCs w:val="0"/>
          <w:caps w:val="0"/>
          <w:smallCaps w:val="0"/>
          <w:color w:val="000000" w:themeColor="text1"/>
          <w:sz w:val="24"/>
          <w:szCs w:val="24"/>
          <w:highlight w:val="none"/>
          <w:lang w:val="en-US" w:eastAsia="zh-CN"/>
          <w14:textFill>
            <w14:solidFill>
              <w14:schemeClr w14:val="tx1"/>
            </w14:solidFill>
          </w14:textFill>
        </w:rPr>
        <w:t>合同书主要条款</w: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ab/>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begin"/>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instrText xml:space="preserve"> PAGEREF _Toc8152 \h </w:instrTex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separate"/>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53</w: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end"/>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end"/>
      </w:r>
    </w:p>
    <w:p w14:paraId="00D145D8">
      <w:pPr>
        <w:pStyle w:val="25"/>
        <w:tabs>
          <w:tab w:val="right" w:leader="dot" w:pos="9746"/>
        </w:tabs>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pP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begin"/>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instrText xml:space="preserve"> HYPERLINK \l _Toc3244 </w:instrTex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separate"/>
      </w:r>
      <w:r>
        <w:rPr>
          <w:rFonts w:hint="eastAsia" w:ascii="仿宋" w:hAnsi="仿宋" w:eastAsia="仿宋" w:cs="仿宋"/>
          <w:bCs w:val="0"/>
          <w:iCs w:val="0"/>
          <w:caps w:val="0"/>
          <w:smallCaps w:val="0"/>
          <w:color w:val="000000" w:themeColor="text1"/>
          <w:sz w:val="24"/>
          <w:szCs w:val="24"/>
          <w:highlight w:val="none"/>
          <w:lang w:val="en-US" w:eastAsia="zh-CN"/>
          <w14:textFill>
            <w14:solidFill>
              <w14:schemeClr w14:val="tx1"/>
            </w14:solidFill>
          </w14:textFill>
        </w:rPr>
        <w:t>合同书样式</w: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ab/>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begin"/>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instrText xml:space="preserve"> PAGEREF _Toc3244 \h </w:instrTex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separate"/>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54</w: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end"/>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end"/>
      </w:r>
    </w:p>
    <w:p w14:paraId="77F52295">
      <w:pPr>
        <w:pStyle w:val="25"/>
        <w:tabs>
          <w:tab w:val="right" w:leader="dot" w:pos="9746"/>
        </w:tabs>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pP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begin"/>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instrText xml:space="preserve"> HYPERLINK \l _Toc14422 </w:instrTex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separate"/>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第一节 政府采购合同协议书</w: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ab/>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begin"/>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instrText xml:space="preserve"> PAGEREF _Toc14422 \h </w:instrTex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separate"/>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54</w: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end"/>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end"/>
      </w:r>
    </w:p>
    <w:p w14:paraId="068FC47E">
      <w:pPr>
        <w:pStyle w:val="25"/>
        <w:tabs>
          <w:tab w:val="right" w:leader="dot" w:pos="9746"/>
        </w:tabs>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pP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begin"/>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instrText xml:space="preserve"> HYPERLINK \l _Toc6530 </w:instrTex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separate"/>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第二节 政府采购合同通用条款</w: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ab/>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begin"/>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instrText xml:space="preserve"> PAGEREF _Toc6530 \h </w:instrTex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separate"/>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59</w: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end"/>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end"/>
      </w:r>
    </w:p>
    <w:p w14:paraId="18FB7DB7">
      <w:pPr>
        <w:pStyle w:val="25"/>
        <w:tabs>
          <w:tab w:val="right" w:leader="dot" w:pos="9746"/>
        </w:tabs>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pP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begin"/>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instrText xml:space="preserve"> HYPERLINK \l _Toc414 </w:instrTex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separate"/>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第三节 政府采购合同专用条款</w: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ab/>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begin"/>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instrText xml:space="preserve"> PAGEREF _Toc414 \h </w:instrTex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separate"/>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67</w: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end"/>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end"/>
      </w:r>
    </w:p>
    <w:p w14:paraId="206C2E9A">
      <w:pPr>
        <w:pStyle w:val="22"/>
        <w:tabs>
          <w:tab w:val="right" w:leader="dot" w:pos="9746"/>
        </w:tabs>
        <w:ind w:left="0" w:leftChars="0" w:firstLine="0" w:firstLineChars="0"/>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pP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begin"/>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instrText xml:space="preserve"> HYPERLINK \l _Toc30152 </w:instrTex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separate"/>
      </w:r>
      <w:r>
        <w:rPr>
          <w:rFonts w:hint="eastAsia" w:ascii="仿宋" w:hAnsi="仿宋" w:eastAsia="仿宋" w:cs="仿宋"/>
          <w:bCs w:val="0"/>
          <w:iCs w:val="0"/>
          <w:caps w:val="0"/>
          <w:smallCaps w:val="0"/>
          <w:color w:val="000000" w:themeColor="text1"/>
          <w:sz w:val="24"/>
          <w:szCs w:val="24"/>
          <w:highlight w:val="none"/>
          <w:lang w:val="en-US" w:eastAsia="zh-CN"/>
          <w14:textFill>
            <w14:solidFill>
              <w14:schemeClr w14:val="tx1"/>
            </w14:solidFill>
          </w14:textFill>
        </w:rPr>
        <w:t>第七章 投标文件的格式</w: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ab/>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begin"/>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instrText xml:space="preserve"> PAGEREF _Toc30152 \h </w:instrTex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separate"/>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69</w: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end"/>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end"/>
      </w:r>
    </w:p>
    <w:p w14:paraId="53BA0463">
      <w:pPr>
        <w:pStyle w:val="25"/>
        <w:tabs>
          <w:tab w:val="right" w:leader="dot" w:pos="9746"/>
        </w:tabs>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pP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begin"/>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instrText xml:space="preserve"> HYPERLINK \l _Toc5843 </w:instrTex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separate"/>
      </w:r>
      <w:r>
        <w:rPr>
          <w:rFonts w:hint="eastAsia" w:ascii="仿宋" w:hAnsi="仿宋" w:eastAsia="仿宋" w:cs="仿宋"/>
          <w:bCs w:val="0"/>
          <w:iCs w:val="0"/>
          <w:caps w:val="0"/>
          <w:smallCaps w:val="0"/>
          <w:color w:val="000000" w:themeColor="text1"/>
          <w:sz w:val="24"/>
          <w:szCs w:val="24"/>
          <w:highlight w:val="none"/>
          <w:lang w:val="en-US" w:eastAsia="zh-CN"/>
          <w14:textFill>
            <w14:solidFill>
              <w14:schemeClr w14:val="tx1"/>
            </w14:solidFill>
          </w14:textFill>
        </w:rPr>
        <w:t>一</w: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、资格文件</w: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ab/>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begin"/>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instrText xml:space="preserve"> PAGEREF _Toc5843 \h </w:instrTex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separate"/>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70</w: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end"/>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end"/>
      </w:r>
    </w:p>
    <w:p w14:paraId="14B1F455">
      <w:pPr>
        <w:pStyle w:val="25"/>
        <w:tabs>
          <w:tab w:val="right" w:leader="dot" w:pos="9746"/>
        </w:tabs>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pP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begin"/>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instrText xml:space="preserve"> HYPERLINK \l _Toc26414 </w:instrTex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separate"/>
      </w:r>
      <w:r>
        <w:rPr>
          <w:rFonts w:hint="eastAsia" w:ascii="仿宋" w:hAnsi="仿宋" w:eastAsia="仿宋" w:cs="仿宋"/>
          <w:bCs w:val="0"/>
          <w:iCs w:val="0"/>
          <w:caps w:val="0"/>
          <w:smallCaps w:val="0"/>
          <w:color w:val="000000" w:themeColor="text1"/>
          <w:sz w:val="24"/>
          <w:szCs w:val="24"/>
          <w:highlight w:val="none"/>
          <w:lang w:val="en-US" w:eastAsia="zh-CN"/>
          <w14:textFill>
            <w14:solidFill>
              <w14:schemeClr w14:val="tx1"/>
            </w14:solidFill>
          </w14:textFill>
        </w:rPr>
        <w:t>二、商务报价文件</w: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ab/>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begin"/>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instrText xml:space="preserve"> PAGEREF _Toc26414 \h </w:instrTex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separate"/>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82</w: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end"/>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end"/>
      </w:r>
    </w:p>
    <w:p w14:paraId="0B43A81A">
      <w:pPr>
        <w:pStyle w:val="25"/>
        <w:tabs>
          <w:tab w:val="right" w:leader="dot" w:pos="9746"/>
        </w:tabs>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pP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begin"/>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instrText xml:space="preserve"> HYPERLINK \l _Toc31897 </w:instrTex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separate"/>
      </w:r>
      <w:r>
        <w:rPr>
          <w:rFonts w:hint="eastAsia" w:ascii="仿宋" w:hAnsi="仿宋" w:eastAsia="仿宋" w:cs="仿宋"/>
          <w:bCs w:val="0"/>
          <w:iCs w:val="0"/>
          <w:caps w:val="0"/>
          <w:smallCaps w:val="0"/>
          <w:color w:val="000000" w:themeColor="text1"/>
          <w:sz w:val="24"/>
          <w:szCs w:val="24"/>
          <w:highlight w:val="none"/>
          <w:lang w:val="en-US" w:eastAsia="zh-CN"/>
          <w14:textFill>
            <w14:solidFill>
              <w14:schemeClr w14:val="tx1"/>
            </w14:solidFill>
          </w14:textFill>
        </w:rPr>
        <w:t>三、技术文件</w: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ab/>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begin"/>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instrText xml:space="preserve"> PAGEREF _Toc31897 \h </w:instrTex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separate"/>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t>93</w:t>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end"/>
      </w: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end"/>
      </w:r>
    </w:p>
    <w:p w14:paraId="450CD477">
      <w:pPr>
        <w:pStyle w:val="17"/>
        <w:tabs>
          <w:tab w:val="right" w:leader="dot" w:pos="9746"/>
        </w:tabs>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pPr>
    </w:p>
    <w:p w14:paraId="17E2BC09">
      <w:pPr>
        <w:pStyle w:val="3"/>
        <w:bidi w:val="0"/>
        <w:rPr>
          <w:color w:val="000000" w:themeColor="text1"/>
          <w:highlight w:val="none"/>
          <w14:textFill>
            <w14:solidFill>
              <w14:schemeClr w14:val="tx1"/>
            </w14:solidFill>
          </w14:textFill>
        </w:rPr>
      </w:pPr>
      <w:r>
        <w:rPr>
          <w:rFonts w:hint="eastAsia" w:ascii="仿宋" w:hAnsi="仿宋" w:eastAsia="仿宋" w:cs="仿宋"/>
          <w:bCs w:val="0"/>
          <w:iCs w:val="0"/>
          <w:caps w:val="0"/>
          <w:smallCaps w:val="0"/>
          <w:color w:val="000000" w:themeColor="text1"/>
          <w:sz w:val="24"/>
          <w:szCs w:val="24"/>
          <w:highlight w:val="none"/>
          <w14:textFill>
            <w14:solidFill>
              <w14:schemeClr w14:val="tx1"/>
            </w14:solidFill>
          </w14:textFill>
        </w:rPr>
        <w:fldChar w:fldCharType="end"/>
      </w:r>
    </w:p>
    <w:p w14:paraId="08BEF38D">
      <w:pPr>
        <w:pStyle w:val="2"/>
        <w:bidi w:val="0"/>
        <w:rPr>
          <w:rFonts w:hint="eastAsia"/>
          <w:color w:val="000000" w:themeColor="text1"/>
          <w:highlight w:val="none"/>
          <w14:textFill>
            <w14:solidFill>
              <w14:schemeClr w14:val="tx1"/>
            </w14:solidFill>
          </w14:textFill>
        </w:rPr>
        <w:sectPr>
          <w:headerReference r:id="rId12" w:type="default"/>
          <w:footerReference r:id="rId13" w:type="default"/>
          <w:pgSz w:w="11906" w:h="16838"/>
          <w:pgMar w:top="1440" w:right="1080" w:bottom="1440" w:left="1080" w:header="851" w:footer="992" w:gutter="0"/>
          <w:pgNumType w:fmt="decimal"/>
          <w:cols w:space="425" w:num="1"/>
          <w:docGrid w:type="lines" w:linePitch="312" w:charSpace="0"/>
        </w:sectPr>
      </w:pPr>
      <w:bookmarkStart w:id="1" w:name="_Toc393784369"/>
      <w:bookmarkStart w:id="2" w:name="_Toc7516"/>
      <w:bookmarkStart w:id="3" w:name="_Toc25475"/>
    </w:p>
    <w:p w14:paraId="70FA0A62">
      <w:pPr>
        <w:pStyle w:val="2"/>
        <w:wordWrap/>
        <w:bidi w:val="0"/>
        <w:adjustRightInd/>
        <w:snapToGrid/>
        <w:spacing w:before="120" w:after="120" w:line="360" w:lineRule="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第一章 </w:t>
      </w:r>
      <w:bookmarkEnd w:id="1"/>
      <w:r>
        <w:rPr>
          <w:rFonts w:hint="eastAsia"/>
          <w:color w:val="000000" w:themeColor="text1"/>
          <w:highlight w:val="none"/>
          <w:lang w:val="en-US" w:eastAsia="zh-CN"/>
          <w14:textFill>
            <w14:solidFill>
              <w14:schemeClr w14:val="tx1"/>
            </w14:solidFill>
          </w14:textFill>
        </w:rPr>
        <w:t>招标公告</w:t>
      </w:r>
      <w:bookmarkEnd w:id="2"/>
      <w:bookmarkEnd w:id="3"/>
    </w:p>
    <w:tbl>
      <w:tblPr>
        <w:tblStyle w:val="31"/>
        <w:tblW w:w="4998" w:type="pct"/>
        <w:jc w:val="center"/>
        <w:tblBorders>
          <w:top w:val="single" w:color="auto" w:sz="4" w:space="0"/>
          <w:left w:val="single" w:color="auto" w:sz="4" w:space="0"/>
          <w:bottom w:val="single" w:color="auto" w:sz="4" w:space="0"/>
          <w:right w:val="single" w:color="auto" w:sz="4" w:space="0"/>
          <w:insideH w:val="single" w:color="auto" w:sz="18" w:space="0"/>
          <w:insideV w:val="single" w:color="auto" w:sz="18" w:space="0"/>
        </w:tblBorders>
        <w:tblLayout w:type="autofit"/>
        <w:tblCellMar>
          <w:top w:w="0" w:type="dxa"/>
          <w:left w:w="108" w:type="dxa"/>
          <w:bottom w:w="0" w:type="dxa"/>
          <w:right w:w="108" w:type="dxa"/>
        </w:tblCellMar>
      </w:tblPr>
      <w:tblGrid>
        <w:gridCol w:w="9958"/>
      </w:tblGrid>
      <w:tr w14:paraId="5C411A16">
        <w:tblPrEx>
          <w:tblBorders>
            <w:top w:val="single" w:color="auto" w:sz="4" w:space="0"/>
            <w:left w:val="single" w:color="auto" w:sz="4" w:space="0"/>
            <w:bottom w:val="single" w:color="auto" w:sz="4" w:space="0"/>
            <w:right w:val="single" w:color="auto" w:sz="4" w:space="0"/>
            <w:insideH w:val="single" w:color="auto" w:sz="18" w:space="0"/>
            <w:insideV w:val="single" w:color="auto" w:sz="18" w:space="0"/>
          </w:tblBorders>
          <w:tblCellMar>
            <w:top w:w="0" w:type="dxa"/>
            <w:left w:w="108" w:type="dxa"/>
            <w:bottom w:w="0" w:type="dxa"/>
            <w:right w:w="108" w:type="dxa"/>
          </w:tblCellMar>
        </w:tblPrEx>
        <w:trPr>
          <w:trHeight w:val="1016" w:hRule="atLeast"/>
          <w:jc w:val="center"/>
        </w:trPr>
        <w:tc>
          <w:tcPr>
            <w:tcW w:w="5000" w:type="pct"/>
            <w:noWrap w:val="0"/>
            <w:vAlign w:val="top"/>
          </w:tcPr>
          <w:p w14:paraId="1537EB12">
            <w:pPr>
              <w:bidi w:val="0"/>
              <w:spacing w:line="240" w:lineRule="auto"/>
              <w:ind w:left="0" w:leftChars="0" w:firstLine="0" w:firstLineChars="0"/>
              <w:rPr>
                <w:rFonts w:hint="eastAsia" w:ascii="仿宋" w:hAnsi="仿宋" w:eastAsia="仿宋" w:cs="仿宋"/>
                <w:b/>
                <w:bCs/>
                <w:color w:val="000000" w:themeColor="text1"/>
                <w:kern w:val="2"/>
                <w:sz w:val="28"/>
                <w:szCs w:val="28"/>
                <w:highlight w:val="none"/>
                <w:lang w:val="en-US" w:eastAsia="zh-CN" w:bidi="ar-SA"/>
                <w14:textFill>
                  <w14:solidFill>
                    <w14:schemeClr w14:val="tx1"/>
                  </w14:solidFill>
                </w14:textFill>
              </w:rPr>
            </w:pPr>
            <w:bookmarkStart w:id="4" w:name="_Toc11416"/>
            <w:bookmarkStart w:id="5" w:name="_Toc29654"/>
            <w:bookmarkStart w:id="6" w:name="_Toc15275"/>
            <w:bookmarkStart w:id="7" w:name="_Toc2771"/>
            <w:bookmarkStart w:id="8" w:name="_Toc4160"/>
            <w:bookmarkStart w:id="9" w:name="_Toc19079"/>
            <w:bookmarkStart w:id="10" w:name="_Toc5588"/>
            <w:bookmarkStart w:id="11" w:name="_Toc15684"/>
            <w:bookmarkStart w:id="12" w:name="_Toc1974"/>
            <w:bookmarkStart w:id="13" w:name="_Toc44576552"/>
            <w:bookmarkStart w:id="14" w:name="_Toc16612"/>
            <w:bookmarkStart w:id="15" w:name="_Toc4460"/>
            <w:bookmarkStart w:id="16" w:name="_Toc49935287"/>
            <w:bookmarkStart w:id="17" w:name="_Toc4891"/>
            <w:bookmarkStart w:id="18" w:name="_Toc17591"/>
            <w:bookmarkStart w:id="19" w:name="OLE_LINK7"/>
            <w:bookmarkStart w:id="20" w:name="OLE_LINK1"/>
            <w:bookmarkStart w:id="21" w:name="OLE_LINK4"/>
            <w:r>
              <w:rPr>
                <w:rFonts w:hint="eastAsia" w:ascii="仿宋" w:hAnsi="仿宋" w:eastAsia="仿宋" w:cs="仿宋"/>
                <w:b/>
                <w:bCs/>
                <w:color w:val="000000" w:themeColor="text1"/>
                <w:kern w:val="2"/>
                <w:sz w:val="28"/>
                <w:szCs w:val="28"/>
                <w:highlight w:val="none"/>
                <w:lang w:val="en-US" w:eastAsia="zh-CN" w:bidi="ar-SA"/>
                <w14:textFill>
                  <w14:solidFill>
                    <w14:schemeClr w14:val="tx1"/>
                  </w14:solidFill>
                </w14:textFill>
              </w:rPr>
              <w:t>项目概况</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65358C36">
            <w:pPr>
              <w:bidi w:val="0"/>
              <w:spacing w:line="240" w:lineRule="auto"/>
              <w:rPr>
                <w:rFonts w:hint="eastAsia"/>
                <w:color w:val="000000" w:themeColor="text1"/>
                <w:highlight w:val="none"/>
                <w14:textFill>
                  <w14:solidFill>
                    <w14:schemeClr w14:val="tx1"/>
                  </w14:solidFill>
                </w14:textFill>
              </w:rPr>
            </w:pPr>
            <w:r>
              <w:rPr>
                <w:rFonts w:hint="eastAsia" w:cs="仿宋"/>
                <w:b/>
                <w:bCs/>
                <w:color w:val="000000" w:themeColor="text1"/>
                <w:kern w:val="2"/>
                <w:sz w:val="28"/>
                <w:szCs w:val="28"/>
                <w:highlight w:val="none"/>
                <w:lang w:val="en-US" w:eastAsia="zh-CN" w:bidi="ar-SA"/>
                <w14:textFill>
                  <w14:solidFill>
                    <w14:schemeClr w14:val="tx1"/>
                  </w14:solidFill>
                </w14:textFill>
              </w:rPr>
              <w:t>昆明市公安局官渡分局网络防火墙采购项目</w:t>
            </w:r>
            <w: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t>的潜在供应商应在</w:t>
            </w:r>
            <w:r>
              <w:rPr>
                <w:rFonts w:hint="eastAsia" w:ascii="仿宋" w:hAnsi="仿宋" w:eastAsia="仿宋" w:cs="仿宋"/>
                <w:b/>
                <w:bCs/>
                <w:color w:val="000000" w:themeColor="text1"/>
                <w:kern w:val="2"/>
                <w:sz w:val="28"/>
                <w:szCs w:val="28"/>
                <w:highlight w:val="none"/>
                <w:lang w:val="en-US" w:eastAsia="zh-CN" w:bidi="ar-SA"/>
                <w14:textFill>
                  <w14:solidFill>
                    <w14:schemeClr w14:val="tx1"/>
                  </w14:solidFill>
                </w14:textFill>
              </w:rPr>
              <w:t>“政采云”平台（https://www.zcygov.cn/）</w:t>
            </w:r>
            <w: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t>获取采购文件，并于</w:t>
            </w:r>
            <w:r>
              <w:rPr>
                <w:rFonts w:hint="eastAsia" w:ascii="仿宋" w:hAnsi="仿宋" w:eastAsia="仿宋" w:cs="仿宋"/>
                <w:b/>
                <w:bCs/>
                <w:color w:val="000000" w:themeColor="text1"/>
                <w:kern w:val="2"/>
                <w:sz w:val="28"/>
                <w:szCs w:val="28"/>
                <w:highlight w:val="none"/>
                <w:lang w:val="en-US" w:eastAsia="zh-CN" w:bidi="ar-SA"/>
                <w14:textFill>
                  <w14:solidFill>
                    <w14:schemeClr w14:val="tx1"/>
                  </w14:solidFill>
                </w14:textFill>
              </w:rPr>
              <w:t>2024-</w:t>
            </w:r>
            <w:r>
              <w:rPr>
                <w:rFonts w:hint="eastAsia" w:cs="仿宋"/>
                <w:b/>
                <w:bCs/>
                <w:color w:val="000000" w:themeColor="text1"/>
                <w:kern w:val="2"/>
                <w:sz w:val="28"/>
                <w:szCs w:val="28"/>
                <w:highlight w:val="none"/>
                <w:lang w:val="en-US" w:eastAsia="zh-CN" w:bidi="ar-SA"/>
                <w14:textFill>
                  <w14:solidFill>
                    <w14:schemeClr w14:val="tx1"/>
                  </w14:solidFill>
                </w14:textFill>
              </w:rPr>
              <w:t>12</w:t>
            </w:r>
            <w:r>
              <w:rPr>
                <w:rFonts w:hint="eastAsia" w:ascii="仿宋" w:hAnsi="仿宋" w:eastAsia="仿宋" w:cs="仿宋"/>
                <w:b/>
                <w:bCs/>
                <w:color w:val="000000" w:themeColor="text1"/>
                <w:kern w:val="2"/>
                <w:sz w:val="28"/>
                <w:szCs w:val="28"/>
                <w:highlight w:val="none"/>
                <w:lang w:val="en-US" w:eastAsia="zh-CN" w:bidi="ar-SA"/>
                <w14:textFill>
                  <w14:solidFill>
                    <w14:schemeClr w14:val="tx1"/>
                  </w14:solidFill>
                </w14:textFill>
              </w:rPr>
              <w:t>-</w:t>
            </w:r>
            <w:r>
              <w:rPr>
                <w:rFonts w:hint="eastAsia" w:cs="仿宋"/>
                <w:b/>
                <w:bCs/>
                <w:color w:val="000000" w:themeColor="text1"/>
                <w:kern w:val="2"/>
                <w:sz w:val="28"/>
                <w:szCs w:val="28"/>
                <w:highlight w:val="none"/>
                <w:lang w:val="en-US" w:eastAsia="zh-CN" w:bidi="ar-SA"/>
                <w14:textFill>
                  <w14:solidFill>
                    <w14:schemeClr w14:val="tx1"/>
                  </w14:solidFill>
                </w14:textFill>
              </w:rPr>
              <w:t xml:space="preserve">11 </w:t>
            </w:r>
            <w:r>
              <w:rPr>
                <w:rFonts w:hint="eastAsia" w:ascii="仿宋" w:hAnsi="仿宋" w:eastAsia="仿宋" w:cs="仿宋"/>
                <w:b/>
                <w:bCs/>
                <w:color w:val="000000" w:themeColor="text1"/>
                <w:kern w:val="2"/>
                <w:sz w:val="28"/>
                <w:szCs w:val="28"/>
                <w:highlight w:val="none"/>
                <w:lang w:val="en-US" w:eastAsia="zh-CN" w:bidi="ar-SA"/>
                <w14:textFill>
                  <w14:solidFill>
                    <w14:schemeClr w14:val="tx1"/>
                  </w14:solidFill>
                </w14:textFill>
              </w:rPr>
              <w:t>09:30（北京时间）</w:t>
            </w:r>
            <w:r>
              <w:rPr>
                <w:rFonts w:hint="eastAsia" w:ascii="仿宋" w:hAnsi="仿宋" w:eastAsia="仿宋" w:cs="仿宋"/>
                <w:color w:val="000000" w:themeColor="text1"/>
                <w:kern w:val="2"/>
                <w:sz w:val="28"/>
                <w:szCs w:val="28"/>
                <w:highlight w:val="none"/>
                <w:lang w:val="en-US" w:eastAsia="zh-CN" w:bidi="ar-SA"/>
                <w14:textFill>
                  <w14:solidFill>
                    <w14:schemeClr w14:val="tx1"/>
                  </w14:solidFill>
                </w14:textFill>
              </w:rPr>
              <w:t>前网上递交投标文件。</w:t>
            </w:r>
          </w:p>
        </w:tc>
      </w:tr>
      <w:bookmarkEnd w:id="19"/>
      <w:bookmarkEnd w:id="20"/>
      <w:bookmarkEnd w:id="21"/>
    </w:tbl>
    <w:p w14:paraId="2ABF7181">
      <w:pPr>
        <w:pStyle w:val="4"/>
        <w:pageBreakBefore w:val="0"/>
        <w:widowControl w:val="0"/>
        <w:kinsoku/>
        <w:wordWrap w:val="0"/>
        <w:overflowPunct/>
        <w:topLinePunct w:val="0"/>
        <w:autoSpaceDE/>
        <w:autoSpaceDN/>
        <w:bidi w:val="0"/>
        <w:adjustRightInd/>
        <w:snapToGrid/>
        <w:spacing w:before="0" w:beforeLines="0" w:after="0" w:afterLines="0"/>
        <w:textAlignment w:val="auto"/>
        <w:rPr>
          <w:rFonts w:hint="eastAsia"/>
          <w:color w:val="000000" w:themeColor="text1"/>
          <w:highlight w:val="none"/>
          <w14:textFill>
            <w14:solidFill>
              <w14:schemeClr w14:val="tx1"/>
            </w14:solidFill>
          </w14:textFill>
        </w:rPr>
      </w:pPr>
      <w:bookmarkStart w:id="22" w:name="_Toc21783"/>
      <w:bookmarkStart w:id="23" w:name="_Toc8779"/>
      <w:r>
        <w:rPr>
          <w:rFonts w:hint="eastAsia"/>
          <w:color w:val="000000" w:themeColor="text1"/>
          <w:highlight w:val="none"/>
          <w14:textFill>
            <w14:solidFill>
              <w14:schemeClr w14:val="tx1"/>
            </w14:solidFill>
          </w14:textFill>
        </w:rPr>
        <w:t>一、项目基本情况</w:t>
      </w:r>
      <w:bookmarkEnd w:id="22"/>
      <w:bookmarkEnd w:id="23"/>
    </w:p>
    <w:p w14:paraId="35F83FAA">
      <w:pPr>
        <w:pageBreakBefore w:val="0"/>
        <w:widowControl w:val="0"/>
        <w:kinsoku/>
        <w:wordWrap w:val="0"/>
        <w:overflowPunct/>
        <w:topLinePunct w:val="0"/>
        <w:autoSpaceDE/>
        <w:autoSpaceDN/>
        <w:bidi w:val="0"/>
        <w:adjustRightInd/>
        <w:snapToGrid/>
        <w:textAlignment w:val="auto"/>
        <w:rPr>
          <w:rFonts w:hint="eastAsia"/>
          <w:color w:val="000000" w:themeColor="text1"/>
          <w:highlight w:val="none"/>
          <w:lang w:eastAsia="zh-CN"/>
          <w14:textFill>
            <w14:solidFill>
              <w14:schemeClr w14:val="tx1"/>
            </w14:solidFill>
          </w14:textFill>
        </w:rPr>
      </w:pPr>
      <w:r>
        <w:rPr>
          <w:rFonts w:hint="eastAsia"/>
          <w:b/>
          <w:bCs/>
          <w:color w:val="000000" w:themeColor="text1"/>
          <w:highlight w:val="none"/>
          <w14:textFill>
            <w14:solidFill>
              <w14:schemeClr w14:val="tx1"/>
            </w14:solidFill>
          </w14:textFill>
        </w:rPr>
        <w:t>项目编号：</w:t>
      </w:r>
      <w:r>
        <w:rPr>
          <w:rFonts w:hint="eastAsia"/>
          <w:color w:val="000000" w:themeColor="text1"/>
          <w:highlight w:val="none"/>
          <w:lang w:eastAsia="zh-CN"/>
          <w14:textFill>
            <w14:solidFill>
              <w14:schemeClr w14:val="tx1"/>
            </w14:solidFill>
          </w14:textFill>
        </w:rPr>
        <w:t>云润招字HW</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lang w:eastAsia="zh-CN"/>
          <w14:textFill>
            <w14:solidFill>
              <w14:schemeClr w14:val="tx1"/>
            </w14:solidFill>
          </w14:textFill>
        </w:rPr>
        <w:t xml:space="preserve">2024-147 </w:t>
      </w:r>
      <w:r>
        <w:rPr>
          <w:rFonts w:hint="eastAsia"/>
          <w:color w:val="000000" w:themeColor="text1"/>
          <w:highlight w:val="none"/>
          <w:lang w:eastAsia="zh-CN"/>
          <w14:textFill>
            <w14:solidFill>
              <w14:schemeClr w14:val="tx1"/>
            </w14:solidFill>
          </w14:textFill>
        </w:rPr>
        <w:tab/>
      </w:r>
    </w:p>
    <w:p w14:paraId="2711F730">
      <w:pPr>
        <w:pageBreakBefore w:val="0"/>
        <w:widowControl w:val="0"/>
        <w:kinsoku/>
        <w:wordWrap w:val="0"/>
        <w:overflowPunct/>
        <w:topLinePunct w:val="0"/>
        <w:autoSpaceDE/>
        <w:autoSpaceDN/>
        <w:bidi w:val="0"/>
        <w:adjustRightInd/>
        <w:snapToGrid/>
        <w:textAlignment w:val="auto"/>
        <w:rPr>
          <w:rFonts w:hint="default"/>
          <w:color w:val="000000" w:themeColor="text1"/>
          <w:highlight w:val="none"/>
          <w:lang w:eastAsia="zh-CN"/>
          <w14:textFill>
            <w14:solidFill>
              <w14:schemeClr w14:val="tx1"/>
            </w14:solidFill>
          </w14:textFill>
        </w:rPr>
      </w:pPr>
      <w:r>
        <w:rPr>
          <w:rFonts w:hint="eastAsia"/>
          <w:b/>
          <w:bCs/>
          <w:color w:val="000000" w:themeColor="text1"/>
          <w:highlight w:val="none"/>
          <w14:textFill>
            <w14:solidFill>
              <w14:schemeClr w14:val="tx1"/>
            </w14:solidFill>
          </w14:textFill>
        </w:rPr>
        <w:t>项目名称：</w:t>
      </w:r>
      <w:r>
        <w:rPr>
          <w:rFonts w:hint="eastAsia"/>
          <w:color w:val="000000" w:themeColor="text1"/>
          <w:highlight w:val="none"/>
          <w:lang w:eastAsia="zh-CN"/>
          <w14:textFill>
            <w14:solidFill>
              <w14:schemeClr w14:val="tx1"/>
            </w14:solidFill>
          </w14:textFill>
        </w:rPr>
        <w:t>昆明市公安局官渡分局网络防火墙采购项目</w:t>
      </w:r>
    </w:p>
    <w:p w14:paraId="2BD1BFF5">
      <w:pPr>
        <w:pageBreakBefore w:val="0"/>
        <w:widowControl w:val="0"/>
        <w:kinsoku/>
        <w:wordWrap w:val="0"/>
        <w:overflowPunct/>
        <w:topLinePunct w:val="0"/>
        <w:autoSpaceDE/>
        <w:autoSpaceDN/>
        <w:bidi w:val="0"/>
        <w:adjustRightInd/>
        <w:snapToGrid/>
        <w:textAlignment w:val="auto"/>
        <w:rPr>
          <w:rFonts w:hint="default"/>
          <w:color w:val="000000" w:themeColor="text1"/>
          <w:highlight w:val="none"/>
          <w:lang w:val="en-US"/>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采购方式：</w:t>
      </w:r>
      <w:r>
        <w:rPr>
          <w:rFonts w:hint="eastAsia"/>
          <w:color w:val="000000" w:themeColor="text1"/>
          <w:highlight w:val="none"/>
          <w:lang w:val="en-US" w:eastAsia="zh-CN"/>
          <w14:textFill>
            <w14:solidFill>
              <w14:schemeClr w14:val="tx1"/>
            </w14:solidFill>
          </w14:textFill>
        </w:rPr>
        <w:t>公开招标</w:t>
      </w:r>
    </w:p>
    <w:p w14:paraId="0E185DA4">
      <w:pPr>
        <w:pageBreakBefore w:val="0"/>
        <w:widowControl w:val="0"/>
        <w:kinsoku/>
        <w:wordWrap w:val="0"/>
        <w:overflowPunct/>
        <w:topLinePunct w:val="0"/>
        <w:autoSpaceDE/>
        <w:autoSpaceDN/>
        <w:bidi w:val="0"/>
        <w:adjustRightInd/>
        <w:snapToGrid/>
        <w:textAlignment w:val="auto"/>
        <w:rPr>
          <w:rFonts w:hint="default"/>
          <w:color w:val="000000" w:themeColor="text1"/>
          <w:highlight w:val="none"/>
          <w:lang w:val="en-US" w:eastAsia="zh-CN"/>
          <w14:textFill>
            <w14:solidFill>
              <w14:schemeClr w14:val="tx1"/>
            </w14:solidFill>
          </w14:textFill>
        </w:rPr>
      </w:pPr>
      <w:r>
        <w:rPr>
          <w:rFonts w:hint="eastAsia"/>
          <w:b/>
          <w:bCs/>
          <w:color w:val="000000" w:themeColor="text1"/>
          <w:highlight w:val="none"/>
          <w14:textFill>
            <w14:solidFill>
              <w14:schemeClr w14:val="tx1"/>
            </w14:solidFill>
          </w14:textFill>
        </w:rPr>
        <w:t>预算金额：</w:t>
      </w:r>
      <w:r>
        <w:rPr>
          <w:rFonts w:hint="eastAsia"/>
          <w:b w:val="0"/>
          <w:bCs w:val="0"/>
          <w:color w:val="000000" w:themeColor="text1"/>
          <w:highlight w:val="none"/>
          <w:lang w:val="en-US" w:eastAsia="zh-CN"/>
          <w14:textFill>
            <w14:solidFill>
              <w14:schemeClr w14:val="tx1"/>
            </w14:solidFill>
          </w14:textFill>
        </w:rPr>
        <w:t>75.83万元</w:t>
      </w:r>
    </w:p>
    <w:p w14:paraId="0FD1B489">
      <w:pPr>
        <w:pageBreakBefore w:val="0"/>
        <w:widowControl w:val="0"/>
        <w:kinsoku/>
        <w:wordWrap w:val="0"/>
        <w:overflowPunct/>
        <w:topLinePunct w:val="0"/>
        <w:autoSpaceDE/>
        <w:autoSpaceDN/>
        <w:bidi w:val="0"/>
        <w:adjustRightInd/>
        <w:snapToGrid/>
        <w:textAlignment w:val="auto"/>
        <w:rPr>
          <w:rFonts w:hint="eastAsia"/>
          <w:color w:val="000000" w:themeColor="text1"/>
          <w:highlight w:val="none"/>
          <w:lang w:val="en-US" w:eastAsia="zh-CN"/>
          <w14:textFill>
            <w14:solidFill>
              <w14:schemeClr w14:val="tx1"/>
            </w14:solidFill>
          </w14:textFill>
        </w:rPr>
      </w:pPr>
      <w:r>
        <w:rPr>
          <w:rFonts w:hint="eastAsia"/>
          <w:b/>
          <w:bCs/>
          <w:color w:val="000000" w:themeColor="text1"/>
          <w:highlight w:val="none"/>
          <w14:textFill>
            <w14:solidFill>
              <w14:schemeClr w14:val="tx1"/>
            </w14:solidFill>
          </w14:textFill>
        </w:rPr>
        <w:t>最高限价：</w:t>
      </w:r>
      <w:r>
        <w:rPr>
          <w:rFonts w:hint="eastAsia"/>
          <w:b w:val="0"/>
          <w:bCs w:val="0"/>
          <w:color w:val="000000" w:themeColor="text1"/>
          <w:highlight w:val="none"/>
          <w:lang w:val="en-US" w:eastAsia="zh-CN"/>
          <w14:textFill>
            <w14:solidFill>
              <w14:schemeClr w14:val="tx1"/>
            </w14:solidFill>
          </w14:textFill>
        </w:rPr>
        <w:t>75.83万元</w:t>
      </w:r>
    </w:p>
    <w:p w14:paraId="34B074DE">
      <w:pPr>
        <w:pageBreakBefore w:val="0"/>
        <w:widowControl w:val="0"/>
        <w:kinsoku/>
        <w:wordWrap w:val="0"/>
        <w:overflowPunct/>
        <w:topLinePunct w:val="0"/>
        <w:autoSpaceDE/>
        <w:autoSpaceDN/>
        <w:bidi w:val="0"/>
        <w:adjustRightInd/>
        <w:snapToGrid/>
        <w:spacing w:line="360" w:lineRule="auto"/>
        <w:textAlignment w:val="auto"/>
        <w:rPr>
          <w:rFonts w:hint="default"/>
          <w:b w:val="0"/>
          <w:bCs w:val="0"/>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采购需求：</w:t>
      </w:r>
      <w:r>
        <w:rPr>
          <w:rFonts w:hint="eastAsia"/>
          <w:b w:val="0"/>
          <w:bCs w:val="0"/>
          <w:color w:val="000000" w:themeColor="text1"/>
          <w:highlight w:val="none"/>
          <w:lang w:val="en-US" w:eastAsia="zh-CN"/>
          <w14:textFill>
            <w14:solidFill>
              <w14:schemeClr w14:val="tx1"/>
            </w14:solidFill>
          </w14:textFill>
        </w:rPr>
        <w:t>完成</w:t>
      </w:r>
      <w:r>
        <w:rPr>
          <w:rFonts w:hint="eastAsia"/>
          <w:color w:val="000000" w:themeColor="text1"/>
          <w:highlight w:val="none"/>
          <w:lang w:eastAsia="zh-CN"/>
          <w14:textFill>
            <w14:solidFill>
              <w14:schemeClr w14:val="tx1"/>
            </w14:solidFill>
          </w14:textFill>
        </w:rPr>
        <w:t>昆明市公安局官渡分局网络防火墙采购项目</w:t>
      </w:r>
      <w:r>
        <w:rPr>
          <w:rFonts w:hint="eastAsia"/>
          <w:color w:val="000000" w:themeColor="text1"/>
          <w:highlight w:val="none"/>
          <w:lang w:val="en-US" w:eastAsia="zh-CN"/>
          <w14:textFill>
            <w14:solidFill>
              <w14:schemeClr w14:val="tx1"/>
            </w14:solidFill>
          </w14:textFill>
        </w:rPr>
        <w:t>涉及的全部内容，包括出口防火墙2台，数据中心防火墙(存储服务器区防火墙)1台。</w:t>
      </w:r>
    </w:p>
    <w:p w14:paraId="28DC4FAF">
      <w:pPr>
        <w:pageBreakBefore w:val="0"/>
        <w:widowControl w:val="0"/>
        <w:kinsoku/>
        <w:wordWrap w:val="0"/>
        <w:overflowPunct/>
        <w:topLinePunct w:val="0"/>
        <w:autoSpaceDE/>
        <w:autoSpaceDN/>
        <w:bidi w:val="0"/>
        <w:adjustRightInd/>
        <w:snapToGrid/>
        <w:spacing w:line="360" w:lineRule="auto"/>
        <w:textAlignment w:val="auto"/>
        <w:rPr>
          <w:rFonts w:hint="eastAsia"/>
          <w:color w:val="000000" w:themeColor="text1"/>
          <w:highlight w:val="none"/>
          <w:lang w:eastAsia="zh-CN"/>
          <w14:textFill>
            <w14:solidFill>
              <w14:schemeClr w14:val="tx1"/>
            </w14:solidFill>
          </w14:textFill>
        </w:rPr>
      </w:pPr>
      <w:r>
        <w:rPr>
          <w:rFonts w:hint="eastAsia"/>
          <w:b/>
          <w:bCs/>
          <w:color w:val="000000" w:themeColor="text1"/>
          <w:highlight w:val="none"/>
          <w14:textFill>
            <w14:solidFill>
              <w14:schemeClr w14:val="tx1"/>
            </w14:solidFill>
          </w14:textFill>
        </w:rPr>
        <w:t>合同履行期限</w:t>
      </w:r>
      <w:r>
        <w:rPr>
          <w:rFonts w:hint="eastAsia"/>
          <w:b/>
          <w:bCs/>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合同签订后40个日历天内交货并完成安装调试，自合同签订生效之日起至质保期结束之日止。</w:t>
      </w:r>
    </w:p>
    <w:p w14:paraId="7EF77E04">
      <w:pPr>
        <w:pageBreakBefore w:val="0"/>
        <w:widowControl w:val="0"/>
        <w:kinsoku/>
        <w:wordWrap w:val="0"/>
        <w:overflowPunct/>
        <w:topLinePunct w:val="0"/>
        <w:autoSpaceDE/>
        <w:autoSpaceDN/>
        <w:bidi w:val="0"/>
        <w:adjustRightInd/>
        <w:snapToGrid/>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w:t>
      </w:r>
      <w:r>
        <w:rPr>
          <w:rFonts w:hint="eastAsia"/>
          <w:b/>
          <w:bCs/>
          <w:color w:val="000000" w:themeColor="text1"/>
          <w:highlight w:val="none"/>
          <w:lang w:val="en-US" w:eastAsia="zh-CN"/>
          <w14:textFill>
            <w14:solidFill>
              <w14:schemeClr w14:val="tx1"/>
            </w14:solidFill>
          </w14:textFill>
        </w:rPr>
        <w:t>不</w:t>
      </w:r>
      <w:r>
        <w:rPr>
          <w:rFonts w:hint="eastAsia"/>
          <w:b/>
          <w:bCs/>
          <w:color w:val="000000" w:themeColor="text1"/>
          <w:highlight w:val="none"/>
          <w14:textFill>
            <w14:solidFill>
              <w14:schemeClr w14:val="tx1"/>
            </w14:solidFill>
          </w14:textFill>
        </w:rPr>
        <w:t>接受</w:t>
      </w:r>
      <w:r>
        <w:rPr>
          <w:rFonts w:hint="eastAsia"/>
          <w:color w:val="000000" w:themeColor="text1"/>
          <w:highlight w:val="none"/>
          <w14:textFill>
            <w14:solidFill>
              <w14:schemeClr w14:val="tx1"/>
            </w14:solidFill>
          </w14:textFill>
        </w:rPr>
        <w:t>联合体投标。</w:t>
      </w:r>
    </w:p>
    <w:p w14:paraId="11F2ED5D">
      <w:pPr>
        <w:pStyle w:val="4"/>
        <w:pageBreakBefore w:val="0"/>
        <w:widowControl w:val="0"/>
        <w:kinsoku/>
        <w:wordWrap w:val="0"/>
        <w:overflowPunct/>
        <w:topLinePunct w:val="0"/>
        <w:autoSpaceDE/>
        <w:autoSpaceDN/>
        <w:bidi w:val="0"/>
        <w:adjustRightInd/>
        <w:snapToGrid/>
        <w:spacing w:before="0" w:beforeLines="0" w:after="0" w:afterLines="0"/>
        <w:textAlignment w:val="auto"/>
        <w:rPr>
          <w:rFonts w:hint="eastAsia"/>
          <w:color w:val="000000" w:themeColor="text1"/>
          <w:highlight w:val="none"/>
          <w14:textFill>
            <w14:solidFill>
              <w14:schemeClr w14:val="tx1"/>
            </w14:solidFill>
          </w14:textFill>
        </w:rPr>
      </w:pPr>
      <w:bookmarkStart w:id="24" w:name="_Toc11925"/>
      <w:bookmarkStart w:id="25" w:name="_Toc27086"/>
      <w:bookmarkStart w:id="26" w:name="_Toc14285"/>
      <w:bookmarkStart w:id="27" w:name="_Toc12036"/>
      <w:r>
        <w:rPr>
          <w:rFonts w:hint="eastAsia"/>
          <w:color w:val="000000" w:themeColor="text1"/>
          <w:highlight w:val="none"/>
          <w14:textFill>
            <w14:solidFill>
              <w14:schemeClr w14:val="tx1"/>
            </w14:solidFill>
          </w14:textFill>
        </w:rPr>
        <w:t>二、申请人的资格要求：</w:t>
      </w:r>
      <w:bookmarkEnd w:id="24"/>
      <w:bookmarkEnd w:id="25"/>
      <w:bookmarkEnd w:id="26"/>
      <w:bookmarkEnd w:id="27"/>
    </w:p>
    <w:p w14:paraId="2CAF6B1A">
      <w:pPr>
        <w:pageBreakBefore w:val="0"/>
        <w:widowControl w:val="0"/>
        <w:kinsoku/>
        <w:wordWrap w:val="0"/>
        <w:overflowPunct/>
        <w:topLinePunct w:val="0"/>
        <w:autoSpaceDE/>
        <w:autoSpaceDN/>
        <w:bidi w:val="0"/>
        <w:adjustRightInd/>
        <w:snapToGrid/>
        <w:textAlignment w:val="auto"/>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1.满足《中华人民共和国政府采购法》第二十二条规定，提供以下材料：</w:t>
      </w:r>
    </w:p>
    <w:p w14:paraId="086A2F5D">
      <w:pPr>
        <w:pageBreakBefore w:val="0"/>
        <w:widowControl w:val="0"/>
        <w:kinsoku/>
        <w:wordWrap w:val="0"/>
        <w:overflowPunct/>
        <w:topLinePunct w:val="0"/>
        <w:autoSpaceDE/>
        <w:autoSpaceDN/>
        <w:bidi w:val="0"/>
        <w:adjustRightInd/>
        <w:snapToGrid/>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（1）供应商必须是具有独立承担民事责任能力的法人或其他组织或自然人；提供营业执照或其他组织证明材料或自然人身份证明的原件扫描件；</w:t>
      </w:r>
    </w:p>
    <w:p w14:paraId="51F63F80">
      <w:pPr>
        <w:pageBreakBefore w:val="0"/>
        <w:widowControl w:val="0"/>
        <w:kinsoku/>
        <w:wordWrap w:val="0"/>
        <w:overflowPunct/>
        <w:topLinePunct w:val="0"/>
        <w:autoSpaceDE/>
        <w:autoSpaceDN/>
        <w:bidi w:val="0"/>
        <w:adjustRightInd/>
        <w:snapToGrid/>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财务状况报告的相关材料：提供2023年度经审计的财务报告（包括资产负债表、利润表、现金流量表）或提供近三个月内其基本开户银行出具的资信证明或提供财政部门认可的政府采购专业担保机构出具的投标担保函（供应商成立不足1年的，可提供自成立至今的财务报告或财务状况说明；如提供投标担保函的，需同时提供专业担保机构经财政部门认可的证明文件）的原件扫描件；</w:t>
      </w:r>
    </w:p>
    <w:p w14:paraId="3C59E8D8">
      <w:pPr>
        <w:pageBreakBefore w:val="0"/>
        <w:widowControl w:val="0"/>
        <w:kinsoku/>
        <w:wordWrap w:val="0"/>
        <w:overflowPunct/>
        <w:topLinePunct w:val="0"/>
        <w:autoSpaceDE/>
        <w:autoSpaceDN/>
        <w:bidi w:val="0"/>
        <w:adjustRightInd/>
        <w:snapToGrid/>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（3）具有履行合同所必需的设备和专业技术能力，提供证明材料或书面声明；</w:t>
      </w:r>
    </w:p>
    <w:p w14:paraId="222AAAF7">
      <w:pPr>
        <w:pageBreakBefore w:val="0"/>
        <w:widowControl w:val="0"/>
        <w:kinsoku/>
        <w:wordWrap w:val="0"/>
        <w:overflowPunct/>
        <w:topLinePunct w:val="0"/>
        <w:autoSpaceDE/>
        <w:autoSpaceDN/>
        <w:bidi w:val="0"/>
        <w:adjustRightInd/>
        <w:snapToGrid/>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依法缴纳税收和社会保障资金的相关材料：①提供缴税所属时间在投标文件提交截止时间前12个月内任意1个月的税务局税收通用缴款书或银行电子缴税（费）凭证或税务局出具纳税情况的相关证明（供应商成立时间不足1个月的，提供相关情况说明；依法免税的，应提供相应文件证明其依法免税）的原件扫描件。 ②提供缴费所属时间在投标文件提交截止时间前12个月内任意1个月的社会保险缴款证明（供应商成立时间不足1个月，提供相关情况说明；依法免缴的，应提供相应文件证明其不需要缴纳社会保险费）的原件扫描件；</w:t>
      </w:r>
    </w:p>
    <w:p w14:paraId="7823F0CC">
      <w:pPr>
        <w:pageBreakBefore w:val="0"/>
        <w:widowControl w:val="0"/>
        <w:kinsoku/>
        <w:wordWrap w:val="0"/>
        <w:overflowPunct/>
        <w:topLinePunct w:val="0"/>
        <w:autoSpaceDE/>
        <w:autoSpaceDN/>
        <w:bidi w:val="0"/>
        <w:adjustRightInd/>
        <w:snapToGrid/>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投标文件递交截止日前3年内，在经营活动中没有重大违法记录的书面声明（供应商成立不足3年的，提供自成立以来无重大违法记录的书面声明，重大违法记录指供应商因违法经营受到刑事处罚或者责令停产停业、吊销许可证或者执照、较大数额罚款等行政处罚）；</w:t>
      </w:r>
    </w:p>
    <w:p w14:paraId="49A838DF">
      <w:pPr>
        <w:pageBreakBefore w:val="0"/>
        <w:widowControl w:val="0"/>
        <w:kinsoku/>
        <w:wordWrap w:val="0"/>
        <w:overflowPunct/>
        <w:topLinePunct w:val="0"/>
        <w:autoSpaceDE/>
        <w:autoSpaceDN/>
        <w:bidi w:val="0"/>
        <w:adjustRightInd/>
        <w:snapToGrid/>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（6）符合法律、行政法规规定的其他条件，提供证明材料或书面声明。</w:t>
      </w:r>
    </w:p>
    <w:p w14:paraId="2C93CC9C">
      <w:pPr>
        <w:pageBreakBefore w:val="0"/>
        <w:widowControl w:val="0"/>
        <w:kinsoku/>
        <w:wordWrap w:val="0"/>
        <w:overflowPunct/>
        <w:topLinePunct w:val="0"/>
        <w:autoSpaceDE/>
        <w:autoSpaceDN/>
        <w:bidi w:val="0"/>
        <w:adjustRightInd/>
        <w:snapToGrid/>
        <w:textAlignment w:val="auto"/>
        <w:rPr>
          <w:rFonts w:hint="eastAsia"/>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2.落实政府采购政策需满足的资格要求：</w:t>
      </w:r>
      <w:r>
        <w:rPr>
          <w:rFonts w:hint="eastAsia"/>
          <w:color w:val="000000" w:themeColor="text1"/>
          <w:highlight w:val="none"/>
          <w14:textFill>
            <w14:solidFill>
              <w14:schemeClr w14:val="tx1"/>
            </w14:solidFill>
          </w14:textFill>
        </w:rPr>
        <w:t>本项目不属于专门面向中小企业采购的项目；</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lang w:eastAsia="zh-CN"/>
          <w14:textFill>
            <w14:solidFill>
              <w14:schemeClr w14:val="tx1"/>
            </w14:solidFill>
          </w14:textFill>
        </w:rPr>
        <w:t>）昆明市公安局官渡分局网络防火墙采购项目</w:t>
      </w:r>
      <w:r>
        <w:rPr>
          <w:rFonts w:hint="eastAsia"/>
          <w:color w:val="000000" w:themeColor="text1"/>
          <w:highlight w:val="none"/>
          <w14:textFill>
            <w14:solidFill>
              <w14:schemeClr w14:val="tx1"/>
            </w14:solidFill>
          </w14:textFill>
        </w:rPr>
        <w:t>：小微企业价格扣除优惠比例:10%;</w:t>
      </w:r>
    </w:p>
    <w:p w14:paraId="38ADEDB0">
      <w:pPr>
        <w:pageBreakBefore w:val="0"/>
        <w:widowControl w:val="0"/>
        <w:kinsoku/>
        <w:wordWrap w:val="0"/>
        <w:overflowPunct/>
        <w:topLinePunct w:val="0"/>
        <w:autoSpaceDE/>
        <w:autoSpaceDN/>
        <w:bidi w:val="0"/>
        <w:adjustRightInd/>
        <w:snapToGrid/>
        <w:textAlignment w:val="auto"/>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3.本项目的特定资格要求：</w:t>
      </w:r>
    </w:p>
    <w:p w14:paraId="7E41D07E">
      <w:pPr>
        <w:pageBreakBefore w:val="0"/>
        <w:widowControl w:val="0"/>
        <w:kinsoku/>
        <w:wordWrap w:val="0"/>
        <w:overflowPunct/>
        <w:topLinePunct w:val="0"/>
        <w:autoSpaceDE/>
        <w:autoSpaceDN/>
        <w:bidi w:val="0"/>
        <w:adjustRightInd/>
        <w:snapToGrid/>
        <w:textAlignment w:val="auto"/>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（1）采购人或采购代理机构将于提交投标文件截止时间以后（或资格审查阶段）在</w:t>
      </w:r>
      <w:r>
        <w:rPr>
          <w:rFonts w:hint="eastAsia"/>
          <w:color w:val="000000" w:themeColor="text1"/>
          <w:highlight w:val="none"/>
          <w14:textFill>
            <w14:solidFill>
              <w14:schemeClr w14:val="tx1"/>
            </w14:solidFill>
          </w14:textFill>
        </w:rPr>
        <w:t>“信用中国”网站（www.creditchina.gov.cn）失信被执行人、重大税收违法失信主体及中国政府采购网（www.ccgp.gov.cn）“政府采购严重违法失信行为信息记录”对</w:t>
      </w:r>
      <w:r>
        <w:rPr>
          <w:rFonts w:hint="eastAsia"/>
          <w:color w:val="000000" w:themeColor="text1"/>
          <w:highlight w:val="none"/>
          <w:lang w:eastAsia="zh-CN"/>
          <w14:textFill>
            <w14:solidFill>
              <w14:schemeClr w14:val="tx1"/>
            </w14:solidFill>
          </w14:textFill>
        </w:rPr>
        <w:t>供应商进行信用信息查询，</w:t>
      </w:r>
      <w:r>
        <w:rPr>
          <w:rFonts w:hint="eastAsia"/>
          <w:color w:val="000000" w:themeColor="text1"/>
          <w:highlight w:val="none"/>
          <w:lang w:val="en-US" w:eastAsia="zh-CN"/>
          <w14:textFill>
            <w14:solidFill>
              <w14:schemeClr w14:val="tx1"/>
            </w14:solidFill>
          </w14:textFill>
        </w:rPr>
        <w:t>同时对信用信息查询记录和证据进行打印存档</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列入失信被执行人或重大税收违法失信主体或政府采购严重违法失信行为记录名单的</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，不得参加政府采购活动；</w:t>
      </w:r>
    </w:p>
    <w:p w14:paraId="492F7EE4">
      <w:pPr>
        <w:pageBreakBefore w:val="0"/>
        <w:widowControl w:val="0"/>
        <w:kinsoku/>
        <w:wordWrap w:val="0"/>
        <w:overflowPunct/>
        <w:topLinePunct w:val="0"/>
        <w:autoSpaceDE/>
        <w:autoSpaceDN/>
        <w:bidi w:val="0"/>
        <w:adjustRightInd/>
        <w:snapToGrid/>
        <w:textAlignment w:val="auto"/>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单位负责人为同一人或者存在直接控股、管理关系的不同</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，不得参加同一合同项下的政府采购活动的承诺书。为本项目提供整体设计、规范编制或者项目管理、监理、检测等服务的</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，不得再参加本项目的采购活动的承诺书</w:t>
      </w:r>
      <w:r>
        <w:rPr>
          <w:rFonts w:hint="eastAsia"/>
          <w:color w:val="000000" w:themeColor="text1"/>
          <w:highlight w:val="none"/>
          <w:lang w:eastAsia="zh-CN"/>
          <w14:textFill>
            <w14:solidFill>
              <w14:schemeClr w14:val="tx1"/>
            </w14:solidFill>
          </w14:textFill>
        </w:rPr>
        <w:t>。</w:t>
      </w:r>
    </w:p>
    <w:p w14:paraId="23224B2B">
      <w:pPr>
        <w:pStyle w:val="4"/>
        <w:pageBreakBefore w:val="0"/>
        <w:widowControl w:val="0"/>
        <w:kinsoku/>
        <w:wordWrap w:val="0"/>
        <w:overflowPunct/>
        <w:topLinePunct w:val="0"/>
        <w:autoSpaceDE/>
        <w:autoSpaceDN/>
        <w:bidi w:val="0"/>
        <w:adjustRightInd/>
        <w:snapToGrid/>
        <w:spacing w:before="0" w:beforeLines="0" w:after="0" w:afterLines="0"/>
        <w:textAlignment w:val="auto"/>
        <w:rPr>
          <w:rFonts w:hint="eastAsia"/>
          <w:color w:val="000000" w:themeColor="text1"/>
          <w:highlight w:val="none"/>
          <w:lang w:eastAsia="zh-CN"/>
          <w14:textFill>
            <w14:solidFill>
              <w14:schemeClr w14:val="tx1"/>
            </w14:solidFill>
          </w14:textFill>
        </w:rPr>
      </w:pPr>
      <w:bookmarkStart w:id="28" w:name="_Toc19612"/>
      <w:bookmarkStart w:id="29" w:name="_Toc26263"/>
      <w:bookmarkStart w:id="30" w:name="_Toc23520"/>
      <w:bookmarkStart w:id="31" w:name="_Toc23915"/>
      <w:r>
        <w:rPr>
          <w:rFonts w:hint="eastAsia"/>
          <w:color w:val="000000" w:themeColor="text1"/>
          <w:highlight w:val="none"/>
          <w14:textFill>
            <w14:solidFill>
              <w14:schemeClr w14:val="tx1"/>
            </w14:solidFill>
          </w14:textFill>
        </w:rPr>
        <w:t>三、获取</w:t>
      </w:r>
      <w:bookmarkEnd w:id="28"/>
      <w:bookmarkEnd w:id="29"/>
      <w:r>
        <w:rPr>
          <w:rFonts w:hint="eastAsia"/>
          <w:color w:val="000000" w:themeColor="text1"/>
          <w:highlight w:val="none"/>
          <w:lang w:val="en-US" w:eastAsia="zh-CN"/>
          <w14:textFill>
            <w14:solidFill>
              <w14:schemeClr w14:val="tx1"/>
            </w14:solidFill>
          </w14:textFill>
        </w:rPr>
        <w:t>采购文件</w:t>
      </w:r>
      <w:bookmarkEnd w:id="30"/>
      <w:bookmarkEnd w:id="31"/>
    </w:p>
    <w:p w14:paraId="4FF2D202">
      <w:pPr>
        <w:pageBreakBefore w:val="0"/>
        <w:widowControl w:val="0"/>
        <w:kinsoku/>
        <w:wordWrap w:val="0"/>
        <w:overflowPunct/>
        <w:topLinePunct w:val="0"/>
        <w:autoSpaceDE/>
        <w:autoSpaceDN/>
        <w:bidi w:val="0"/>
        <w:adjustRightInd/>
        <w:snapToGrid/>
        <w:textAlignment w:val="auto"/>
        <w:rPr>
          <w:rFonts w:hint="eastAsia"/>
          <w:color w:val="000000" w:themeColor="text1"/>
          <w:highlight w:val="none"/>
          <w14:textFill>
            <w14:solidFill>
              <w14:schemeClr w14:val="tx1"/>
            </w14:solidFill>
          </w14:textFill>
        </w:rPr>
      </w:pPr>
      <w:bookmarkStart w:id="32" w:name="_Toc9785"/>
      <w:bookmarkStart w:id="33" w:name="_Toc34993907"/>
      <w:r>
        <w:rPr>
          <w:rFonts w:hint="eastAsia"/>
          <w:b/>
          <w:bCs/>
          <w:color w:val="000000" w:themeColor="text1"/>
          <w:highlight w:val="none"/>
          <w:lang w:eastAsia="zh-CN"/>
          <w14:textFill>
            <w14:solidFill>
              <w14:schemeClr w14:val="tx1"/>
            </w14:solidFill>
          </w14:textFill>
        </w:rPr>
        <w:t>时间：</w:t>
      </w:r>
      <w:r>
        <w:rPr>
          <w:rFonts w:hint="eastAsia"/>
          <w:color w:val="000000" w:themeColor="text1"/>
          <w:highlight w:val="none"/>
          <w:lang w:eastAsia="zh-CN"/>
          <w14:textFill>
            <w14:solidFill>
              <w14:schemeClr w14:val="tx1"/>
            </w14:solidFill>
          </w14:textFill>
        </w:rPr>
        <w:t>2024-</w:t>
      </w:r>
      <w:r>
        <w:rPr>
          <w:rFonts w:hint="eastAsia"/>
          <w:color w:val="000000" w:themeColor="text1"/>
          <w:highlight w:val="none"/>
          <w:lang w:val="en-US" w:eastAsia="zh-CN"/>
          <w14:textFill>
            <w14:solidFill>
              <w14:schemeClr w14:val="tx1"/>
            </w14:solidFill>
          </w14:textFill>
        </w:rPr>
        <w:t>11</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19</w:t>
      </w:r>
      <w:r>
        <w:rPr>
          <w:rFonts w:hint="eastAsia"/>
          <w:color w:val="000000" w:themeColor="text1"/>
          <w:highlight w:val="none"/>
          <w:lang w:eastAsia="zh-CN"/>
          <w14:textFill>
            <w14:solidFill>
              <w14:schemeClr w14:val="tx1"/>
            </w14:solidFill>
          </w14:textFill>
        </w:rPr>
        <w:t>至2024</w:t>
      </w:r>
      <w:r>
        <w:rPr>
          <w:rFonts w:hint="eastAsia"/>
          <w:color w:val="000000" w:themeColor="text1"/>
          <w:highlight w:val="none"/>
          <w:lang w:val="en-US" w:eastAsia="zh-CN"/>
          <w14:textFill>
            <w14:solidFill>
              <w14:schemeClr w14:val="tx1"/>
            </w14:solidFill>
          </w14:textFill>
        </w:rPr>
        <w:t>-11</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 xml:space="preserve">27 </w:t>
      </w:r>
      <w:r>
        <w:rPr>
          <w:rFonts w:hint="eastAsia"/>
          <w:color w:val="000000" w:themeColor="text1"/>
          <w:highlight w:val="none"/>
          <w:lang w:eastAsia="zh-CN"/>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7</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30</w:t>
      </w:r>
      <w:r>
        <w:rPr>
          <w:rFonts w:hint="eastAsia"/>
          <w:color w:val="000000" w:themeColor="text1"/>
          <w:highlight w:val="none"/>
          <w:lang w:eastAsia="zh-CN"/>
          <w14:textFill>
            <w14:solidFill>
              <w14:schemeClr w14:val="tx1"/>
            </w14:solidFill>
          </w14:textFill>
        </w:rPr>
        <w:t>，每天上午0</w:t>
      </w:r>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lang w:eastAsia="zh-CN"/>
          <w14:textFill>
            <w14:solidFill>
              <w14:schemeClr w14:val="tx1"/>
            </w14:solidFill>
          </w14:textFill>
        </w:rPr>
        <w:t>:00至12:00，下午12:00至</w:t>
      </w:r>
      <w:r>
        <w:rPr>
          <w:rFonts w:hint="eastAsia"/>
          <w:color w:val="000000" w:themeColor="text1"/>
          <w:highlight w:val="none"/>
          <w:lang w:val="en-US" w:eastAsia="zh-CN"/>
          <w14:textFill>
            <w14:solidFill>
              <w14:schemeClr w14:val="tx1"/>
            </w14:solidFill>
          </w14:textFill>
        </w:rPr>
        <w:t>23</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59</w:t>
      </w:r>
      <w:r>
        <w:rPr>
          <w:rFonts w:hint="eastAsia"/>
          <w:color w:val="000000" w:themeColor="text1"/>
          <w:highlight w:val="none"/>
          <w:lang w:eastAsia="zh-CN"/>
          <w14:textFill>
            <w14:solidFill>
              <w14:schemeClr w14:val="tx1"/>
            </w14:solidFill>
          </w14:textFill>
        </w:rPr>
        <w:t>（北京时间，法定节假日除外）</w:t>
      </w:r>
    </w:p>
    <w:p w14:paraId="2043A121">
      <w:pPr>
        <w:pageBreakBefore w:val="0"/>
        <w:widowControl w:val="0"/>
        <w:kinsoku/>
        <w:wordWrap w:val="0"/>
        <w:overflowPunct/>
        <w:topLinePunct w:val="0"/>
        <w:autoSpaceDE/>
        <w:autoSpaceDN/>
        <w:bidi w:val="0"/>
        <w:adjustRightInd/>
        <w:snapToGrid/>
        <w:textAlignment w:val="auto"/>
        <w:rPr>
          <w:rFonts w:hint="eastAsia"/>
          <w:color w:val="000000" w:themeColor="text1"/>
          <w:highlight w:val="none"/>
          <w:lang w:eastAsia="zh-CN"/>
          <w14:textFill>
            <w14:solidFill>
              <w14:schemeClr w14:val="tx1"/>
            </w14:solidFill>
          </w14:textFill>
        </w:rPr>
      </w:pPr>
      <w:bookmarkStart w:id="34" w:name="_Toc30947"/>
      <w:r>
        <w:rPr>
          <w:rFonts w:hint="eastAsia"/>
          <w:b/>
          <w:bCs/>
          <w:color w:val="000000" w:themeColor="text1"/>
          <w:highlight w:val="none"/>
          <w14:textFill>
            <w14:solidFill>
              <w14:schemeClr w14:val="tx1"/>
            </w14:solidFill>
          </w14:textFill>
        </w:rPr>
        <w:t>地点：</w:t>
      </w:r>
      <w:r>
        <w:rPr>
          <w:rFonts w:hint="eastAsia"/>
          <w:color w:val="000000" w:themeColor="text1"/>
          <w:highlight w:val="none"/>
          <w14:textFill>
            <w14:solidFill>
              <w14:schemeClr w14:val="tx1"/>
            </w14:solidFill>
          </w14:textFill>
        </w:rPr>
        <w:t>“政采云”平台（</w:t>
      </w:r>
      <w:r>
        <w:rPr>
          <w:rFonts w:hint="eastAsia"/>
          <w:color w:val="000000" w:themeColor="text1"/>
          <w:highlight w:val="none"/>
          <w:lang w:eastAsia="zh-CN"/>
          <w14:textFill>
            <w14:solidFill>
              <w14:schemeClr w14:val="tx1"/>
            </w14:solidFill>
          </w14:textFill>
        </w:rPr>
        <w:t>https://www.zcygov.cn/</w:t>
      </w:r>
      <w:r>
        <w:rPr>
          <w:rFonts w:hint="eastAsia"/>
          <w:color w:val="000000" w:themeColor="text1"/>
          <w:highlight w:val="none"/>
          <w14:textFill>
            <w14:solidFill>
              <w14:schemeClr w14:val="tx1"/>
            </w14:solidFill>
          </w14:textFill>
        </w:rPr>
        <w:t>）线上获取。</w:t>
      </w:r>
    </w:p>
    <w:p w14:paraId="1BB6EBC9">
      <w:pPr>
        <w:pageBreakBefore w:val="0"/>
        <w:widowControl w:val="0"/>
        <w:kinsoku/>
        <w:wordWrap w:val="0"/>
        <w:overflowPunct/>
        <w:topLinePunct w:val="0"/>
        <w:autoSpaceDE/>
        <w:autoSpaceDN/>
        <w:bidi w:val="0"/>
        <w:adjustRightInd/>
        <w:snapToGrid/>
        <w:textAlignment w:val="auto"/>
        <w:rPr>
          <w:rFonts w:hint="eastAsia"/>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方式：</w:t>
      </w:r>
      <w:r>
        <w:rPr>
          <w:rFonts w:hint="eastAsia"/>
          <w:color w:val="000000" w:themeColor="text1"/>
          <w:highlight w:val="none"/>
          <w:lang w:val="en-US" w:eastAsia="zh-CN"/>
          <w14:textFill>
            <w14:solidFill>
              <w14:schemeClr w14:val="tx1"/>
            </w14:solidFill>
          </w14:textFill>
        </w:rPr>
        <w:t>（1）凡有意参加投标者，须在“政采云”平台办理数字证书（CA），CA申领链接：http://yzt.ynsmartcert.cn/cms/yztynzg12.html（客服热线：0871-67276028&lt;紧急可拨19988166369&gt;）或https://middle.zcygov.cn/ca/apply/edit?certType=32，并在政采云绑定数字证书（CA）后在网上获取采购文件及其他采购资料，数字证书（CA）详见其办理流程。（2）供应商登录“政采云”平台（https://www.zcygov.cn/）在线申请获取采购文件（进入“项目采购”应用，在“获取采购文件”菜单中选择本项目，申请获取采购文件）。（3）按上述要求获取文件的供应商视为合法获取了本项目采购文件，具备本项目的投标资格。</w:t>
      </w:r>
    </w:p>
    <w:p w14:paraId="4745A0C2">
      <w:pPr>
        <w:pageBreakBefore w:val="0"/>
        <w:widowControl w:val="0"/>
        <w:kinsoku/>
        <w:wordWrap w:val="0"/>
        <w:overflowPunct/>
        <w:topLinePunct w:val="0"/>
        <w:autoSpaceDE/>
        <w:autoSpaceDN/>
        <w:bidi w:val="0"/>
        <w:adjustRightInd/>
        <w:snapToGrid/>
        <w:textAlignment w:val="auto"/>
        <w:rPr>
          <w:rFonts w:hint="eastAsia"/>
          <w:color w:val="000000" w:themeColor="text1"/>
          <w:highlight w:val="none"/>
          <w:lang w:eastAsia="zh-CN"/>
          <w14:textFill>
            <w14:solidFill>
              <w14:schemeClr w14:val="tx1"/>
            </w14:solidFill>
          </w14:textFill>
        </w:rPr>
      </w:pPr>
      <w:r>
        <w:rPr>
          <w:rFonts w:hint="eastAsia"/>
          <w:b/>
          <w:bCs/>
          <w:color w:val="000000" w:themeColor="text1"/>
          <w:highlight w:val="none"/>
          <w14:textFill>
            <w14:solidFill>
              <w14:schemeClr w14:val="tx1"/>
            </w14:solidFill>
          </w14:textFill>
        </w:rPr>
        <w:t>售价（元）：</w:t>
      </w:r>
      <w:r>
        <w:rPr>
          <w:rFonts w:hint="eastAsia"/>
          <w:color w:val="000000" w:themeColor="text1"/>
          <w:highlight w:val="none"/>
          <w14:textFill>
            <w14:solidFill>
              <w14:schemeClr w14:val="tx1"/>
            </w14:solidFill>
          </w14:textFill>
        </w:rPr>
        <w:t>0</w:t>
      </w:r>
    </w:p>
    <w:p w14:paraId="5AE782E5">
      <w:pPr>
        <w:pStyle w:val="4"/>
        <w:pageBreakBefore w:val="0"/>
        <w:widowControl w:val="0"/>
        <w:kinsoku/>
        <w:wordWrap w:val="0"/>
        <w:overflowPunct/>
        <w:topLinePunct w:val="0"/>
        <w:autoSpaceDE/>
        <w:autoSpaceDN/>
        <w:bidi w:val="0"/>
        <w:adjustRightInd/>
        <w:snapToGrid/>
        <w:spacing w:before="0" w:beforeLines="0" w:after="0" w:afterLines="0"/>
        <w:textAlignment w:val="auto"/>
        <w:rPr>
          <w:rFonts w:hint="eastAsia"/>
          <w:color w:val="000000" w:themeColor="text1"/>
          <w:highlight w:val="none"/>
          <w14:textFill>
            <w14:solidFill>
              <w14:schemeClr w14:val="tx1"/>
            </w14:solidFill>
          </w14:textFill>
        </w:rPr>
      </w:pPr>
      <w:bookmarkStart w:id="35" w:name="_Toc2608"/>
      <w:bookmarkStart w:id="36" w:name="_Toc2357"/>
      <w:r>
        <w:rPr>
          <w:rFonts w:hint="eastAsia"/>
          <w:color w:val="000000" w:themeColor="text1"/>
          <w:highlight w:val="none"/>
          <w14:textFill>
            <w14:solidFill>
              <w14:schemeClr w14:val="tx1"/>
            </w14:solidFill>
          </w14:textFill>
        </w:rPr>
        <w:t>四、</w:t>
      </w:r>
      <w:bookmarkEnd w:id="32"/>
      <w:r>
        <w:rPr>
          <w:rFonts w:hint="eastAsia"/>
          <w:color w:val="000000" w:themeColor="text1"/>
          <w:highlight w:val="none"/>
          <w14:textFill>
            <w14:solidFill>
              <w14:schemeClr w14:val="tx1"/>
            </w14:solidFill>
          </w14:textFill>
        </w:rPr>
        <w:t>提交投标文件截止时间、开标时间和地点</w:t>
      </w:r>
      <w:bookmarkEnd w:id="34"/>
      <w:bookmarkEnd w:id="35"/>
      <w:bookmarkEnd w:id="36"/>
    </w:p>
    <w:bookmarkEnd w:id="33"/>
    <w:p w14:paraId="1C167E00">
      <w:pPr>
        <w:pageBreakBefore w:val="0"/>
        <w:widowControl w:val="0"/>
        <w:kinsoku/>
        <w:wordWrap w:val="0"/>
        <w:overflowPunct/>
        <w:topLinePunct w:val="0"/>
        <w:autoSpaceDE/>
        <w:autoSpaceDN/>
        <w:bidi w:val="0"/>
        <w:adjustRightInd/>
        <w:snapToGrid/>
        <w:textAlignment w:val="auto"/>
        <w:rPr>
          <w:rFonts w:hint="default"/>
          <w:color w:val="000000" w:themeColor="text1"/>
          <w:highlight w:val="none"/>
          <w:lang w:val="en-US" w:eastAsia="zh-CN"/>
          <w14:textFill>
            <w14:solidFill>
              <w14:schemeClr w14:val="tx1"/>
            </w14:solidFill>
          </w14:textFill>
        </w:rPr>
      </w:pPr>
      <w:bookmarkStart w:id="37" w:name="_Toc16661"/>
      <w:bookmarkStart w:id="38" w:name="_Toc3847"/>
      <w:bookmarkStart w:id="39" w:name="_Toc22328"/>
      <w:bookmarkStart w:id="40" w:name="_Toc14534"/>
      <w:bookmarkStart w:id="41" w:name="_Toc21948"/>
      <w:bookmarkStart w:id="42" w:name="_Toc304998755"/>
      <w:bookmarkStart w:id="43" w:name="_Toc34993909"/>
      <w:r>
        <w:rPr>
          <w:rFonts w:hint="eastAsia"/>
          <w:b/>
          <w:bCs/>
          <w:color w:val="000000" w:themeColor="text1"/>
          <w:highlight w:val="none"/>
          <w14:textFill>
            <w14:solidFill>
              <w14:schemeClr w14:val="tx1"/>
            </w14:solidFill>
          </w14:textFill>
        </w:rPr>
        <w:t>时间：</w:t>
      </w:r>
      <w:r>
        <w:rPr>
          <w:rFonts w:hint="eastAsia"/>
          <w:color w:val="000000" w:themeColor="text1"/>
          <w:highlight w:val="none"/>
          <w:lang w:eastAsia="zh-CN"/>
          <w14:textFill>
            <w14:solidFill>
              <w14:schemeClr w14:val="tx1"/>
            </w14:solidFill>
          </w14:textFill>
        </w:rPr>
        <w:t>2024-</w:t>
      </w:r>
      <w:r>
        <w:rPr>
          <w:rFonts w:hint="eastAsia"/>
          <w:color w:val="000000" w:themeColor="text1"/>
          <w:highlight w:val="none"/>
          <w:lang w:val="en-US" w:eastAsia="zh-CN"/>
          <w14:textFill>
            <w14:solidFill>
              <w14:schemeClr w14:val="tx1"/>
            </w14:solidFill>
          </w14:textFill>
        </w:rPr>
        <w:t>12</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11 09:30</w:t>
      </w:r>
      <w:r>
        <w:rPr>
          <w:rFonts w:hint="eastAsia"/>
          <w:color w:val="000000" w:themeColor="text1"/>
          <w:highlight w:val="none"/>
          <w:lang w:eastAsia="zh-CN"/>
          <w14:textFill>
            <w14:solidFill>
              <w14:schemeClr w14:val="tx1"/>
            </w14:solidFill>
          </w14:textFill>
        </w:rPr>
        <w:t>（北京时间）</w:t>
      </w:r>
    </w:p>
    <w:bookmarkEnd w:id="37"/>
    <w:bookmarkEnd w:id="38"/>
    <w:bookmarkEnd w:id="39"/>
    <w:bookmarkEnd w:id="40"/>
    <w:bookmarkEnd w:id="41"/>
    <w:p w14:paraId="6DE4A5B9">
      <w:pPr>
        <w:pageBreakBefore w:val="0"/>
        <w:widowControl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bookmarkStart w:id="44" w:name="_Toc27321"/>
      <w:r>
        <w:rPr>
          <w:rFonts w:hint="eastAsia"/>
          <w:b/>
          <w:bCs/>
          <w:color w:val="000000" w:themeColor="text1"/>
          <w:highlight w:val="none"/>
          <w14:textFill>
            <w14:solidFill>
              <w14:schemeClr w14:val="tx1"/>
            </w14:solidFill>
          </w14:textFill>
        </w:rPr>
        <w:t>地点：</w:t>
      </w:r>
      <w:r>
        <w:rPr>
          <w:rFonts w:hint="eastAsia"/>
          <w:color w:val="000000" w:themeColor="text1"/>
          <w:highlight w:val="none"/>
          <w14:textFill>
            <w14:solidFill>
              <w14:schemeClr w14:val="tx1"/>
            </w14:solidFill>
          </w14:textFill>
        </w:rPr>
        <w:t>（1）</w:t>
      </w:r>
      <w:r>
        <w:rPr>
          <w:rFonts w:hint="eastAsia"/>
          <w:color w:val="000000" w:themeColor="text1"/>
          <w:highlight w:val="none"/>
          <w:lang w:eastAsia="zh-CN"/>
          <w14:textFill>
            <w14:solidFill>
              <w14:schemeClr w14:val="tx1"/>
            </w14:solidFill>
          </w14:textFill>
        </w:rPr>
        <w:t>投标文件</w:t>
      </w:r>
      <w:r>
        <w:rPr>
          <w:rFonts w:hint="eastAsia"/>
          <w:color w:val="000000" w:themeColor="text1"/>
          <w:highlight w:val="none"/>
          <w14:textFill>
            <w14:solidFill>
              <w14:schemeClr w14:val="tx1"/>
            </w14:solidFill>
          </w14:textFill>
        </w:rPr>
        <w:t>提交方式：本项目通过“政采云”平台（</w:t>
      </w:r>
      <w:r>
        <w:rPr>
          <w:rFonts w:hint="eastAsia"/>
          <w:color w:val="000000" w:themeColor="text1"/>
          <w:highlight w:val="none"/>
          <w:lang w:eastAsia="zh-CN"/>
          <w14:textFill>
            <w14:solidFill>
              <w14:schemeClr w14:val="tx1"/>
            </w14:solidFill>
          </w14:textFill>
        </w:rPr>
        <w:t>https://www.zcygov.cn/</w:t>
      </w:r>
      <w:r>
        <w:rPr>
          <w:rFonts w:hint="eastAsia"/>
          <w:color w:val="000000" w:themeColor="text1"/>
          <w:highlight w:val="none"/>
          <w14:textFill>
            <w14:solidFill>
              <w14:schemeClr w14:val="tx1"/>
            </w14:solidFill>
          </w14:textFill>
        </w:rPr>
        <w:t>）实行在线</w:t>
      </w:r>
      <w:r>
        <w:rPr>
          <w:rFonts w:hint="eastAsia"/>
          <w:color w:val="000000" w:themeColor="text1"/>
          <w:highlight w:val="none"/>
          <w:lang w:eastAsia="zh-CN"/>
          <w14:textFill>
            <w14:solidFill>
              <w14:schemeClr w14:val="tx1"/>
            </w14:solidFill>
          </w14:textFill>
        </w:rPr>
        <w:t>电子投标</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应先安装“政采云电子交易客户端”（请自行前往“政采云”平台进行下载），并按照本项目采购文件和“政采云”平台的要求编制、加密后在投标截止时间前通过网络上传至“政采云”平台，</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在“政采云”平台提交电子版</w:t>
      </w:r>
      <w:r>
        <w:rPr>
          <w:rFonts w:hint="eastAsia"/>
          <w:color w:val="000000" w:themeColor="text1"/>
          <w:highlight w:val="none"/>
          <w:lang w:eastAsia="zh-CN"/>
          <w14:textFill>
            <w14:solidFill>
              <w14:schemeClr w14:val="tx1"/>
            </w14:solidFill>
          </w14:textFill>
        </w:rPr>
        <w:t>投标文件</w:t>
      </w:r>
      <w:r>
        <w:rPr>
          <w:rFonts w:hint="eastAsia"/>
          <w:color w:val="000000" w:themeColor="text1"/>
          <w:highlight w:val="none"/>
          <w14:textFill>
            <w14:solidFill>
              <w14:schemeClr w14:val="tx1"/>
            </w14:solidFill>
          </w14:textFill>
        </w:rPr>
        <w:t>时，请填写参加远程采购活动经办人联系方式。（</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）为确保网上操作合法、有效和安全，请</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确保在</w:t>
      </w:r>
      <w:r>
        <w:rPr>
          <w:rFonts w:hint="eastAsia"/>
          <w:color w:val="000000" w:themeColor="text1"/>
          <w:highlight w:val="none"/>
          <w:lang w:eastAsia="zh-CN"/>
          <w14:textFill>
            <w14:solidFill>
              <w14:schemeClr w14:val="tx1"/>
            </w14:solidFill>
          </w14:textFill>
        </w:rPr>
        <w:t>电子投标</w:t>
      </w:r>
      <w:r>
        <w:rPr>
          <w:rFonts w:hint="eastAsia"/>
          <w:color w:val="000000" w:themeColor="text1"/>
          <w:highlight w:val="none"/>
          <w14:textFill>
            <w14:solidFill>
              <w14:schemeClr w14:val="tx1"/>
            </w14:solidFill>
          </w14:textFill>
        </w:rPr>
        <w:t>过程中能够对相关数据电文进行加密和使用电子签章，妥善保管 CA 数字证书并使用有效的 CA 数字证书参与整个采购活动。注：</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应当在</w:t>
      </w:r>
      <w:r>
        <w:rPr>
          <w:rFonts w:hint="eastAsia"/>
          <w:color w:val="000000" w:themeColor="text1"/>
          <w:highlight w:val="none"/>
          <w:lang w:eastAsia="zh-CN"/>
          <w14:textFill>
            <w14:solidFill>
              <w14:schemeClr w14:val="tx1"/>
            </w14:solidFill>
          </w14:textFill>
        </w:rPr>
        <w:t>投标文件</w:t>
      </w:r>
      <w:r>
        <w:rPr>
          <w:rFonts w:hint="eastAsia"/>
          <w:color w:val="000000" w:themeColor="text1"/>
          <w:highlight w:val="none"/>
          <w14:textFill>
            <w14:solidFill>
              <w14:schemeClr w14:val="tx1"/>
            </w14:solidFill>
          </w14:textFill>
        </w:rPr>
        <w:t>提交截止时间前完成电子</w:t>
      </w:r>
      <w:r>
        <w:rPr>
          <w:rFonts w:hint="eastAsia"/>
          <w:color w:val="000000" w:themeColor="text1"/>
          <w:highlight w:val="none"/>
          <w:lang w:eastAsia="zh-CN"/>
          <w14:textFill>
            <w14:solidFill>
              <w14:schemeClr w14:val="tx1"/>
            </w14:solidFill>
          </w14:textFill>
        </w:rPr>
        <w:t>投标文件</w:t>
      </w:r>
      <w:r>
        <w:rPr>
          <w:rFonts w:hint="eastAsia"/>
          <w:color w:val="000000" w:themeColor="text1"/>
          <w:highlight w:val="none"/>
          <w14:textFill>
            <w14:solidFill>
              <w14:schemeClr w14:val="tx1"/>
            </w14:solidFill>
          </w14:textFill>
        </w:rPr>
        <w:t>的上传、递交，</w:t>
      </w:r>
      <w:r>
        <w:rPr>
          <w:rFonts w:hint="eastAsia"/>
          <w:color w:val="000000" w:themeColor="text1"/>
          <w:highlight w:val="none"/>
          <w:lang w:eastAsia="zh-CN"/>
          <w14:textFill>
            <w14:solidFill>
              <w14:schemeClr w14:val="tx1"/>
            </w14:solidFill>
          </w14:textFill>
        </w:rPr>
        <w:t>投标文件</w:t>
      </w:r>
      <w:r>
        <w:rPr>
          <w:rFonts w:hint="eastAsia"/>
          <w:color w:val="000000" w:themeColor="text1"/>
          <w:highlight w:val="none"/>
          <w14:textFill>
            <w14:solidFill>
              <w14:schemeClr w14:val="tx1"/>
            </w14:solidFill>
          </w14:textFill>
        </w:rPr>
        <w:t>提交截止时间前可以补充、修改或者撤回</w:t>
      </w:r>
      <w:r>
        <w:rPr>
          <w:rFonts w:hint="eastAsia"/>
          <w:color w:val="000000" w:themeColor="text1"/>
          <w:highlight w:val="none"/>
          <w:lang w:eastAsia="zh-CN"/>
          <w14:textFill>
            <w14:solidFill>
              <w14:schemeClr w14:val="tx1"/>
            </w14:solidFill>
          </w14:textFill>
        </w:rPr>
        <w:t>投标文件</w:t>
      </w:r>
      <w:r>
        <w:rPr>
          <w:rFonts w:hint="eastAsia"/>
          <w:color w:val="000000" w:themeColor="text1"/>
          <w:highlight w:val="none"/>
          <w14:textFill>
            <w14:solidFill>
              <w14:schemeClr w14:val="tx1"/>
            </w14:solidFill>
          </w14:textFill>
        </w:rPr>
        <w:t>。补充或者修改</w:t>
      </w:r>
      <w:r>
        <w:rPr>
          <w:rFonts w:hint="eastAsia"/>
          <w:color w:val="000000" w:themeColor="text1"/>
          <w:highlight w:val="none"/>
          <w:lang w:eastAsia="zh-CN"/>
          <w14:textFill>
            <w14:solidFill>
              <w14:schemeClr w14:val="tx1"/>
            </w14:solidFill>
          </w14:textFill>
        </w:rPr>
        <w:t>投标文件</w:t>
      </w:r>
      <w:r>
        <w:rPr>
          <w:rFonts w:hint="eastAsia"/>
          <w:color w:val="000000" w:themeColor="text1"/>
          <w:highlight w:val="none"/>
          <w14:textFill>
            <w14:solidFill>
              <w14:schemeClr w14:val="tx1"/>
            </w14:solidFill>
          </w14:textFill>
        </w:rPr>
        <w:t>的，应当先行撤回原文件，补充、修改后重新上传、递交。</w:t>
      </w:r>
      <w:r>
        <w:rPr>
          <w:rFonts w:hint="eastAsia"/>
          <w:color w:val="000000" w:themeColor="text1"/>
          <w:highlight w:val="none"/>
          <w:lang w:val="en-US" w:eastAsia="zh-CN"/>
          <w14:textFill>
            <w14:solidFill>
              <w14:schemeClr w14:val="tx1"/>
            </w14:solidFill>
          </w14:textFill>
        </w:rPr>
        <w:t>投标</w:t>
      </w:r>
      <w:r>
        <w:rPr>
          <w:rFonts w:hint="eastAsia"/>
          <w:color w:val="000000" w:themeColor="text1"/>
          <w:highlight w:val="none"/>
          <w14:textFill>
            <w14:solidFill>
              <w14:schemeClr w14:val="tx1"/>
            </w14:solidFill>
          </w14:textFill>
        </w:rPr>
        <w:t>截止时间前未完成上传、递交的，视为撤回</w:t>
      </w:r>
      <w:r>
        <w:rPr>
          <w:rFonts w:hint="eastAsia"/>
          <w:color w:val="000000" w:themeColor="text1"/>
          <w:highlight w:val="none"/>
          <w:lang w:eastAsia="zh-CN"/>
          <w14:textFill>
            <w14:solidFill>
              <w14:schemeClr w14:val="tx1"/>
            </w14:solidFill>
          </w14:textFill>
        </w:rPr>
        <w:t>投标文件</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投标文件</w:t>
      </w:r>
      <w:r>
        <w:rPr>
          <w:rFonts w:hint="eastAsia"/>
          <w:color w:val="000000" w:themeColor="text1"/>
          <w:highlight w:val="none"/>
          <w14:textFill>
            <w14:solidFill>
              <w14:schemeClr w14:val="tx1"/>
            </w14:solidFill>
          </w14:textFill>
        </w:rPr>
        <w:t>提交截止时间以后上传递交的</w:t>
      </w:r>
      <w:r>
        <w:rPr>
          <w:rFonts w:hint="eastAsia"/>
          <w:color w:val="000000" w:themeColor="text1"/>
          <w:highlight w:val="none"/>
          <w:lang w:eastAsia="zh-CN"/>
          <w14:textFill>
            <w14:solidFill>
              <w14:schemeClr w14:val="tx1"/>
            </w14:solidFill>
          </w14:textFill>
        </w:rPr>
        <w:t>投标文件</w:t>
      </w:r>
      <w:r>
        <w:rPr>
          <w:rFonts w:hint="eastAsia"/>
          <w:color w:val="000000" w:themeColor="text1"/>
          <w:highlight w:val="none"/>
          <w14:textFill>
            <w14:solidFill>
              <w14:schemeClr w14:val="tx1"/>
            </w14:solidFill>
          </w14:textFill>
        </w:rPr>
        <w:t>的，“政采云”平台将予以拒收。</w:t>
      </w:r>
    </w:p>
    <w:p w14:paraId="317D1E7E">
      <w:pPr>
        <w:pageBreakBefore w:val="0"/>
        <w:widowControl w:val="0"/>
        <w:kinsoku/>
        <w:wordWrap w:val="0"/>
        <w:overflowPunct/>
        <w:topLinePunct w:val="0"/>
        <w:autoSpaceDE/>
        <w:autoSpaceDN/>
        <w:bidi w:val="0"/>
        <w:adjustRightInd/>
        <w:snapToGrid/>
        <w:textAlignment w:val="auto"/>
        <w:rPr>
          <w:rFonts w:hint="eastAsia"/>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CA 证书在线解密：</w:t>
      </w:r>
      <w:r>
        <w:rPr>
          <w:rFonts w:hint="eastAsia"/>
          <w:color w:val="000000" w:themeColor="text1"/>
          <w:highlight w:val="none"/>
          <w:lang w:eastAsia="zh-CN"/>
          <w14:textFill>
            <w14:solidFill>
              <w14:schemeClr w14:val="tx1"/>
            </w14:solidFill>
          </w14:textFill>
        </w:rPr>
        <w:t>投标文件</w:t>
      </w:r>
      <w:r>
        <w:rPr>
          <w:rFonts w:hint="eastAsia"/>
          <w:color w:val="000000" w:themeColor="text1"/>
          <w:highlight w:val="none"/>
          <w14:textFill>
            <w14:solidFill>
              <w14:schemeClr w14:val="tx1"/>
            </w14:solidFill>
          </w14:textFill>
        </w:rPr>
        <w:t>开启时，须要</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登录“政采云”平台电子开标大厅按规定时间对加密的</w:t>
      </w:r>
      <w:r>
        <w:rPr>
          <w:rFonts w:hint="eastAsia"/>
          <w:color w:val="000000" w:themeColor="text1"/>
          <w:highlight w:val="none"/>
          <w:lang w:eastAsia="zh-CN"/>
          <w14:textFill>
            <w14:solidFill>
              <w14:schemeClr w14:val="tx1"/>
            </w14:solidFill>
          </w14:textFill>
        </w:rPr>
        <w:t>投标文件</w:t>
      </w:r>
      <w:r>
        <w:rPr>
          <w:rFonts w:hint="eastAsia"/>
          <w:color w:val="000000" w:themeColor="text1"/>
          <w:highlight w:val="none"/>
          <w14:textFill>
            <w14:solidFill>
              <w14:schemeClr w14:val="tx1"/>
            </w14:solidFill>
          </w14:textFill>
        </w:rPr>
        <w:t>进行解密，否则后果自负。</w:t>
      </w:r>
    </w:p>
    <w:p w14:paraId="327433DE">
      <w:pPr>
        <w:pStyle w:val="4"/>
        <w:pageBreakBefore w:val="0"/>
        <w:widowControl w:val="0"/>
        <w:tabs>
          <w:tab w:val="left" w:pos="1021"/>
        </w:tabs>
        <w:kinsoku/>
        <w:wordWrap w:val="0"/>
        <w:overflowPunct/>
        <w:topLinePunct w:val="0"/>
        <w:autoSpaceDE/>
        <w:autoSpaceDN/>
        <w:bidi w:val="0"/>
        <w:adjustRightInd/>
        <w:snapToGrid/>
        <w:spacing w:before="0" w:beforeLines="0" w:after="0" w:afterLines="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五、公告期限</w:t>
      </w:r>
    </w:p>
    <w:p w14:paraId="3F18E9F7">
      <w:pPr>
        <w:pageBreakBefore w:val="0"/>
        <w:widowControl w:val="0"/>
        <w:kinsoku/>
        <w:wordWrap w:val="0"/>
        <w:overflowPunct/>
        <w:topLinePunct w:val="0"/>
        <w:autoSpaceDE/>
        <w:autoSpaceDN/>
        <w:bidi w:val="0"/>
        <w:adjustRightInd/>
        <w:snapToGrid/>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自本公告发布之日起5个工作日。</w:t>
      </w:r>
    </w:p>
    <w:p w14:paraId="40443EAB">
      <w:pPr>
        <w:pStyle w:val="4"/>
        <w:pageBreakBefore w:val="0"/>
        <w:widowControl w:val="0"/>
        <w:tabs>
          <w:tab w:val="left" w:pos="1021"/>
        </w:tabs>
        <w:kinsoku/>
        <w:wordWrap w:val="0"/>
        <w:overflowPunct/>
        <w:topLinePunct w:val="0"/>
        <w:autoSpaceDE/>
        <w:autoSpaceDN/>
        <w:bidi w:val="0"/>
        <w:adjustRightInd/>
        <w:snapToGrid/>
        <w:spacing w:before="0" w:beforeLines="0" w:after="0" w:afterLines="0"/>
        <w:textAlignment w:val="auto"/>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六</w:t>
      </w:r>
      <w:r>
        <w:rPr>
          <w:rFonts w:hint="eastAsia"/>
          <w:color w:val="000000" w:themeColor="text1"/>
          <w:highlight w:val="none"/>
          <w14:textFill>
            <w14:solidFill>
              <w14:schemeClr w14:val="tx1"/>
            </w14:solidFill>
          </w14:textFill>
        </w:rPr>
        <w:t>、其他补充事宜</w:t>
      </w:r>
    </w:p>
    <w:p w14:paraId="008E37FF">
      <w:pPr>
        <w:pageBreakBefore w:val="0"/>
        <w:widowControl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b/>
          <w:bCs/>
          <w:color w:val="000000" w:themeColor="text1"/>
          <w:highlight w:val="none"/>
          <w14:textFill>
            <w14:solidFill>
              <w14:schemeClr w14:val="tx1"/>
            </w14:solidFill>
          </w14:textFill>
        </w:rPr>
        <w:t>开标方式：</w:t>
      </w:r>
      <w:r>
        <w:rPr>
          <w:rFonts w:hint="eastAsia"/>
          <w:color w:val="000000" w:themeColor="text1"/>
          <w:highlight w:val="none"/>
          <w:lang w:val="en-US" w:eastAsia="zh-CN"/>
          <w14:textFill>
            <w14:solidFill>
              <w14:schemeClr w14:val="tx1"/>
            </w14:solidFill>
          </w14:textFill>
        </w:rPr>
        <w:t>网上</w:t>
      </w:r>
      <w:r>
        <w:rPr>
          <w:color w:val="000000" w:themeColor="text1"/>
          <w:highlight w:val="none"/>
          <w14:textFill>
            <w14:solidFill>
              <w14:schemeClr w14:val="tx1"/>
            </w14:solidFill>
          </w14:textFill>
        </w:rPr>
        <w:t>开标</w:t>
      </w:r>
    </w:p>
    <w:p w14:paraId="2E23809B">
      <w:pPr>
        <w:pageBreakBefore w:val="0"/>
        <w:widowControl w:val="0"/>
        <w:kinsoku/>
        <w:wordWrap w:val="0"/>
        <w:overflowPunct/>
        <w:topLinePunct w:val="0"/>
        <w:autoSpaceDE/>
        <w:autoSpaceDN/>
        <w:bidi w:val="0"/>
        <w:adjustRightInd/>
        <w:snapToGrid/>
        <w:textAlignment w:val="auto"/>
        <w:rPr>
          <w:rFonts w:hint="eastAsia"/>
          <w:color w:val="000000" w:themeColor="text1"/>
          <w:highlight w:val="none"/>
          <w:lang w:eastAsia="zh-CN"/>
          <w14:textFill>
            <w14:solidFill>
              <w14:schemeClr w14:val="tx1"/>
            </w14:solidFill>
          </w14:textFill>
        </w:rPr>
      </w:pPr>
      <w:r>
        <w:rPr>
          <w:rFonts w:hint="eastAsia"/>
          <w:b/>
          <w:bCs/>
          <w:color w:val="000000" w:themeColor="text1"/>
          <w:highlight w:val="none"/>
          <w14:textFill>
            <w14:solidFill>
              <w14:schemeClr w14:val="tx1"/>
            </w14:solidFill>
          </w14:textFill>
        </w:rPr>
        <w:t>是否需要缴纳投标保证金：</w:t>
      </w:r>
      <w:r>
        <w:rPr>
          <w:rFonts w:hint="eastAsia"/>
          <w:color w:val="000000" w:themeColor="text1"/>
          <w:highlight w:val="none"/>
          <w:lang w:val="en-US" w:eastAsia="zh-CN"/>
          <w14:textFill>
            <w14:solidFill>
              <w14:schemeClr w14:val="tx1"/>
            </w14:solidFill>
          </w14:textFill>
        </w:rPr>
        <w:t>是</w:t>
      </w:r>
    </w:p>
    <w:p w14:paraId="63323818">
      <w:pPr>
        <w:pageBreakBefore w:val="0"/>
        <w:widowControl w:val="0"/>
        <w:kinsoku/>
        <w:wordWrap w:val="0"/>
        <w:overflowPunct/>
        <w:topLinePunct w:val="0"/>
        <w:autoSpaceDE/>
        <w:autoSpaceDN/>
        <w:bidi w:val="0"/>
        <w:adjustRightInd/>
        <w:snapToGrid/>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昆明市公安局官渡分局网络防火墙采购项目</w:t>
      </w:r>
      <w:r>
        <w:rPr>
          <w:rFonts w:hint="eastAsia"/>
          <w:color w:val="000000" w:themeColor="text1"/>
          <w:highlight w:val="none"/>
          <w14:textFill>
            <w14:solidFill>
              <w14:schemeClr w14:val="tx1"/>
            </w14:solidFill>
          </w14:textFill>
        </w:rPr>
        <w:t>:</w:t>
      </w:r>
    </w:p>
    <w:p w14:paraId="017CE8C4">
      <w:pPr>
        <w:pageBreakBefore w:val="0"/>
        <w:widowControl w:val="0"/>
        <w:kinsoku/>
        <w:wordWrap w:val="0"/>
        <w:overflowPunct/>
        <w:topLinePunct w:val="0"/>
        <w:autoSpaceDE/>
        <w:autoSpaceDN/>
        <w:bidi w:val="0"/>
        <w:adjustRightInd/>
        <w:snapToGrid/>
        <w:textAlignment w:val="auto"/>
        <w:rPr>
          <w:rFonts w:hint="eastAsia"/>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保证金金额：</w:t>
      </w:r>
      <w:r>
        <w:rPr>
          <w:rFonts w:hint="eastAsia"/>
          <w:color w:val="000000" w:themeColor="text1"/>
          <w:highlight w:val="none"/>
          <w:lang w:val="en-US" w:eastAsia="zh-CN"/>
          <w14:textFill>
            <w14:solidFill>
              <w14:schemeClr w14:val="tx1"/>
            </w14:solidFill>
          </w14:textFill>
        </w:rPr>
        <w:t>15000.00</w:t>
      </w:r>
      <w:r>
        <w:rPr>
          <w:rFonts w:hint="eastAsia"/>
          <w:color w:val="000000" w:themeColor="text1"/>
          <w:highlight w:val="none"/>
          <w14:textFill>
            <w14:solidFill>
              <w14:schemeClr w14:val="tx1"/>
            </w14:solidFill>
          </w14:textFill>
        </w:rPr>
        <w:t>（元）</w:t>
      </w:r>
    </w:p>
    <w:p w14:paraId="33CB32B8">
      <w:pPr>
        <w:pageBreakBefore w:val="0"/>
        <w:widowControl w:val="0"/>
        <w:kinsoku/>
        <w:wordWrap w:val="0"/>
        <w:overflowPunct/>
        <w:topLinePunct w:val="0"/>
        <w:autoSpaceDE/>
        <w:autoSpaceDN/>
        <w:bidi w:val="0"/>
        <w:adjustRightInd/>
        <w:snapToGrid/>
        <w:textAlignment w:val="auto"/>
        <w:rPr>
          <w:rFonts w:hint="default"/>
          <w:color w:val="000000" w:themeColor="text1"/>
          <w:highlight w:val="none"/>
          <w:lang w:val="en-US" w:eastAsia="zh-CN"/>
          <w14:textFill>
            <w14:solidFill>
              <w14:schemeClr w14:val="tx1"/>
            </w14:solidFill>
          </w14:textFill>
        </w:rPr>
      </w:pPr>
      <w:r>
        <w:rPr>
          <w:rFonts w:hint="eastAsia"/>
          <w:b/>
          <w:bCs/>
          <w:color w:val="000000" w:themeColor="text1"/>
          <w:highlight w:val="none"/>
          <w14:textFill>
            <w14:solidFill>
              <w14:schemeClr w14:val="tx1"/>
            </w14:solidFill>
          </w14:textFill>
        </w:rPr>
        <w:t>保证金缴纳方式：</w:t>
      </w:r>
      <w:r>
        <w:rPr>
          <w:rFonts w:hint="eastAsia"/>
          <w:color w:val="000000" w:themeColor="text1"/>
          <w:highlight w:val="none"/>
          <w:lang w:eastAsia="zh-CN"/>
          <w14:textFill>
            <w14:solidFill>
              <w14:schemeClr w14:val="tx1"/>
            </w14:solidFill>
          </w14:textFill>
        </w:rPr>
        <w:t>支票、汇票、本票、保函、保险、银行转账、网银、电汇</w:t>
      </w:r>
      <w:r>
        <w:rPr>
          <w:rFonts w:hint="eastAsia"/>
          <w:color w:val="000000" w:themeColor="text1"/>
          <w:highlight w:val="none"/>
          <w:lang w:val="en-US" w:eastAsia="zh-CN"/>
          <w14:textFill>
            <w14:solidFill>
              <w14:schemeClr w14:val="tx1"/>
            </w14:solidFill>
          </w14:textFill>
        </w:rPr>
        <w:t>等其它非现金形式</w:t>
      </w:r>
    </w:p>
    <w:p w14:paraId="20DFC987">
      <w:pPr>
        <w:pageBreakBefore w:val="0"/>
        <w:widowControl w:val="0"/>
        <w:kinsoku/>
        <w:wordWrap w:val="0"/>
        <w:overflowPunct/>
        <w:topLinePunct w:val="0"/>
        <w:autoSpaceDE/>
        <w:autoSpaceDN/>
        <w:bidi w:val="0"/>
        <w:adjustRightInd/>
        <w:snapToGrid/>
        <w:textAlignment w:val="auto"/>
        <w:rPr>
          <w:rFonts w:hint="eastAsia"/>
          <w:color w:val="000000" w:themeColor="text1"/>
          <w:highlight w:val="none"/>
          <w:lang w:eastAsia="zh-CN"/>
          <w14:textFill>
            <w14:solidFill>
              <w14:schemeClr w14:val="tx1"/>
            </w14:solidFill>
          </w14:textFill>
        </w:rPr>
      </w:pPr>
      <w:r>
        <w:rPr>
          <w:rFonts w:hint="eastAsia"/>
          <w:b/>
          <w:bCs/>
          <w:color w:val="000000" w:themeColor="text1"/>
          <w:highlight w:val="none"/>
          <w14:textFill>
            <w14:solidFill>
              <w14:schemeClr w14:val="tx1"/>
            </w14:solidFill>
          </w14:textFill>
        </w:rPr>
        <w:t>保证金缴纳截止时间：</w:t>
      </w:r>
      <w:r>
        <w:rPr>
          <w:rFonts w:hint="eastAsia"/>
          <w:color w:val="000000" w:themeColor="text1"/>
          <w:highlight w:val="none"/>
          <w:lang w:eastAsia="zh-CN"/>
          <w14:textFill>
            <w14:solidFill>
              <w14:schemeClr w14:val="tx1"/>
            </w14:solidFill>
          </w14:textFill>
        </w:rPr>
        <w:t>2024-</w:t>
      </w:r>
      <w:r>
        <w:rPr>
          <w:rFonts w:hint="eastAsia"/>
          <w:color w:val="000000" w:themeColor="text1"/>
          <w:highlight w:val="none"/>
          <w:lang w:val="en-US" w:eastAsia="zh-CN"/>
          <w14:textFill>
            <w14:solidFill>
              <w14:schemeClr w14:val="tx1"/>
            </w14:solidFill>
          </w14:textFill>
        </w:rPr>
        <w:t>12</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 xml:space="preserve">11 </w:t>
      </w:r>
      <w:r>
        <w:rPr>
          <w:rFonts w:hint="eastAsia"/>
          <w:color w:val="000000" w:themeColor="text1"/>
          <w:highlight w:val="none"/>
          <w:lang w:eastAsia="zh-CN"/>
          <w14:textFill>
            <w14:solidFill>
              <w14:schemeClr w14:val="tx1"/>
            </w14:solidFill>
          </w14:textFill>
        </w:rPr>
        <w:t>09:30</w:t>
      </w:r>
    </w:p>
    <w:p w14:paraId="43951E14">
      <w:pPr>
        <w:pageBreakBefore w:val="0"/>
        <w:widowControl w:val="0"/>
        <w:kinsoku/>
        <w:wordWrap w:val="0"/>
        <w:overflowPunct/>
        <w:topLinePunct w:val="0"/>
        <w:autoSpaceDE/>
        <w:autoSpaceDN/>
        <w:bidi w:val="0"/>
        <w:adjustRightInd/>
        <w:snapToGrid/>
        <w:textAlignment w:val="auto"/>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其他：</w:t>
      </w:r>
    </w:p>
    <w:p w14:paraId="0902675C">
      <w:pPr>
        <w:pageBreakBefore w:val="0"/>
        <w:widowControl w:val="0"/>
        <w:kinsoku/>
        <w:wordWrap w:val="0"/>
        <w:overflowPunct/>
        <w:topLinePunct w:val="0"/>
        <w:autoSpaceDE/>
        <w:autoSpaceDN/>
        <w:bidi w:val="0"/>
        <w:adjustRightInd/>
        <w:snapToGrid/>
        <w:textAlignment w:val="auto"/>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lang w:eastAsia="zh-CN"/>
          <w14:textFill>
            <w14:solidFill>
              <w14:schemeClr w14:val="tx1"/>
            </w14:solidFill>
          </w14:textFill>
        </w:rPr>
        <w:t>项目需要落实的采购政策：节约能源、保护环境、扶持不发达地区和少数民族地区、促进中小企业发展等政府采购政策。</w:t>
      </w:r>
    </w:p>
    <w:p w14:paraId="3F323CC0">
      <w:pPr>
        <w:pageBreakBefore w:val="0"/>
        <w:widowControl w:val="0"/>
        <w:kinsoku/>
        <w:wordWrap w:val="0"/>
        <w:overflowPunct/>
        <w:topLinePunct w:val="0"/>
        <w:autoSpaceDE/>
        <w:autoSpaceDN/>
        <w:bidi w:val="0"/>
        <w:adjustRightInd/>
        <w:snapToGrid/>
        <w:textAlignment w:val="auto"/>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2.采购公告、中标公告均在</w:t>
      </w:r>
      <w:r>
        <w:rPr>
          <w:rFonts w:hint="eastAsia"/>
          <w:color w:val="000000" w:themeColor="text1"/>
          <w:highlight w:val="none"/>
          <w14:textFill>
            <w14:solidFill>
              <w14:schemeClr w14:val="tx1"/>
            </w14:solidFill>
          </w14:textFill>
        </w:rPr>
        <w:t>云南省政府采购网（http://www.ccgp-yunnan.gov.cn/）</w:t>
      </w:r>
      <w:r>
        <w:rPr>
          <w:rFonts w:hint="eastAsia"/>
          <w:color w:val="000000" w:themeColor="text1"/>
          <w:highlight w:val="none"/>
          <w:lang w:val="en-US" w:eastAsia="zh-CN"/>
          <w14:textFill>
            <w14:solidFill>
              <w14:schemeClr w14:val="tx1"/>
            </w14:solidFill>
          </w14:textFill>
        </w:rPr>
        <w:t>发布，采购人和代理机构对其他网站或媒体转载的公告及公告内容不承担任何责任。</w:t>
      </w:r>
    </w:p>
    <w:p w14:paraId="6529651D">
      <w:pPr>
        <w:pStyle w:val="4"/>
        <w:pageBreakBefore w:val="0"/>
        <w:widowControl w:val="0"/>
        <w:tabs>
          <w:tab w:val="left" w:pos="1021"/>
        </w:tabs>
        <w:kinsoku/>
        <w:wordWrap w:val="0"/>
        <w:overflowPunct/>
        <w:topLinePunct w:val="0"/>
        <w:autoSpaceDE/>
        <w:autoSpaceDN/>
        <w:bidi w:val="0"/>
        <w:adjustRightInd/>
        <w:snapToGrid/>
        <w:spacing w:before="0" w:beforeLines="0" w:after="0" w:afterLines="0"/>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七、凡对本次采购提出询问，请按以下方式联系</w:t>
      </w:r>
    </w:p>
    <w:p w14:paraId="481685A8">
      <w:pPr>
        <w:pageBreakBefore w:val="0"/>
        <w:widowControl w:val="0"/>
        <w:kinsoku/>
        <w:wordWrap w:val="0"/>
        <w:overflowPunct/>
        <w:topLinePunct w:val="0"/>
        <w:autoSpaceDE/>
        <w:autoSpaceDN/>
        <w:bidi w:val="0"/>
        <w:adjustRightInd/>
        <w:snapToGrid/>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1.采购人信息</w:t>
      </w:r>
    </w:p>
    <w:p w14:paraId="13820D35">
      <w:pPr>
        <w:pageBreakBefore w:val="0"/>
        <w:widowControl w:val="0"/>
        <w:kinsoku/>
        <w:wordWrap w:val="0"/>
        <w:overflowPunct/>
        <w:topLinePunct w:val="0"/>
        <w:autoSpaceDE/>
        <w:autoSpaceDN/>
        <w:bidi w:val="0"/>
        <w:adjustRightInd/>
        <w:snapToGrid/>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名称：昆明市公安局官渡分局</w:t>
      </w:r>
    </w:p>
    <w:p w14:paraId="7B3C809F">
      <w:pPr>
        <w:pageBreakBefore w:val="0"/>
        <w:widowControl w:val="0"/>
        <w:kinsoku/>
        <w:wordWrap w:val="0"/>
        <w:overflowPunct/>
        <w:topLinePunct w:val="0"/>
        <w:autoSpaceDE/>
        <w:autoSpaceDN/>
        <w:bidi w:val="0"/>
        <w:adjustRightInd/>
        <w:snapToGrid/>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地址：昆明市官渡区春城路260号</w:t>
      </w:r>
    </w:p>
    <w:p w14:paraId="0D20AEBC">
      <w:pPr>
        <w:pageBreakBefore w:val="0"/>
        <w:widowControl w:val="0"/>
        <w:kinsoku/>
        <w:wordWrap w:val="0"/>
        <w:overflowPunct/>
        <w:topLinePunct w:val="0"/>
        <w:autoSpaceDE/>
        <w:autoSpaceDN/>
        <w:bidi w:val="0"/>
        <w:adjustRightInd/>
        <w:snapToGrid/>
        <w:textAlignment w:val="auto"/>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联系方式：0871-67190152</w:t>
      </w:r>
    </w:p>
    <w:p w14:paraId="3D70A373">
      <w:pPr>
        <w:pageBreakBefore w:val="0"/>
        <w:widowControl w:val="0"/>
        <w:kinsoku/>
        <w:wordWrap w:val="0"/>
        <w:overflowPunct/>
        <w:topLinePunct w:val="0"/>
        <w:autoSpaceDE/>
        <w:autoSpaceDN/>
        <w:bidi w:val="0"/>
        <w:adjustRightInd/>
        <w:snapToGrid/>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2.采购代理机构信息</w:t>
      </w:r>
    </w:p>
    <w:p w14:paraId="412723BD">
      <w:pPr>
        <w:pageBreakBefore w:val="0"/>
        <w:widowControl w:val="0"/>
        <w:kinsoku/>
        <w:wordWrap w:val="0"/>
        <w:overflowPunct/>
        <w:topLinePunct w:val="0"/>
        <w:autoSpaceDE/>
        <w:autoSpaceDN/>
        <w:bidi w:val="0"/>
        <w:adjustRightInd/>
        <w:snapToGrid/>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名称：云南润达工程项目管理咨询有限公司</w:t>
      </w:r>
    </w:p>
    <w:p w14:paraId="6E9D360B">
      <w:pPr>
        <w:pageBreakBefore w:val="0"/>
        <w:widowControl w:val="0"/>
        <w:kinsoku/>
        <w:wordWrap w:val="0"/>
        <w:overflowPunct/>
        <w:topLinePunct w:val="0"/>
        <w:autoSpaceDE/>
        <w:autoSpaceDN/>
        <w:bidi w:val="0"/>
        <w:adjustRightInd/>
        <w:snapToGrid/>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地址：昆明市西山区西福路中铁山海春风小区3幢101号</w:t>
      </w:r>
    </w:p>
    <w:p w14:paraId="64B470AB">
      <w:pPr>
        <w:pageBreakBefore w:val="0"/>
        <w:widowControl w:val="0"/>
        <w:kinsoku/>
        <w:wordWrap w:val="0"/>
        <w:overflowPunct/>
        <w:topLinePunct w:val="0"/>
        <w:autoSpaceDE/>
        <w:autoSpaceDN/>
        <w:bidi w:val="0"/>
        <w:adjustRightInd/>
        <w:snapToGrid/>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联系方式：0871-65353686</w:t>
      </w:r>
    </w:p>
    <w:p w14:paraId="4A02A71D">
      <w:pPr>
        <w:pageBreakBefore w:val="0"/>
        <w:widowControl w:val="0"/>
        <w:kinsoku/>
        <w:wordWrap w:val="0"/>
        <w:overflowPunct/>
        <w:topLinePunct w:val="0"/>
        <w:autoSpaceDE/>
        <w:autoSpaceDN/>
        <w:bidi w:val="0"/>
        <w:adjustRightInd/>
        <w:snapToGrid/>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3.项目联系方式</w:t>
      </w:r>
    </w:p>
    <w:p w14:paraId="4DA7DC23">
      <w:pPr>
        <w:pageBreakBefore w:val="0"/>
        <w:widowControl w:val="0"/>
        <w:kinsoku/>
        <w:wordWrap w:val="0"/>
        <w:overflowPunct/>
        <w:topLinePunct w:val="0"/>
        <w:autoSpaceDE/>
        <w:autoSpaceDN/>
        <w:bidi w:val="0"/>
        <w:adjustRightInd/>
        <w:snapToGrid/>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项目联系人：张晋渝（采购人），吴绍云、屠雅文、杨涛、黄涛、王德琨、施艳、潘雯（采购代理）</w:t>
      </w:r>
    </w:p>
    <w:p w14:paraId="07F950FC">
      <w:pPr>
        <w:pageBreakBefore w:val="0"/>
        <w:widowControl w:val="0"/>
        <w:kinsoku/>
        <w:wordWrap w:val="0"/>
        <w:overflowPunct/>
        <w:topLinePunct w:val="0"/>
        <w:autoSpaceDE/>
        <w:autoSpaceDN/>
        <w:bidi w:val="0"/>
        <w:adjustRightInd/>
        <w:snapToGrid/>
        <w:textAlignment w:val="auto"/>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电　话：0871-67190152、0871-65353686</w:t>
      </w:r>
    </w:p>
    <w:p w14:paraId="554D449C">
      <w:pPr>
        <w:bidi w:val="0"/>
        <w:rPr>
          <w:rFonts w:hint="eastAsia"/>
          <w:color w:val="000000" w:themeColor="text1"/>
          <w:highlight w:val="none"/>
          <w14:textFill>
            <w14:solidFill>
              <w14:schemeClr w14:val="tx1"/>
            </w14:solidFill>
          </w14:textFill>
        </w:rPr>
      </w:pPr>
    </w:p>
    <w:p w14:paraId="7D50AA0E">
      <w:pPr>
        <w:bidi w:val="0"/>
        <w:rPr>
          <w:rFonts w:hint="eastAsia"/>
          <w:color w:val="000000" w:themeColor="text1"/>
          <w:highlight w:val="none"/>
          <w14:textFill>
            <w14:solidFill>
              <w14:schemeClr w14:val="tx1"/>
            </w14:solidFill>
          </w14:textFill>
        </w:rPr>
      </w:pPr>
    </w:p>
    <w:p w14:paraId="77BF4D0F">
      <w:pPr>
        <w:bidi w:val="0"/>
        <w:rPr>
          <w:rFonts w:hint="eastAsia"/>
          <w:color w:val="000000" w:themeColor="text1"/>
          <w:highlight w:val="none"/>
          <w14:textFill>
            <w14:solidFill>
              <w14:schemeClr w14:val="tx1"/>
            </w14:solidFill>
          </w14:textFill>
        </w:rPr>
      </w:pPr>
    </w:p>
    <w:p w14:paraId="6ACC8F85">
      <w:pPr>
        <w:bidi w:val="0"/>
        <w:rPr>
          <w:rFonts w:hint="eastAsia"/>
          <w:color w:val="000000" w:themeColor="text1"/>
          <w:highlight w:val="none"/>
          <w14:textFill>
            <w14:solidFill>
              <w14:schemeClr w14:val="tx1"/>
            </w14:solidFill>
          </w14:textFill>
        </w:rPr>
      </w:pPr>
    </w:p>
    <w:p w14:paraId="6B88384F">
      <w:pPr>
        <w:bidi w:val="0"/>
        <w:rPr>
          <w:rFonts w:hint="eastAsia"/>
          <w:color w:val="000000" w:themeColor="text1"/>
          <w:highlight w:val="none"/>
          <w14:textFill>
            <w14:solidFill>
              <w14:schemeClr w14:val="tx1"/>
            </w14:solidFill>
          </w14:textFill>
        </w:rPr>
      </w:pPr>
    </w:p>
    <w:p w14:paraId="1AB97DAB">
      <w:pPr>
        <w:bidi w:val="0"/>
        <w:rPr>
          <w:rFonts w:hint="eastAsia"/>
          <w:color w:val="000000" w:themeColor="text1"/>
          <w:highlight w:val="none"/>
          <w14:textFill>
            <w14:solidFill>
              <w14:schemeClr w14:val="tx1"/>
            </w14:solidFill>
          </w14:textFill>
        </w:rPr>
      </w:pPr>
    </w:p>
    <w:p w14:paraId="49C75448">
      <w:pPr>
        <w:bidi w:val="0"/>
        <w:rPr>
          <w:rFonts w:hint="eastAsia"/>
          <w:color w:val="000000" w:themeColor="text1"/>
          <w:highlight w:val="none"/>
          <w14:textFill>
            <w14:solidFill>
              <w14:schemeClr w14:val="tx1"/>
            </w14:solidFill>
          </w14:textFill>
        </w:rPr>
      </w:pPr>
    </w:p>
    <w:p w14:paraId="30FC259E">
      <w:pPr>
        <w:bidi w:val="0"/>
        <w:rPr>
          <w:rFonts w:hint="eastAsia"/>
          <w:color w:val="000000" w:themeColor="text1"/>
          <w:highlight w:val="none"/>
          <w14:textFill>
            <w14:solidFill>
              <w14:schemeClr w14:val="tx1"/>
            </w14:solidFill>
          </w14:textFill>
        </w:rPr>
      </w:pPr>
    </w:p>
    <w:p w14:paraId="4AD7D809">
      <w:pPr>
        <w:bidi w:val="0"/>
        <w:rPr>
          <w:rFonts w:hint="eastAsia"/>
          <w:color w:val="000000" w:themeColor="text1"/>
          <w:highlight w:val="none"/>
          <w14:textFill>
            <w14:solidFill>
              <w14:schemeClr w14:val="tx1"/>
            </w14:solidFill>
          </w14:textFill>
        </w:rPr>
      </w:pPr>
    </w:p>
    <w:p w14:paraId="1FE18031">
      <w:pPr>
        <w:bidi w:val="0"/>
        <w:rPr>
          <w:rFonts w:hint="eastAsia"/>
          <w:color w:val="000000" w:themeColor="text1"/>
          <w:highlight w:val="none"/>
          <w14:textFill>
            <w14:solidFill>
              <w14:schemeClr w14:val="tx1"/>
            </w14:solidFill>
          </w14:textFill>
        </w:rPr>
      </w:pPr>
    </w:p>
    <w:p w14:paraId="07E81FB1">
      <w:pPr>
        <w:bidi w:val="0"/>
        <w:rPr>
          <w:rFonts w:hint="eastAsia"/>
          <w:color w:val="000000" w:themeColor="text1"/>
          <w:highlight w:val="none"/>
          <w14:textFill>
            <w14:solidFill>
              <w14:schemeClr w14:val="tx1"/>
            </w14:solidFill>
          </w14:textFill>
        </w:rPr>
      </w:pPr>
    </w:p>
    <w:p w14:paraId="2F335D77">
      <w:pPr>
        <w:bidi w:val="0"/>
        <w:rPr>
          <w:rFonts w:hint="eastAsia"/>
          <w:color w:val="000000" w:themeColor="text1"/>
          <w:highlight w:val="none"/>
          <w14:textFill>
            <w14:solidFill>
              <w14:schemeClr w14:val="tx1"/>
            </w14:solidFill>
          </w14:textFill>
        </w:rPr>
      </w:pPr>
    </w:p>
    <w:p w14:paraId="239CF43D">
      <w:pPr>
        <w:bidi w:val="0"/>
        <w:rPr>
          <w:rFonts w:hint="eastAsia"/>
          <w:color w:val="000000" w:themeColor="text1"/>
          <w:highlight w:val="none"/>
          <w14:textFill>
            <w14:solidFill>
              <w14:schemeClr w14:val="tx1"/>
            </w14:solidFill>
          </w14:textFill>
        </w:rPr>
      </w:pPr>
    </w:p>
    <w:p w14:paraId="20BBCAA5">
      <w:pPr>
        <w:bidi w:val="0"/>
        <w:rPr>
          <w:rFonts w:hint="eastAsia"/>
          <w:color w:val="000000" w:themeColor="text1"/>
          <w:highlight w:val="none"/>
          <w14:textFill>
            <w14:solidFill>
              <w14:schemeClr w14:val="tx1"/>
            </w14:solidFill>
          </w14:textFill>
        </w:rPr>
      </w:pPr>
    </w:p>
    <w:p w14:paraId="5A2FD2DF">
      <w:pPr>
        <w:bidi w:val="0"/>
        <w:rPr>
          <w:rFonts w:hint="eastAsia"/>
          <w:color w:val="000000" w:themeColor="text1"/>
          <w:highlight w:val="none"/>
          <w14:textFill>
            <w14:solidFill>
              <w14:schemeClr w14:val="tx1"/>
            </w14:solidFill>
          </w14:textFill>
        </w:rPr>
      </w:pPr>
    </w:p>
    <w:p w14:paraId="7A2B68D4">
      <w:pPr>
        <w:bidi w:val="0"/>
        <w:rPr>
          <w:rFonts w:hint="eastAsia"/>
          <w:color w:val="000000" w:themeColor="text1"/>
          <w:highlight w:val="none"/>
          <w14:textFill>
            <w14:solidFill>
              <w14:schemeClr w14:val="tx1"/>
            </w14:solidFill>
          </w14:textFill>
        </w:rPr>
      </w:pPr>
    </w:p>
    <w:p w14:paraId="35A2EA57">
      <w:pPr>
        <w:pStyle w:val="2"/>
        <w:wordWrap/>
        <w:bidi w:val="0"/>
        <w:adjustRightInd/>
        <w:snapToGrid/>
        <w:spacing w:before="120" w:after="120" w:line="360" w:lineRule="auto"/>
        <w:rPr>
          <w:rFonts w:hint="eastAsia"/>
          <w:color w:val="000000" w:themeColor="text1"/>
          <w:highlight w:val="none"/>
          <w:lang w:val="en-US" w:eastAsia="zh-CN"/>
          <w14:textFill>
            <w14:solidFill>
              <w14:schemeClr w14:val="tx1"/>
            </w14:solidFill>
          </w14:textFill>
        </w:rPr>
      </w:pPr>
      <w:bookmarkStart w:id="45" w:name="_Toc30790"/>
      <w:bookmarkStart w:id="46" w:name="_Toc163492819"/>
      <w:bookmarkStart w:id="47" w:name="_Toc155185867"/>
      <w:bookmarkStart w:id="48" w:name="_Toc31457"/>
      <w:bookmarkStart w:id="49" w:name="_Toc31240"/>
      <w:r>
        <w:rPr>
          <w:rFonts w:hint="eastAsia"/>
          <w:color w:val="000000" w:themeColor="text1"/>
          <w:highlight w:val="none"/>
          <w:lang w:val="en-US" w:eastAsia="zh-CN"/>
          <w14:textFill>
            <w14:solidFill>
              <w14:schemeClr w14:val="tx1"/>
            </w14:solidFill>
          </w14:textFill>
        </w:rPr>
        <w:t>第二章 供应商须知</w:t>
      </w:r>
      <w:bookmarkEnd w:id="45"/>
    </w:p>
    <w:bookmarkEnd w:id="46"/>
    <w:bookmarkEnd w:id="47"/>
    <w:p w14:paraId="50950D3D">
      <w:pPr>
        <w:pStyle w:val="4"/>
        <w:bidi w:val="0"/>
        <w:rPr>
          <w:color w:val="000000" w:themeColor="text1"/>
          <w:highlight w:val="none"/>
          <w14:textFill>
            <w14:solidFill>
              <w14:schemeClr w14:val="tx1"/>
            </w14:solidFill>
          </w14:textFill>
        </w:rPr>
      </w:pPr>
      <w:bookmarkStart w:id="50" w:name="_Toc163492820"/>
      <w:bookmarkStart w:id="51" w:name="_Toc29913"/>
      <w:bookmarkStart w:id="52" w:name="_Toc155185868"/>
      <w:r>
        <w:rPr>
          <w:rFonts w:hint="eastAsia"/>
          <w:color w:val="000000" w:themeColor="text1"/>
          <w:highlight w:val="none"/>
          <w:lang w:val="en-US" w:eastAsia="zh-CN"/>
          <w14:textFill>
            <w14:solidFill>
              <w14:schemeClr w14:val="tx1"/>
            </w14:solidFill>
          </w14:textFill>
        </w:rPr>
        <w:t>一、</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须知前附表</w:t>
      </w:r>
      <w:bookmarkEnd w:id="50"/>
      <w:bookmarkEnd w:id="51"/>
      <w:bookmarkEnd w:id="52"/>
    </w:p>
    <w:p w14:paraId="37C2940F">
      <w:pPr>
        <w:bidi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应仔细阅读本</w:t>
      </w:r>
      <w:r>
        <w:rPr>
          <w:rFonts w:hint="eastAsia"/>
          <w:color w:val="000000" w:themeColor="text1"/>
          <w:highlight w:val="none"/>
          <w:lang w:eastAsia="zh-CN"/>
          <w14:textFill>
            <w14:solidFill>
              <w14:schemeClr w14:val="tx1"/>
            </w14:solidFill>
          </w14:textFill>
        </w:rPr>
        <w:t>采购文件</w:t>
      </w:r>
      <w:r>
        <w:rPr>
          <w:rFonts w:hint="eastAsia"/>
          <w:color w:val="000000" w:themeColor="text1"/>
          <w:highlight w:val="none"/>
          <w14:textFill>
            <w14:solidFill>
              <w14:schemeClr w14:val="tx1"/>
            </w14:solidFill>
          </w14:textFill>
        </w:rPr>
        <w:t>的第二章“</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须知”，下面所列资料是对“</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须知”的具体补充和说明。如有矛盾，应以本表为准。</w:t>
      </w:r>
    </w:p>
    <w:tbl>
      <w:tblPr>
        <w:tblStyle w:val="31"/>
        <w:tblW w:w="4973"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autofit"/>
        <w:tblCellMar>
          <w:top w:w="57" w:type="dxa"/>
          <w:left w:w="108" w:type="dxa"/>
          <w:bottom w:w="57" w:type="dxa"/>
          <w:right w:w="108" w:type="dxa"/>
        </w:tblCellMar>
      </w:tblPr>
      <w:tblGrid>
        <w:gridCol w:w="1020"/>
        <w:gridCol w:w="2172"/>
        <w:gridCol w:w="6716"/>
      </w:tblGrid>
      <w:tr w14:paraId="4F675A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57" w:type="dxa"/>
            <w:left w:w="108" w:type="dxa"/>
            <w:bottom w:w="57" w:type="dxa"/>
            <w:right w:w="108" w:type="dxa"/>
          </w:tblCellMar>
        </w:tblPrEx>
        <w:trPr>
          <w:trHeight w:val="388" w:hRule="atLeast"/>
          <w:tblHeader/>
        </w:trPr>
        <w:tc>
          <w:tcPr>
            <w:tcW w:w="515" w:type="pct"/>
            <w:tcBorders>
              <w:top w:val="single" w:color="auto" w:sz="4" w:space="0"/>
              <w:left w:val="single" w:color="auto" w:sz="4" w:space="0"/>
              <w:bottom w:val="single" w:color="auto" w:sz="4" w:space="0"/>
              <w:right w:val="single" w:color="auto" w:sz="4" w:space="0"/>
            </w:tcBorders>
            <w:shd w:val="clear" w:color="auto" w:fill="auto"/>
            <w:vAlign w:val="center"/>
          </w:tcPr>
          <w:p w14:paraId="33C3F01B">
            <w:pPr>
              <w:pStyle w:val="3"/>
              <w:bidi w:val="0"/>
              <w:spacing w:line="240" w:lineRule="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条款号</w:t>
            </w:r>
          </w:p>
        </w:tc>
        <w:tc>
          <w:tcPr>
            <w:tcW w:w="1096" w:type="pct"/>
            <w:tcBorders>
              <w:top w:val="single" w:color="auto" w:sz="4" w:space="0"/>
              <w:left w:val="single" w:color="auto" w:sz="4" w:space="0"/>
              <w:bottom w:val="single" w:color="auto" w:sz="4" w:space="0"/>
              <w:right w:val="single" w:color="auto" w:sz="4" w:space="0"/>
            </w:tcBorders>
            <w:shd w:val="clear" w:color="auto" w:fill="auto"/>
            <w:vAlign w:val="center"/>
          </w:tcPr>
          <w:p w14:paraId="39F660B6">
            <w:pPr>
              <w:pStyle w:val="3"/>
              <w:bidi w:val="0"/>
              <w:spacing w:line="240" w:lineRule="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条款名称</w:t>
            </w:r>
          </w:p>
        </w:tc>
        <w:tc>
          <w:tcPr>
            <w:tcW w:w="3387" w:type="pct"/>
            <w:tcBorders>
              <w:top w:val="single" w:color="auto" w:sz="4" w:space="0"/>
              <w:left w:val="single" w:color="auto" w:sz="4" w:space="0"/>
              <w:bottom w:val="single" w:color="auto" w:sz="4" w:space="0"/>
              <w:right w:val="single" w:color="auto" w:sz="4" w:space="0"/>
            </w:tcBorders>
            <w:shd w:val="clear" w:color="auto" w:fill="auto"/>
            <w:vAlign w:val="center"/>
          </w:tcPr>
          <w:p w14:paraId="5CC81B6D">
            <w:pPr>
              <w:pStyle w:val="3"/>
              <w:bidi w:val="0"/>
              <w:spacing w:line="240" w:lineRule="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内  容</w:t>
            </w:r>
          </w:p>
        </w:tc>
      </w:tr>
      <w:tr w14:paraId="313B84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44" w:hRule="atLeast"/>
        </w:trPr>
        <w:tc>
          <w:tcPr>
            <w:tcW w:w="515" w:type="pct"/>
            <w:tcBorders>
              <w:top w:val="single" w:color="auto" w:sz="4" w:space="0"/>
            </w:tcBorders>
            <w:shd w:val="clear" w:color="auto" w:fill="auto"/>
            <w:vAlign w:val="center"/>
          </w:tcPr>
          <w:p w14:paraId="639C947B">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2.2</w:t>
            </w:r>
          </w:p>
        </w:tc>
        <w:tc>
          <w:tcPr>
            <w:tcW w:w="1096" w:type="pct"/>
            <w:tcBorders>
              <w:top w:val="single" w:color="auto" w:sz="4" w:space="0"/>
            </w:tcBorders>
            <w:shd w:val="clear" w:color="auto" w:fill="auto"/>
            <w:vAlign w:val="center"/>
          </w:tcPr>
          <w:p w14:paraId="687D5D40">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采购人</w:t>
            </w:r>
          </w:p>
        </w:tc>
        <w:tc>
          <w:tcPr>
            <w:tcW w:w="3387" w:type="pct"/>
            <w:tcBorders>
              <w:top w:val="single" w:color="auto" w:sz="4" w:space="0"/>
            </w:tcBorders>
            <w:shd w:val="clear" w:color="auto" w:fill="auto"/>
            <w:vAlign w:val="center"/>
          </w:tcPr>
          <w:p w14:paraId="34DA3068">
            <w:pPr>
              <w:pStyle w:val="3"/>
              <w:bidi w:val="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昆明市公安局官渡分局</w:t>
            </w:r>
            <w:r>
              <w:rPr>
                <w:rFonts w:hint="eastAsia"/>
                <w:color w:val="000000" w:themeColor="text1"/>
                <w:sz w:val="24"/>
                <w:szCs w:val="24"/>
                <w:highlight w:val="none"/>
                <w14:textFill>
                  <w14:solidFill>
                    <w14:schemeClr w14:val="tx1"/>
                  </w14:solidFill>
                </w14:textFill>
              </w:rPr>
              <w:t xml:space="preserve">  </w:t>
            </w:r>
          </w:p>
        </w:tc>
      </w:tr>
      <w:tr w14:paraId="6E05FF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57" w:type="dxa"/>
            <w:left w:w="108" w:type="dxa"/>
            <w:bottom w:w="57" w:type="dxa"/>
            <w:right w:w="108" w:type="dxa"/>
          </w:tblCellMar>
        </w:tblPrEx>
        <w:trPr>
          <w:trHeight w:val="454" w:hRule="atLeast"/>
        </w:trPr>
        <w:tc>
          <w:tcPr>
            <w:tcW w:w="515" w:type="pct"/>
            <w:shd w:val="clear" w:color="auto" w:fill="auto"/>
            <w:vAlign w:val="center"/>
          </w:tcPr>
          <w:p w14:paraId="60A18255">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2.3</w:t>
            </w:r>
          </w:p>
        </w:tc>
        <w:tc>
          <w:tcPr>
            <w:tcW w:w="1096" w:type="pct"/>
            <w:shd w:val="clear" w:color="auto" w:fill="auto"/>
            <w:vAlign w:val="center"/>
          </w:tcPr>
          <w:p w14:paraId="582E9662">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采购代理机构</w:t>
            </w:r>
          </w:p>
        </w:tc>
        <w:tc>
          <w:tcPr>
            <w:tcW w:w="3387" w:type="pct"/>
            <w:shd w:val="clear" w:color="auto" w:fill="auto"/>
            <w:vAlign w:val="center"/>
          </w:tcPr>
          <w:p w14:paraId="5CB6C033">
            <w:pPr>
              <w:pStyle w:val="3"/>
              <w:bidi w:val="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云南润达工程项目管理咨询有限公司  </w:t>
            </w:r>
          </w:p>
        </w:tc>
      </w:tr>
      <w:tr w14:paraId="2B6037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57" w:type="dxa"/>
            <w:left w:w="108" w:type="dxa"/>
            <w:bottom w:w="57" w:type="dxa"/>
            <w:right w:w="108" w:type="dxa"/>
          </w:tblCellMar>
        </w:tblPrEx>
        <w:trPr>
          <w:trHeight w:val="454" w:hRule="atLeast"/>
        </w:trPr>
        <w:tc>
          <w:tcPr>
            <w:tcW w:w="515" w:type="pct"/>
            <w:shd w:val="clear" w:color="auto" w:fill="auto"/>
            <w:vAlign w:val="center"/>
          </w:tcPr>
          <w:p w14:paraId="7528D73B">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2.4</w:t>
            </w:r>
          </w:p>
        </w:tc>
        <w:tc>
          <w:tcPr>
            <w:tcW w:w="1096" w:type="pct"/>
            <w:shd w:val="clear" w:color="auto" w:fill="auto"/>
            <w:vAlign w:val="center"/>
          </w:tcPr>
          <w:p w14:paraId="302F87D2">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监督管理部门</w:t>
            </w:r>
          </w:p>
        </w:tc>
        <w:tc>
          <w:tcPr>
            <w:tcW w:w="3387" w:type="pct"/>
            <w:shd w:val="clear" w:color="auto" w:fill="auto"/>
            <w:vAlign w:val="center"/>
          </w:tcPr>
          <w:p w14:paraId="0F9EA77E">
            <w:pPr>
              <w:pStyle w:val="3"/>
              <w:bidi w:val="0"/>
              <w:jc w:val="left"/>
              <w:rPr>
                <w:rFonts w:hint="eastAsia" w:eastAsia="仿宋"/>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云南省昆明市官渡区财政局采购管理办公室（0871-67169055）</w:t>
            </w:r>
          </w:p>
        </w:tc>
      </w:tr>
      <w:tr w14:paraId="5FC094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15" w:type="pct"/>
            <w:shd w:val="clear" w:color="auto" w:fill="auto"/>
            <w:vAlign w:val="center"/>
          </w:tcPr>
          <w:p w14:paraId="0210EE04">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2.5</w:t>
            </w:r>
          </w:p>
        </w:tc>
        <w:tc>
          <w:tcPr>
            <w:tcW w:w="1096" w:type="pct"/>
            <w:shd w:val="clear" w:color="auto" w:fill="auto"/>
            <w:vAlign w:val="center"/>
          </w:tcPr>
          <w:p w14:paraId="7EAB13C6">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项目名称</w:t>
            </w:r>
          </w:p>
        </w:tc>
        <w:tc>
          <w:tcPr>
            <w:tcW w:w="3387" w:type="pct"/>
            <w:shd w:val="clear" w:color="auto" w:fill="auto"/>
            <w:vAlign w:val="center"/>
          </w:tcPr>
          <w:p w14:paraId="254A2C78">
            <w:pPr>
              <w:pStyle w:val="3"/>
              <w:bidi w:val="0"/>
              <w:jc w:val="left"/>
              <w:rPr>
                <w:rFonts w:hint="eastAsia" w:cs="仿宋"/>
                <w:color w:val="000000" w:themeColor="text1"/>
                <w:sz w:val="24"/>
                <w:szCs w:val="24"/>
                <w:highlight w:val="none"/>
                <w:lang w:eastAsia="zh-CN"/>
                <w14:textFill>
                  <w14:solidFill>
                    <w14:schemeClr w14:val="tx1"/>
                  </w14:solidFill>
                </w14:textFill>
              </w:rPr>
            </w:pPr>
            <w:r>
              <w:rPr>
                <w:rFonts w:hint="eastAsia" w:cs="仿宋"/>
                <w:color w:val="000000" w:themeColor="text1"/>
                <w:sz w:val="24"/>
                <w:szCs w:val="24"/>
                <w:highlight w:val="none"/>
                <w:lang w:eastAsia="zh-CN"/>
                <w14:textFill>
                  <w14:solidFill>
                    <w14:schemeClr w14:val="tx1"/>
                  </w14:solidFill>
                </w14:textFill>
              </w:rPr>
              <w:t>昆明市公安局官渡分局网络防火墙采购项目</w:t>
            </w:r>
          </w:p>
        </w:tc>
      </w:tr>
      <w:tr w14:paraId="6D2317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15" w:type="pct"/>
            <w:shd w:val="clear" w:color="auto" w:fill="auto"/>
            <w:vAlign w:val="center"/>
          </w:tcPr>
          <w:p w14:paraId="057D3A59">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2.6</w:t>
            </w:r>
          </w:p>
        </w:tc>
        <w:tc>
          <w:tcPr>
            <w:tcW w:w="1096" w:type="pct"/>
            <w:shd w:val="clear" w:color="auto" w:fill="auto"/>
            <w:vAlign w:val="center"/>
          </w:tcPr>
          <w:p w14:paraId="6A31C8B6">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项目地点</w:t>
            </w:r>
          </w:p>
        </w:tc>
        <w:tc>
          <w:tcPr>
            <w:tcW w:w="3387" w:type="pct"/>
            <w:shd w:val="clear" w:color="auto" w:fill="auto"/>
            <w:vAlign w:val="center"/>
          </w:tcPr>
          <w:p w14:paraId="4F9AA3CC">
            <w:pPr>
              <w:pStyle w:val="3"/>
              <w:bidi w:val="0"/>
              <w:jc w:val="left"/>
              <w:rPr>
                <w:rFonts w:hint="eastAsia" w:cs="仿宋"/>
                <w:color w:val="000000" w:themeColor="text1"/>
                <w:sz w:val="24"/>
                <w:szCs w:val="24"/>
                <w:highlight w:val="none"/>
                <w:lang w:eastAsia="zh-CN"/>
                <w14:textFill>
                  <w14:solidFill>
                    <w14:schemeClr w14:val="tx1"/>
                  </w14:solidFill>
                </w14:textFill>
              </w:rPr>
            </w:pPr>
            <w:r>
              <w:rPr>
                <w:rFonts w:hint="eastAsia" w:cs="仿宋"/>
                <w:color w:val="000000" w:themeColor="text1"/>
                <w:sz w:val="24"/>
                <w:szCs w:val="24"/>
                <w:highlight w:val="none"/>
                <w:lang w:eastAsia="zh-CN"/>
                <w14:textFill>
                  <w14:solidFill>
                    <w14:schemeClr w14:val="tx1"/>
                  </w14:solidFill>
                </w14:textFill>
              </w:rPr>
              <w:t>昆明市官渡区春城路260号</w:t>
            </w:r>
          </w:p>
        </w:tc>
      </w:tr>
      <w:tr w14:paraId="150CBF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57" w:type="dxa"/>
            <w:left w:w="108" w:type="dxa"/>
            <w:bottom w:w="57" w:type="dxa"/>
            <w:right w:w="108" w:type="dxa"/>
          </w:tblCellMar>
        </w:tblPrEx>
        <w:trPr>
          <w:trHeight w:val="454" w:hRule="atLeast"/>
        </w:trPr>
        <w:tc>
          <w:tcPr>
            <w:tcW w:w="515" w:type="pct"/>
            <w:shd w:val="clear" w:color="auto" w:fill="auto"/>
            <w:vAlign w:val="center"/>
          </w:tcPr>
          <w:p w14:paraId="43E7F99A">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2.7</w:t>
            </w:r>
          </w:p>
        </w:tc>
        <w:tc>
          <w:tcPr>
            <w:tcW w:w="1096" w:type="pct"/>
            <w:shd w:val="clear" w:color="auto" w:fill="auto"/>
            <w:vAlign w:val="center"/>
          </w:tcPr>
          <w:p w14:paraId="18FA30FB">
            <w:pPr>
              <w:pStyle w:val="3"/>
              <w:bidi w:val="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cs="仿宋"/>
                <w:color w:val="000000" w:themeColor="text1"/>
                <w:sz w:val="24"/>
                <w:szCs w:val="24"/>
                <w:highlight w:val="none"/>
                <w:lang w:val="en-US" w:eastAsia="zh-CN"/>
                <w14:textFill>
                  <w14:solidFill>
                    <w14:schemeClr w14:val="tx1"/>
                  </w14:solidFill>
                </w14:textFill>
              </w:rPr>
              <w:t>采购需求</w:t>
            </w:r>
          </w:p>
        </w:tc>
        <w:tc>
          <w:tcPr>
            <w:tcW w:w="3387" w:type="pct"/>
            <w:shd w:val="clear" w:color="auto" w:fill="auto"/>
            <w:vAlign w:val="center"/>
          </w:tcPr>
          <w:p w14:paraId="533415D4">
            <w:pPr>
              <w:pStyle w:val="3"/>
              <w:bidi w:val="0"/>
              <w:jc w:val="left"/>
              <w:rPr>
                <w:rFonts w:hint="eastAsia" w:cs="仿宋"/>
                <w:color w:val="000000" w:themeColor="text1"/>
                <w:sz w:val="24"/>
                <w:szCs w:val="24"/>
                <w:highlight w:val="none"/>
                <w:lang w:eastAsia="zh-CN"/>
                <w14:textFill>
                  <w14:solidFill>
                    <w14:schemeClr w14:val="tx1"/>
                  </w14:solidFill>
                </w14:textFill>
              </w:rPr>
            </w:pPr>
            <w:r>
              <w:rPr>
                <w:rFonts w:hint="eastAsia" w:cs="仿宋"/>
                <w:color w:val="000000" w:themeColor="text1"/>
                <w:sz w:val="24"/>
                <w:szCs w:val="24"/>
                <w:highlight w:val="none"/>
                <w:lang w:val="en-US" w:eastAsia="zh-CN"/>
                <w14:textFill>
                  <w14:solidFill>
                    <w14:schemeClr w14:val="tx1"/>
                  </w14:solidFill>
                </w14:textFill>
              </w:rPr>
              <w:t>完成</w:t>
            </w:r>
            <w:r>
              <w:rPr>
                <w:rFonts w:hint="eastAsia" w:cs="仿宋"/>
                <w:color w:val="000000" w:themeColor="text1"/>
                <w:sz w:val="24"/>
                <w:szCs w:val="24"/>
                <w:highlight w:val="none"/>
                <w:lang w:eastAsia="zh-CN"/>
                <w14:textFill>
                  <w14:solidFill>
                    <w14:schemeClr w14:val="tx1"/>
                  </w14:solidFill>
                </w14:textFill>
              </w:rPr>
              <w:t>昆明市公安局官渡分局网络防火墙采购项目</w:t>
            </w:r>
            <w:r>
              <w:rPr>
                <w:rFonts w:hint="eastAsia" w:cs="仿宋"/>
                <w:color w:val="000000" w:themeColor="text1"/>
                <w:sz w:val="24"/>
                <w:szCs w:val="24"/>
                <w:highlight w:val="none"/>
                <w:lang w:val="en-US" w:eastAsia="zh-CN"/>
                <w14:textFill>
                  <w14:solidFill>
                    <w14:schemeClr w14:val="tx1"/>
                  </w14:solidFill>
                </w14:textFill>
              </w:rPr>
              <w:t>涉及的全部内容，包括出口防火墙2台，数据中心防火墙(存储服务器区防火墙)1台。</w:t>
            </w:r>
          </w:p>
        </w:tc>
      </w:tr>
      <w:tr w14:paraId="59EA95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15" w:type="pct"/>
            <w:shd w:val="clear" w:color="auto" w:fill="auto"/>
            <w:vAlign w:val="center"/>
          </w:tcPr>
          <w:p w14:paraId="4BEB340E">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2.8</w:t>
            </w:r>
          </w:p>
        </w:tc>
        <w:tc>
          <w:tcPr>
            <w:tcW w:w="1096" w:type="pct"/>
            <w:shd w:val="clear" w:color="auto" w:fill="auto"/>
            <w:vAlign w:val="center"/>
          </w:tcPr>
          <w:p w14:paraId="1B5D6929">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项目属性</w:t>
            </w:r>
          </w:p>
        </w:tc>
        <w:tc>
          <w:tcPr>
            <w:tcW w:w="3387" w:type="pct"/>
            <w:shd w:val="clear" w:color="auto" w:fill="auto"/>
            <w:vAlign w:val="center"/>
          </w:tcPr>
          <w:p w14:paraId="4949BA1C">
            <w:pPr>
              <w:pStyle w:val="3"/>
              <w:bidi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sym w:font="Wingdings" w:char="00FE"/>
            </w:r>
            <w:r>
              <w:rPr>
                <w:rFonts w:hint="eastAsia" w:ascii="仿宋" w:hAnsi="仿宋" w:eastAsia="仿宋" w:cs="仿宋"/>
                <w:color w:val="000000" w:themeColor="text1"/>
                <w:sz w:val="24"/>
                <w:szCs w:val="24"/>
                <w:highlight w:val="none"/>
                <w14:textFill>
                  <w14:solidFill>
                    <w14:schemeClr w14:val="tx1"/>
                  </w14:solidFill>
                </w14:textFill>
              </w:rPr>
              <w:t>货物</w:t>
            </w:r>
            <w:r>
              <w:rPr>
                <w:rFonts w:hint="eastAsia"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服务</w:t>
            </w:r>
          </w:p>
        </w:tc>
      </w:tr>
      <w:tr w14:paraId="018702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15" w:type="pct"/>
            <w:shd w:val="clear" w:color="auto" w:fill="auto"/>
            <w:vAlign w:val="center"/>
          </w:tcPr>
          <w:p w14:paraId="5ABA1A6F">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3.1</w:t>
            </w:r>
          </w:p>
        </w:tc>
        <w:tc>
          <w:tcPr>
            <w:tcW w:w="1096" w:type="pct"/>
            <w:shd w:val="clear" w:color="auto" w:fill="auto"/>
            <w:vAlign w:val="center"/>
          </w:tcPr>
          <w:p w14:paraId="2BAB8726">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资金来源</w:t>
            </w:r>
          </w:p>
        </w:tc>
        <w:tc>
          <w:tcPr>
            <w:tcW w:w="3387" w:type="pct"/>
            <w:shd w:val="clear" w:color="auto" w:fill="auto"/>
            <w:vAlign w:val="center"/>
          </w:tcPr>
          <w:p w14:paraId="18AA5474">
            <w:pPr>
              <w:pStyle w:val="3"/>
              <w:bidi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财政资金</w:t>
            </w:r>
          </w:p>
        </w:tc>
      </w:tr>
      <w:tr w14:paraId="39604E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57" w:type="dxa"/>
            <w:left w:w="108" w:type="dxa"/>
            <w:bottom w:w="57" w:type="dxa"/>
            <w:right w:w="108" w:type="dxa"/>
          </w:tblCellMar>
        </w:tblPrEx>
        <w:trPr>
          <w:trHeight w:val="454" w:hRule="atLeast"/>
        </w:trPr>
        <w:tc>
          <w:tcPr>
            <w:tcW w:w="515" w:type="pct"/>
            <w:shd w:val="clear" w:color="auto" w:fill="auto"/>
            <w:vAlign w:val="center"/>
          </w:tcPr>
          <w:p w14:paraId="648E4CC0">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4.1</w:t>
            </w:r>
          </w:p>
        </w:tc>
        <w:tc>
          <w:tcPr>
            <w:tcW w:w="1096" w:type="pct"/>
            <w:shd w:val="clear" w:color="auto" w:fill="auto"/>
            <w:vAlign w:val="center"/>
          </w:tcPr>
          <w:p w14:paraId="79C76CF2">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资格要求</w:t>
            </w:r>
          </w:p>
        </w:tc>
        <w:tc>
          <w:tcPr>
            <w:tcW w:w="3387" w:type="pct"/>
            <w:shd w:val="clear" w:color="auto" w:fill="auto"/>
            <w:vAlign w:val="center"/>
          </w:tcPr>
          <w:p w14:paraId="63C00E20">
            <w:pPr>
              <w:pStyle w:val="3"/>
              <w:bidi w:val="0"/>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1.满足《中华人民共和国政府采购法》第二十二条规定，提供以下材料：</w:t>
            </w:r>
          </w:p>
          <w:p w14:paraId="09436436">
            <w:pPr>
              <w:pStyle w:val="3"/>
              <w:bidi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（1）供应商必须是具有独立承担民事责任能力的法人或其他组织或自然人；提供营业执照或其他组织证明材料或自然人身份证明的原件扫描件；</w:t>
            </w:r>
          </w:p>
          <w:p w14:paraId="290276DA">
            <w:pPr>
              <w:pStyle w:val="3"/>
              <w:bidi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（2）财务状况报告的相关材料：提供2023年度经审计的财务报告（</w:t>
            </w:r>
            <w:r>
              <w:rPr>
                <w:rFonts w:hint="eastAsia" w:cs="仿宋"/>
                <w:color w:val="000000" w:themeColor="text1"/>
                <w:sz w:val="24"/>
                <w:szCs w:val="24"/>
                <w:highlight w:val="none"/>
                <w:lang w:eastAsia="zh-CN"/>
                <w14:textFill>
                  <w14:solidFill>
                    <w14:schemeClr w14:val="tx1"/>
                  </w14:solidFill>
                </w14:textFill>
              </w:rPr>
              <w:t>包括资产负债表、利润表、现金流量表</w:t>
            </w:r>
            <w:r>
              <w:rPr>
                <w:rFonts w:hint="eastAsia" w:ascii="仿宋" w:hAnsi="仿宋" w:eastAsia="仿宋" w:cs="仿宋"/>
                <w:color w:val="000000" w:themeColor="text1"/>
                <w:sz w:val="24"/>
                <w:szCs w:val="24"/>
                <w:highlight w:val="none"/>
                <w14:textFill>
                  <w14:solidFill>
                    <w14:schemeClr w14:val="tx1"/>
                  </w14:solidFill>
                </w14:textFill>
              </w:rPr>
              <w:t>）或提供近三个月内其基本开户银行出具的资信证明或提供财政部门认可的政府采购专业担保机构出具的投标担保函（供应商成立不足1年的，可提供自成立至今的财务报告或财务状况说明；如提供投标担保函的，需同时提供专业担保机构经财政部门认可的证明文件）的原件扫描件；</w:t>
            </w:r>
          </w:p>
          <w:p w14:paraId="60CB0DB8">
            <w:pPr>
              <w:pStyle w:val="3"/>
              <w:bidi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（3）具有履行合同所必需的设备和专业技术能力，提供证明材料或书面声明；</w:t>
            </w:r>
          </w:p>
          <w:p w14:paraId="5499B937">
            <w:pPr>
              <w:pStyle w:val="3"/>
              <w:bidi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依法缴纳税收和社会保障资金的相关材料：①提供缴税所属时间在投标文件提交截止时间前12个月内任意1个月的税务局税收通用缴款书或银行电子缴税（费）凭证或税务局出具纳税情况的相关证明（供应商成立时间不足1个月的，提供相关情况说明；依法免税的，应提供相应文件证明其依法免税）的原件扫描件。 ②提供缴费所属时间在投标文件提交截止时间前12个月内任意1个月的社会保险缴款证明（供应商成立时间不足1个月，提供相关情况说明；依法免缴的，应提供相应文件证明其不需要缴纳社会保险费）的原件扫描件；</w:t>
            </w:r>
          </w:p>
          <w:p w14:paraId="436266E7">
            <w:pPr>
              <w:pStyle w:val="3"/>
              <w:bidi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投标文件递交截止日前3年内，在经营活动中没有重大违法记录的书面声明（供应商成立不足3年的，提供自成立以来无重大违法记录的书面声明，重大违法记录指供应商因违法经营受到刑事处罚或者责令停产停业、吊销许可证或者执照、较大数额罚款等行政处罚）；</w:t>
            </w:r>
          </w:p>
          <w:p w14:paraId="47485A5D">
            <w:pPr>
              <w:pStyle w:val="3"/>
              <w:bidi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（6）符合法律、行政法规规定的其他条件，提供证明材料或书面声明。</w:t>
            </w:r>
          </w:p>
          <w:p w14:paraId="7BE95CA5">
            <w:pPr>
              <w:pStyle w:val="3"/>
              <w:bidi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2.落实政府采购政策需满足的资格要求：</w:t>
            </w:r>
            <w:r>
              <w:rPr>
                <w:rFonts w:hint="eastAsia" w:ascii="仿宋" w:hAnsi="仿宋" w:eastAsia="仿宋" w:cs="仿宋"/>
                <w:color w:val="000000" w:themeColor="text1"/>
                <w:sz w:val="24"/>
                <w:szCs w:val="24"/>
                <w:highlight w:val="none"/>
                <w14:textFill>
                  <w14:solidFill>
                    <w14:schemeClr w14:val="tx1"/>
                  </w14:solidFill>
                </w14:textFill>
              </w:rPr>
              <w:t>本项目不属于专门面向中小企业采购的项目；（1）</w:t>
            </w:r>
            <w:r>
              <w:rPr>
                <w:rFonts w:hint="eastAsia" w:cs="仿宋"/>
                <w:color w:val="000000" w:themeColor="text1"/>
                <w:sz w:val="24"/>
                <w:szCs w:val="24"/>
                <w:highlight w:val="none"/>
                <w:lang w:eastAsia="zh-CN"/>
                <w14:textFill>
                  <w14:solidFill>
                    <w14:schemeClr w14:val="tx1"/>
                  </w14:solidFill>
                </w14:textFill>
              </w:rPr>
              <w:t>昆明市公安局官渡分局网络防火墙采购项目</w:t>
            </w:r>
            <w:r>
              <w:rPr>
                <w:rFonts w:hint="eastAsia" w:ascii="仿宋" w:hAnsi="仿宋" w:eastAsia="仿宋" w:cs="仿宋"/>
                <w:color w:val="000000" w:themeColor="text1"/>
                <w:sz w:val="24"/>
                <w:szCs w:val="24"/>
                <w:highlight w:val="none"/>
                <w14:textFill>
                  <w14:solidFill>
                    <w14:schemeClr w14:val="tx1"/>
                  </w14:solidFill>
                </w14:textFill>
              </w:rPr>
              <w:t>：小微企业价格扣除优惠比例:10%;</w:t>
            </w:r>
          </w:p>
          <w:p w14:paraId="771D003C">
            <w:pPr>
              <w:pStyle w:val="3"/>
              <w:bidi w:val="0"/>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3.本项目的特定资格要求：</w:t>
            </w:r>
          </w:p>
          <w:p w14:paraId="54565209">
            <w:pPr>
              <w:pStyle w:val="3"/>
              <w:bidi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采购人或采购代理机构将于提交投标文件截止时间以后（或资格审查阶段）在“信用中国”网站（www.creditchina.gov.cn）失信被执行人、重大税收违法失信主体及中国政府采购网（www.ccgp.gov.cn）“政府采购严重违法失信行为信息记录”对供应商进行信用信息查询，同时对信用信息查询记录和证据进行打印存档。列入失信被执行人或重大税收违法失信主体或政府采购严重违法失信行为记录名单的供应商，不得参加政府采购活动；</w:t>
            </w:r>
          </w:p>
          <w:p w14:paraId="492A5E4F">
            <w:pPr>
              <w:pStyle w:val="3"/>
              <w:bidi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单位负责人为同一人或者存在直接控股、管理关系的不同供应商，不得参加同一合同项下的政府采购活动的承诺书。为本项目提供整体设计、规范编制或者项目管理、监理、检测等服务的供应商，不得再参加本项目的采购活动的承诺书。</w:t>
            </w:r>
          </w:p>
        </w:tc>
      </w:tr>
      <w:tr w14:paraId="61E0F3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15" w:type="pct"/>
            <w:shd w:val="clear" w:color="auto" w:fill="auto"/>
            <w:vAlign w:val="center"/>
          </w:tcPr>
          <w:p w14:paraId="3B87B976">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4.2</w:t>
            </w:r>
          </w:p>
        </w:tc>
        <w:tc>
          <w:tcPr>
            <w:tcW w:w="1096" w:type="pct"/>
            <w:shd w:val="clear" w:color="auto" w:fill="auto"/>
            <w:vAlign w:val="center"/>
          </w:tcPr>
          <w:p w14:paraId="6BD5A3CB">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是否接受联合体投标</w:t>
            </w:r>
          </w:p>
        </w:tc>
        <w:tc>
          <w:tcPr>
            <w:tcW w:w="3387" w:type="pct"/>
            <w:shd w:val="clear" w:color="auto" w:fill="auto"/>
            <w:vAlign w:val="center"/>
          </w:tcPr>
          <w:p w14:paraId="6D7EBD84">
            <w:pPr>
              <w:pStyle w:val="3"/>
              <w:bidi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sym w:font="Wingdings" w:char="00FE"/>
            </w:r>
            <w:r>
              <w:rPr>
                <w:rFonts w:hint="eastAsia" w:ascii="仿宋" w:hAnsi="仿宋" w:eastAsia="仿宋" w:cs="仿宋"/>
                <w:color w:val="000000" w:themeColor="text1"/>
                <w:sz w:val="24"/>
                <w:szCs w:val="24"/>
                <w:highlight w:val="none"/>
                <w14:textFill>
                  <w14:solidFill>
                    <w14:schemeClr w14:val="tx1"/>
                  </w14:solidFill>
                </w14:textFill>
              </w:rPr>
              <w:t>不接受</w:t>
            </w:r>
          </w:p>
          <w:p w14:paraId="2529F064">
            <w:pPr>
              <w:pStyle w:val="3"/>
              <w:bidi w:val="0"/>
              <w:jc w:val="left"/>
              <w:rPr>
                <w:rFonts w:hint="default" w:ascii="仿宋" w:hAnsi="仿宋" w:eastAsia="仿宋" w:cs="仿宋"/>
                <w:color w:val="000000" w:themeColor="text1"/>
                <w:sz w:val="24"/>
                <w:szCs w:val="24"/>
                <w:highlight w:val="none"/>
                <w:u w:val="singl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接受</w:t>
            </w:r>
          </w:p>
        </w:tc>
      </w:tr>
      <w:tr w14:paraId="0B33C1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57" w:type="dxa"/>
            <w:left w:w="108" w:type="dxa"/>
            <w:bottom w:w="57" w:type="dxa"/>
            <w:right w:w="108" w:type="dxa"/>
          </w:tblCellMar>
        </w:tblPrEx>
        <w:trPr>
          <w:trHeight w:val="454" w:hRule="atLeast"/>
        </w:trPr>
        <w:tc>
          <w:tcPr>
            <w:tcW w:w="515" w:type="pct"/>
            <w:shd w:val="clear" w:color="auto" w:fill="auto"/>
            <w:vAlign w:val="center"/>
          </w:tcPr>
          <w:p w14:paraId="235E64B4">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9.1</w:t>
            </w:r>
          </w:p>
        </w:tc>
        <w:tc>
          <w:tcPr>
            <w:tcW w:w="1096" w:type="pct"/>
            <w:shd w:val="clear" w:color="auto" w:fill="auto"/>
            <w:vAlign w:val="center"/>
          </w:tcPr>
          <w:p w14:paraId="7C2D3E15">
            <w:pPr>
              <w:pStyle w:val="3"/>
              <w:bidi w:val="0"/>
              <w:rPr>
                <w:rFonts w:hint="eastAsia" w:ascii="仿宋" w:hAnsi="仿宋" w:eastAsia="仿宋" w:cs="仿宋"/>
                <w:color w:val="000000" w:themeColor="text1"/>
                <w:sz w:val="24"/>
                <w:szCs w:val="24"/>
                <w:highlight w:val="none"/>
                <w14:textFill>
                  <w14:solidFill>
                    <w14:schemeClr w14:val="tx1"/>
                  </w14:solidFill>
                </w14:textFill>
              </w:rPr>
            </w:pPr>
            <w:bookmarkStart w:id="53" w:name="_Hlk143529175"/>
            <w:r>
              <w:rPr>
                <w:rFonts w:hint="eastAsia" w:ascii="仿宋" w:hAnsi="仿宋" w:eastAsia="仿宋" w:cs="仿宋"/>
                <w:color w:val="000000" w:themeColor="text1"/>
                <w:sz w:val="24"/>
                <w:szCs w:val="24"/>
                <w:highlight w:val="none"/>
                <w14:textFill>
                  <w14:solidFill>
                    <w14:schemeClr w14:val="tx1"/>
                  </w14:solidFill>
                </w14:textFill>
              </w:rPr>
              <w:t>现场考察和答疑会</w:t>
            </w:r>
            <w:bookmarkEnd w:id="53"/>
          </w:p>
        </w:tc>
        <w:tc>
          <w:tcPr>
            <w:tcW w:w="3387" w:type="pct"/>
            <w:shd w:val="clear" w:color="auto" w:fill="auto"/>
            <w:vAlign w:val="center"/>
          </w:tcPr>
          <w:p w14:paraId="1C401144">
            <w:pPr>
              <w:pStyle w:val="3"/>
              <w:bidi w:val="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sym w:font="Wingdings" w:char="00FE"/>
            </w:r>
            <w:r>
              <w:rPr>
                <w:rFonts w:hint="eastAsia" w:ascii="仿宋" w:hAnsi="仿宋" w:eastAsia="仿宋" w:cs="仿宋"/>
                <w:color w:val="000000" w:themeColor="text1"/>
                <w:sz w:val="24"/>
                <w:szCs w:val="24"/>
                <w:highlight w:val="none"/>
                <w14:textFill>
                  <w14:solidFill>
                    <w14:schemeClr w14:val="tx1"/>
                  </w14:solidFill>
                </w14:textFill>
              </w:rPr>
              <w:t>不组织</w:t>
            </w:r>
          </w:p>
          <w:p w14:paraId="3E0E9428">
            <w:pPr>
              <w:pStyle w:val="3"/>
              <w:bidi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组织</w:t>
            </w:r>
          </w:p>
        </w:tc>
      </w:tr>
      <w:tr w14:paraId="472A2D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15" w:type="pct"/>
            <w:shd w:val="clear" w:color="auto" w:fill="auto"/>
            <w:vAlign w:val="center"/>
          </w:tcPr>
          <w:p w14:paraId="7EAC76E7">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10</w:t>
            </w:r>
          </w:p>
        </w:tc>
        <w:tc>
          <w:tcPr>
            <w:tcW w:w="1096" w:type="pct"/>
            <w:shd w:val="clear" w:color="auto" w:fill="auto"/>
            <w:vAlign w:val="center"/>
          </w:tcPr>
          <w:p w14:paraId="2DF31339">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中标后分包</w:t>
            </w:r>
          </w:p>
        </w:tc>
        <w:tc>
          <w:tcPr>
            <w:tcW w:w="3387" w:type="pct"/>
            <w:shd w:val="clear" w:color="auto" w:fill="auto"/>
            <w:vAlign w:val="center"/>
          </w:tcPr>
          <w:p w14:paraId="46B977BD">
            <w:pPr>
              <w:pStyle w:val="3"/>
              <w:bidi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sym w:font="Wingdings" w:char="00FE"/>
            </w:r>
            <w:r>
              <w:rPr>
                <w:rFonts w:hint="eastAsia" w:ascii="仿宋" w:hAnsi="仿宋" w:eastAsia="仿宋" w:cs="仿宋"/>
                <w:color w:val="000000" w:themeColor="text1"/>
                <w:sz w:val="24"/>
                <w:szCs w:val="24"/>
                <w:highlight w:val="none"/>
                <w14:textFill>
                  <w14:solidFill>
                    <w14:schemeClr w14:val="tx1"/>
                  </w14:solidFill>
                </w14:textFill>
              </w:rPr>
              <w:t>不允许</w:t>
            </w:r>
          </w:p>
          <w:p w14:paraId="150AA62D">
            <w:pPr>
              <w:pStyle w:val="3"/>
              <w:bidi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允许</w:t>
            </w:r>
          </w:p>
        </w:tc>
      </w:tr>
      <w:tr w14:paraId="5E7517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15" w:type="pct"/>
            <w:shd w:val="clear" w:color="auto" w:fill="auto"/>
            <w:vAlign w:val="center"/>
          </w:tcPr>
          <w:p w14:paraId="5E109DEE">
            <w:pPr>
              <w:pStyle w:val="3"/>
              <w:bidi w:val="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cs="仿宋"/>
                <w:color w:val="000000" w:themeColor="text1"/>
                <w:sz w:val="24"/>
                <w:szCs w:val="24"/>
                <w:highlight w:val="none"/>
                <w:lang w:val="en-US" w:eastAsia="zh-CN"/>
                <w14:textFill>
                  <w14:solidFill>
                    <w14:schemeClr w14:val="tx1"/>
                  </w14:solidFill>
                </w14:textFill>
              </w:rPr>
              <w:t>11.6</w:t>
            </w:r>
          </w:p>
        </w:tc>
        <w:tc>
          <w:tcPr>
            <w:tcW w:w="1096" w:type="pct"/>
            <w:shd w:val="clear" w:color="auto" w:fill="auto"/>
            <w:vAlign w:val="center"/>
          </w:tcPr>
          <w:p w14:paraId="5403793B">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政府采购交易系统联系方式</w:t>
            </w:r>
          </w:p>
        </w:tc>
        <w:tc>
          <w:tcPr>
            <w:tcW w:w="3387" w:type="pct"/>
            <w:shd w:val="clear" w:color="auto" w:fill="auto"/>
            <w:vAlign w:val="center"/>
          </w:tcPr>
          <w:p w14:paraId="56F69B3C">
            <w:pPr>
              <w:pStyle w:val="3"/>
              <w:bidi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政采云技术支持电话：4008817190（客服热线）</w:t>
            </w:r>
          </w:p>
        </w:tc>
      </w:tr>
      <w:tr w14:paraId="10E2A4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57" w:type="dxa"/>
            <w:left w:w="108" w:type="dxa"/>
            <w:bottom w:w="57" w:type="dxa"/>
            <w:right w:w="108" w:type="dxa"/>
          </w:tblCellMar>
        </w:tblPrEx>
        <w:trPr>
          <w:trHeight w:val="454" w:hRule="atLeast"/>
        </w:trPr>
        <w:tc>
          <w:tcPr>
            <w:tcW w:w="515" w:type="pct"/>
            <w:shd w:val="clear" w:color="auto" w:fill="auto"/>
            <w:vAlign w:val="center"/>
          </w:tcPr>
          <w:p w14:paraId="4EBC019B">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13.1</w:t>
            </w:r>
          </w:p>
        </w:tc>
        <w:tc>
          <w:tcPr>
            <w:tcW w:w="1096" w:type="pct"/>
            <w:shd w:val="clear" w:color="auto" w:fill="auto"/>
            <w:vAlign w:val="center"/>
          </w:tcPr>
          <w:p w14:paraId="02647756">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提出询问方式</w:t>
            </w:r>
          </w:p>
        </w:tc>
        <w:tc>
          <w:tcPr>
            <w:tcW w:w="3387" w:type="pct"/>
            <w:shd w:val="clear" w:color="auto" w:fill="auto"/>
            <w:vAlign w:val="center"/>
          </w:tcPr>
          <w:p w14:paraId="6C888616">
            <w:pPr>
              <w:pStyle w:val="3"/>
              <w:bidi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供应商对政府采购活动事项有疑问的，可以向采购人或采购代理机构提出询问，采购人或者采购代理机构在接到询问后的3个工作日内对供应商依法提出的询问作出答复，但答复的内容不涉及商业秘密。询问联系人：</w:t>
            </w:r>
            <w:r>
              <w:rPr>
                <w:rFonts w:hint="eastAsia" w:cs="仿宋"/>
                <w:color w:val="000000" w:themeColor="text1"/>
                <w:sz w:val="24"/>
                <w:szCs w:val="24"/>
                <w:highlight w:val="none"/>
                <w:lang w:val="en-US" w:eastAsia="zh-CN"/>
                <w14:textFill>
                  <w14:solidFill>
                    <w14:schemeClr w14:val="tx1"/>
                  </w14:solidFill>
                </w14:textFill>
              </w:rPr>
              <w:t>吴绍云、屠雅文</w:t>
            </w:r>
            <w:r>
              <w:rPr>
                <w:rFonts w:hint="eastAsia" w:ascii="仿宋" w:hAnsi="仿宋" w:eastAsia="仿宋" w:cs="仿宋"/>
                <w:color w:val="000000" w:themeColor="text1"/>
                <w:sz w:val="24"/>
                <w:szCs w:val="24"/>
                <w:highlight w:val="none"/>
                <w14:textFill>
                  <w14:solidFill>
                    <w14:schemeClr w14:val="tx1"/>
                  </w14:solidFill>
                </w14:textFill>
              </w:rPr>
              <w:t>，电话：0871-65353686。</w:t>
            </w:r>
          </w:p>
        </w:tc>
      </w:tr>
      <w:tr w14:paraId="7E1A25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15" w:type="pct"/>
            <w:shd w:val="clear" w:color="auto" w:fill="auto"/>
            <w:vAlign w:val="center"/>
          </w:tcPr>
          <w:p w14:paraId="273B627E">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15.2</w:t>
            </w:r>
          </w:p>
        </w:tc>
        <w:tc>
          <w:tcPr>
            <w:tcW w:w="1096" w:type="pct"/>
            <w:shd w:val="clear" w:color="auto" w:fill="auto"/>
            <w:vAlign w:val="center"/>
          </w:tcPr>
          <w:p w14:paraId="40E3C111">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报价方式</w:t>
            </w:r>
          </w:p>
        </w:tc>
        <w:tc>
          <w:tcPr>
            <w:tcW w:w="3387" w:type="pct"/>
            <w:shd w:val="clear" w:color="auto" w:fill="auto"/>
            <w:vAlign w:val="center"/>
          </w:tcPr>
          <w:p w14:paraId="76C3E2F2">
            <w:pPr>
              <w:pStyle w:val="3"/>
              <w:bidi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按照</w:t>
            </w:r>
            <w:r>
              <w:rPr>
                <w:rFonts w:hint="eastAsia" w:cs="仿宋"/>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color w:val="000000" w:themeColor="text1"/>
                <w:sz w:val="24"/>
                <w:szCs w:val="24"/>
                <w:highlight w:val="none"/>
                <w14:textFill>
                  <w14:solidFill>
                    <w14:schemeClr w14:val="tx1"/>
                  </w14:solidFill>
                </w14:textFill>
              </w:rPr>
              <w:t>第五章《投标文件的格式》要求填写报价。</w:t>
            </w:r>
          </w:p>
        </w:tc>
      </w:tr>
      <w:tr w14:paraId="21E173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57" w:type="dxa"/>
            <w:left w:w="108" w:type="dxa"/>
            <w:bottom w:w="57" w:type="dxa"/>
            <w:right w:w="108" w:type="dxa"/>
          </w:tblCellMar>
        </w:tblPrEx>
        <w:trPr>
          <w:trHeight w:val="454" w:hRule="atLeast"/>
        </w:trPr>
        <w:tc>
          <w:tcPr>
            <w:tcW w:w="515" w:type="pct"/>
            <w:shd w:val="clear" w:color="auto" w:fill="auto"/>
            <w:vAlign w:val="center"/>
          </w:tcPr>
          <w:p w14:paraId="3A661BD4">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15.6</w:t>
            </w:r>
          </w:p>
        </w:tc>
        <w:tc>
          <w:tcPr>
            <w:tcW w:w="1096" w:type="pct"/>
            <w:shd w:val="clear" w:color="auto" w:fill="auto"/>
            <w:vAlign w:val="center"/>
          </w:tcPr>
          <w:p w14:paraId="0C61C7E2">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最高限价</w:t>
            </w:r>
          </w:p>
        </w:tc>
        <w:tc>
          <w:tcPr>
            <w:tcW w:w="3387" w:type="pct"/>
            <w:shd w:val="clear" w:color="auto" w:fill="auto"/>
            <w:vAlign w:val="center"/>
          </w:tcPr>
          <w:p w14:paraId="531ECECB">
            <w:pPr>
              <w:pStyle w:val="3"/>
              <w:bidi w:val="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详见第一章</w:t>
            </w:r>
            <w:r>
              <w:rPr>
                <w:rFonts w:hint="eastAsia" w:cs="仿宋"/>
                <w:color w:val="000000" w:themeColor="text1"/>
                <w:sz w:val="24"/>
                <w:szCs w:val="24"/>
                <w:highlight w:val="none"/>
                <w:lang w:eastAsia="zh-CN"/>
                <w14:textFill>
                  <w14:solidFill>
                    <w14:schemeClr w14:val="tx1"/>
                  </w14:solidFill>
                </w14:textFill>
              </w:rPr>
              <w:t>“</w:t>
            </w:r>
            <w:r>
              <w:rPr>
                <w:rFonts w:hint="eastAsia" w:cs="仿宋"/>
                <w:color w:val="000000" w:themeColor="text1"/>
                <w:sz w:val="24"/>
                <w:szCs w:val="24"/>
                <w:highlight w:val="none"/>
                <w:lang w:val="en-US" w:eastAsia="zh-CN"/>
                <w14:textFill>
                  <w14:solidFill>
                    <w14:schemeClr w14:val="tx1"/>
                  </w14:solidFill>
                </w14:textFill>
              </w:rPr>
              <w:t>招标公告</w:t>
            </w:r>
            <w:r>
              <w:rPr>
                <w:rFonts w:hint="eastAsia" w:cs="仿宋"/>
                <w:color w:val="000000" w:themeColor="text1"/>
                <w:sz w:val="24"/>
                <w:szCs w:val="24"/>
                <w:highlight w:val="none"/>
                <w:lang w:eastAsia="zh-CN"/>
                <w14:textFill>
                  <w14:solidFill>
                    <w14:schemeClr w14:val="tx1"/>
                  </w14:solidFill>
                </w14:textFill>
              </w:rPr>
              <w:t>”</w:t>
            </w:r>
          </w:p>
        </w:tc>
      </w:tr>
      <w:tr w14:paraId="71EEF9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rPr>
        <w:tc>
          <w:tcPr>
            <w:tcW w:w="515" w:type="pct"/>
            <w:shd w:val="clear" w:color="auto" w:fill="auto"/>
            <w:vAlign w:val="center"/>
          </w:tcPr>
          <w:p w14:paraId="18D7B047">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16.1</w:t>
            </w:r>
          </w:p>
        </w:tc>
        <w:tc>
          <w:tcPr>
            <w:tcW w:w="1096" w:type="pct"/>
            <w:shd w:val="clear" w:color="auto" w:fill="auto"/>
            <w:vAlign w:val="center"/>
          </w:tcPr>
          <w:p w14:paraId="3A60A06E">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投标有效期</w:t>
            </w:r>
          </w:p>
        </w:tc>
        <w:tc>
          <w:tcPr>
            <w:tcW w:w="3387" w:type="pct"/>
            <w:shd w:val="clear" w:color="auto" w:fill="auto"/>
            <w:vAlign w:val="center"/>
          </w:tcPr>
          <w:p w14:paraId="5575F3AA">
            <w:pPr>
              <w:pStyle w:val="3"/>
              <w:bidi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提交投标文件截止之日起90日历天</w:t>
            </w:r>
          </w:p>
        </w:tc>
      </w:tr>
      <w:tr w14:paraId="2A8035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57" w:type="dxa"/>
            <w:left w:w="108" w:type="dxa"/>
            <w:bottom w:w="57" w:type="dxa"/>
            <w:right w:w="108" w:type="dxa"/>
          </w:tblCellMar>
        </w:tblPrEx>
        <w:trPr>
          <w:trHeight w:val="454" w:hRule="atLeast"/>
        </w:trPr>
        <w:tc>
          <w:tcPr>
            <w:tcW w:w="515" w:type="pct"/>
            <w:shd w:val="clear" w:color="auto" w:fill="auto"/>
            <w:vAlign w:val="center"/>
          </w:tcPr>
          <w:p w14:paraId="09B26ADA">
            <w:pPr>
              <w:pStyle w:val="3"/>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17.</w:t>
            </w:r>
            <w:r>
              <w:rPr>
                <w:rFonts w:hint="eastAsia" w:cs="仿宋"/>
                <w:color w:val="000000" w:themeColor="text1"/>
                <w:sz w:val="24"/>
                <w:szCs w:val="24"/>
                <w:highlight w:val="none"/>
                <w:lang w:val="en-US" w:eastAsia="zh-CN"/>
                <w14:textFill>
                  <w14:solidFill>
                    <w14:schemeClr w14:val="tx1"/>
                  </w14:solidFill>
                </w14:textFill>
              </w:rPr>
              <w:t>1</w:t>
            </w:r>
          </w:p>
        </w:tc>
        <w:tc>
          <w:tcPr>
            <w:tcW w:w="1096" w:type="pct"/>
            <w:shd w:val="clear" w:color="auto" w:fill="auto"/>
            <w:vAlign w:val="center"/>
          </w:tcPr>
          <w:p w14:paraId="0F94FB75">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投标保证金</w:t>
            </w:r>
          </w:p>
        </w:tc>
        <w:tc>
          <w:tcPr>
            <w:tcW w:w="3387" w:type="pct"/>
            <w:shd w:val="clear" w:color="auto" w:fill="auto"/>
            <w:vAlign w:val="center"/>
          </w:tcPr>
          <w:p w14:paraId="2B59414C">
            <w:pPr>
              <w:pStyle w:val="13"/>
              <w:ind w:firstLine="480" w:firstLineChars="200"/>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一、本项目投标保证金提交形式包括：</w:t>
            </w:r>
            <w:r>
              <w:rPr>
                <w:rFonts w:hint="eastAsia" w:ascii="仿宋" w:hAnsi="仿宋" w:eastAsia="仿宋" w:cs="仿宋"/>
                <w:b/>
                <w:bCs/>
                <w:color w:val="000000" w:themeColor="text1"/>
                <w:kern w:val="2"/>
                <w:sz w:val="24"/>
                <w:szCs w:val="24"/>
                <w:highlight w:val="none"/>
                <w:u w:val="single"/>
                <w:lang w:val="en-US" w:eastAsia="zh-CN" w:bidi="ar-SA"/>
                <w14:textFill>
                  <w14:solidFill>
                    <w14:schemeClr w14:val="tx1"/>
                  </w14:solidFill>
                </w14:textFill>
              </w:rPr>
              <w:t>支票、汇票、本票、保函、保证保险、银行转账、网银、电汇等其它非现金形式</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w:t>
            </w:r>
          </w:p>
          <w:p w14:paraId="1B4B3846">
            <w:pPr>
              <w:ind w:firstLine="480"/>
              <w:jc w:val="both"/>
              <w:rPr>
                <w:rFonts w:hint="default"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二、投标保证金金额：</w:t>
            </w:r>
            <w:r>
              <w:rPr>
                <w:rFonts w:hint="eastAsia" w:cs="仿宋"/>
                <w:b/>
                <w:bCs/>
                <w:color w:val="000000" w:themeColor="text1"/>
                <w:kern w:val="2"/>
                <w:sz w:val="24"/>
                <w:szCs w:val="24"/>
                <w:highlight w:val="none"/>
                <w:u w:val="single"/>
                <w:lang w:val="en-US" w:eastAsia="zh-CN" w:bidi="ar-SA"/>
                <w14:textFill>
                  <w14:solidFill>
                    <w14:schemeClr w14:val="tx1"/>
                  </w14:solidFill>
                </w14:textFill>
              </w:rPr>
              <w:t>15000.00</w:t>
            </w:r>
            <w:r>
              <w:rPr>
                <w:rFonts w:hint="eastAsia" w:ascii="仿宋" w:hAnsi="仿宋" w:eastAsia="仿宋" w:cs="仿宋"/>
                <w:b/>
                <w:bCs/>
                <w:color w:val="000000" w:themeColor="text1"/>
                <w:kern w:val="2"/>
                <w:sz w:val="24"/>
                <w:szCs w:val="24"/>
                <w:highlight w:val="none"/>
                <w:u w:val="single"/>
                <w:lang w:val="en-US" w:eastAsia="zh-CN" w:bidi="ar-SA"/>
                <w14:textFill>
                  <w14:solidFill>
                    <w14:schemeClr w14:val="tx1"/>
                  </w14:solidFill>
                </w14:textFill>
              </w:rPr>
              <w:t>元</w:t>
            </w:r>
          </w:p>
          <w:p w14:paraId="5E083084">
            <w:pPr>
              <w:pStyle w:val="13"/>
              <w:ind w:firstLine="480" w:firstLineChars="200"/>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三、供应商通过</w:t>
            </w:r>
            <w:r>
              <w:rPr>
                <w:rFonts w:hint="eastAsia" w:ascii="仿宋" w:hAnsi="仿宋" w:eastAsia="仿宋" w:cs="仿宋"/>
                <w:b/>
                <w:bCs/>
                <w:color w:val="000000" w:themeColor="text1"/>
                <w:kern w:val="2"/>
                <w:sz w:val="24"/>
                <w:szCs w:val="24"/>
                <w:highlight w:val="none"/>
                <w:u w:val="single"/>
                <w:lang w:val="en-US" w:eastAsia="zh-CN" w:bidi="ar-SA"/>
                <w14:textFill>
                  <w14:solidFill>
                    <w14:schemeClr w14:val="tx1"/>
                  </w14:solidFill>
                </w14:textFill>
              </w:rPr>
              <w:t>银行转账、网银、电汇形式</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提交投标保证金的，投标保证金应当从供应商基本账户转出：                 转入账户名称：</w:t>
            </w:r>
            <w:r>
              <w:rPr>
                <w:rFonts w:hint="eastAsia" w:ascii="仿宋" w:hAnsi="仿宋" w:eastAsia="仿宋" w:cs="仿宋"/>
                <w:b/>
                <w:bCs/>
                <w:color w:val="000000" w:themeColor="text1"/>
                <w:kern w:val="2"/>
                <w:sz w:val="24"/>
                <w:szCs w:val="24"/>
                <w:highlight w:val="none"/>
                <w:u w:val="single"/>
                <w:lang w:val="en-US" w:eastAsia="zh-CN" w:bidi="ar-SA"/>
                <w14:textFill>
                  <w14:solidFill>
                    <w14:schemeClr w14:val="tx1"/>
                  </w14:solidFill>
                </w14:textFill>
              </w:rPr>
              <w:t>云南润达工程项目管理咨询有限公司</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 xml:space="preserve"> </w:t>
            </w:r>
          </w:p>
          <w:p w14:paraId="1E0BC2C5">
            <w:pPr>
              <w:pStyle w:val="13"/>
              <w:ind w:firstLine="480" w:firstLineChars="200"/>
              <w:jc w:val="both"/>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账号：</w:t>
            </w:r>
            <w:r>
              <w:rPr>
                <w:rFonts w:hint="eastAsia" w:ascii="仿宋" w:hAnsi="仿宋" w:eastAsia="仿宋" w:cs="仿宋"/>
                <w:b/>
                <w:bCs/>
                <w:color w:val="000000" w:themeColor="text1"/>
                <w:kern w:val="2"/>
                <w:sz w:val="24"/>
                <w:szCs w:val="24"/>
                <w:highlight w:val="none"/>
                <w:u w:val="single"/>
                <w:lang w:val="en-US" w:eastAsia="zh-CN" w:bidi="ar-SA"/>
                <w14:textFill>
                  <w14:solidFill>
                    <w14:schemeClr w14:val="tx1"/>
                  </w14:solidFill>
                </w14:textFill>
              </w:rPr>
              <w:t>0500028531099012</w:t>
            </w:r>
          </w:p>
          <w:p w14:paraId="6C0F7C18">
            <w:pPr>
              <w:pStyle w:val="13"/>
              <w:ind w:firstLine="480" w:firstLineChars="200"/>
              <w:jc w:val="both"/>
              <w:rPr>
                <w:rFonts w:hint="eastAsia" w:ascii="仿宋" w:hAnsi="仿宋" w:eastAsia="仿宋" w:cs="仿宋"/>
                <w:b/>
                <w:bCs/>
                <w:color w:val="000000" w:themeColor="text1"/>
                <w:kern w:val="2"/>
                <w:sz w:val="24"/>
                <w:szCs w:val="24"/>
                <w:highlight w:val="none"/>
                <w:u w:val="singl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开户银行：</w:t>
            </w:r>
            <w:r>
              <w:rPr>
                <w:rFonts w:hint="eastAsia" w:ascii="仿宋" w:hAnsi="仿宋" w:eastAsia="仿宋" w:cs="仿宋"/>
                <w:b/>
                <w:bCs/>
                <w:color w:val="000000" w:themeColor="text1"/>
                <w:kern w:val="2"/>
                <w:sz w:val="24"/>
                <w:szCs w:val="24"/>
                <w:highlight w:val="none"/>
                <w:u w:val="single"/>
                <w:lang w:val="en-US" w:eastAsia="zh-CN" w:bidi="ar-SA"/>
                <w14:textFill>
                  <w14:solidFill>
                    <w14:schemeClr w14:val="tx1"/>
                  </w14:solidFill>
                </w14:textFill>
              </w:rPr>
              <w:t>昆明市西山区农村信用合作社清泉分社（银行转账、电汇）、昆明市西山区农村信用合作联社棕树营信用社（网银）</w:t>
            </w:r>
          </w:p>
          <w:p w14:paraId="65DAEFDE">
            <w:pPr>
              <w:pStyle w:val="13"/>
              <w:ind w:firstLine="480" w:firstLineChars="200"/>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投标保证金的提交时间：</w:t>
            </w:r>
            <w:r>
              <w:rPr>
                <w:rFonts w:hint="eastAsia" w:ascii="仿宋" w:hAnsi="仿宋" w:eastAsia="仿宋" w:cs="仿宋"/>
                <w:b/>
                <w:bCs/>
                <w:color w:val="000000" w:themeColor="text1"/>
                <w:kern w:val="2"/>
                <w:sz w:val="24"/>
                <w:szCs w:val="24"/>
                <w:highlight w:val="none"/>
                <w:u w:val="single"/>
                <w:lang w:val="en-US" w:eastAsia="zh-CN" w:bidi="ar-SA"/>
                <w14:textFill>
                  <w14:solidFill>
                    <w14:schemeClr w14:val="tx1"/>
                  </w14:solidFill>
                </w14:textFill>
              </w:rPr>
              <w:t>保证金到账截止时间为投标文件提交截止时间，到账时间以实际到达转入账户时间为准，未按时到账的保证金视为未提交投标保证金</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w:t>
            </w:r>
          </w:p>
          <w:p w14:paraId="59856EE3">
            <w:pPr>
              <w:pStyle w:val="13"/>
              <w:ind w:firstLine="480" w:firstLineChars="200"/>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保证金提交的程序：</w:t>
            </w:r>
            <w:r>
              <w:rPr>
                <w:rFonts w:hint="eastAsia" w:ascii="仿宋" w:hAnsi="仿宋" w:eastAsia="仿宋" w:cs="仿宋"/>
                <w:b/>
                <w:bCs/>
                <w:color w:val="000000" w:themeColor="text1"/>
                <w:kern w:val="2"/>
                <w:sz w:val="24"/>
                <w:szCs w:val="24"/>
                <w:highlight w:val="none"/>
                <w:u w:val="single"/>
                <w:lang w:val="en-US" w:eastAsia="zh-CN" w:bidi="ar-SA"/>
                <w14:textFill>
                  <w14:solidFill>
                    <w14:schemeClr w14:val="tx1"/>
                  </w14:solidFill>
                </w14:textFill>
              </w:rPr>
              <w:t>同一项目下两个及以上标段的，供应商应按标段分别提交保证金</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w:t>
            </w:r>
          </w:p>
          <w:p w14:paraId="64CC5E9D">
            <w:pPr>
              <w:pStyle w:val="13"/>
              <w:ind w:firstLine="480" w:firstLineChars="200"/>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四、采用</w:t>
            </w:r>
            <w:r>
              <w:rPr>
                <w:rFonts w:hint="eastAsia" w:ascii="仿宋" w:hAnsi="仿宋" w:eastAsia="仿宋" w:cs="仿宋"/>
                <w:b/>
                <w:bCs/>
                <w:color w:val="000000" w:themeColor="text1"/>
                <w:kern w:val="2"/>
                <w:sz w:val="24"/>
                <w:szCs w:val="24"/>
                <w:highlight w:val="none"/>
                <w:u w:val="single"/>
                <w:lang w:val="en-US" w:eastAsia="zh-CN" w:bidi="ar-SA"/>
                <w14:textFill>
                  <w14:solidFill>
                    <w14:schemeClr w14:val="tx1"/>
                  </w14:solidFill>
                </w14:textFill>
              </w:rPr>
              <w:t>支票、汇票、本票</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形式提交投标保证金的，投标保证金应当从供应商基本账户交纳至：</w:t>
            </w:r>
          </w:p>
          <w:p w14:paraId="4E08DCF4">
            <w:pPr>
              <w:pStyle w:val="13"/>
              <w:ind w:firstLine="480" w:firstLineChars="200"/>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开户名称：</w:t>
            </w:r>
            <w:r>
              <w:rPr>
                <w:rFonts w:hint="eastAsia" w:ascii="仿宋" w:hAnsi="仿宋" w:eastAsia="仿宋" w:cs="仿宋"/>
                <w:b/>
                <w:bCs/>
                <w:color w:val="000000" w:themeColor="text1"/>
                <w:kern w:val="2"/>
                <w:sz w:val="24"/>
                <w:szCs w:val="24"/>
                <w:highlight w:val="none"/>
                <w:u w:val="single"/>
                <w:lang w:val="en-US" w:eastAsia="zh-CN" w:bidi="ar-SA"/>
                <w14:textFill>
                  <w14:solidFill>
                    <w14:schemeClr w14:val="tx1"/>
                  </w14:solidFill>
                </w14:textFill>
              </w:rPr>
              <w:t>云南润达工程项目管理咨询有限公司</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 xml:space="preserve"> </w:t>
            </w:r>
          </w:p>
          <w:p w14:paraId="36B53383">
            <w:pPr>
              <w:pStyle w:val="13"/>
              <w:ind w:firstLine="480" w:firstLineChars="200"/>
              <w:jc w:val="both"/>
              <w:rPr>
                <w:rFonts w:hint="eastAsia" w:ascii="仿宋" w:hAnsi="仿宋" w:eastAsia="仿宋" w:cs="仿宋"/>
                <w:b/>
                <w:bCs/>
                <w:color w:val="000000" w:themeColor="text1"/>
                <w:kern w:val="2"/>
                <w:sz w:val="24"/>
                <w:szCs w:val="24"/>
                <w:highlight w:val="none"/>
                <w:u w:val="singl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账号：</w:t>
            </w:r>
            <w:r>
              <w:rPr>
                <w:rFonts w:hint="eastAsia" w:ascii="仿宋" w:hAnsi="仿宋" w:eastAsia="仿宋" w:cs="仿宋"/>
                <w:b/>
                <w:bCs/>
                <w:color w:val="000000" w:themeColor="text1"/>
                <w:kern w:val="2"/>
                <w:sz w:val="24"/>
                <w:szCs w:val="24"/>
                <w:highlight w:val="none"/>
                <w:u w:val="single"/>
                <w:lang w:val="en-US" w:eastAsia="zh-CN" w:bidi="ar-SA"/>
                <w14:textFill>
                  <w14:solidFill>
                    <w14:schemeClr w14:val="tx1"/>
                  </w14:solidFill>
                </w14:textFill>
              </w:rPr>
              <w:t>0500028531099012</w:t>
            </w:r>
          </w:p>
          <w:p w14:paraId="1A09B17E">
            <w:pPr>
              <w:pStyle w:val="13"/>
              <w:ind w:firstLine="480" w:firstLineChars="200"/>
              <w:jc w:val="both"/>
              <w:rPr>
                <w:rFonts w:hint="eastAsia" w:ascii="仿宋" w:hAnsi="仿宋" w:eastAsia="仿宋" w:cs="仿宋"/>
                <w:b/>
                <w:bCs/>
                <w:color w:val="000000" w:themeColor="text1"/>
                <w:kern w:val="2"/>
                <w:sz w:val="24"/>
                <w:szCs w:val="24"/>
                <w:highlight w:val="none"/>
                <w:u w:val="singl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开户银行：</w:t>
            </w:r>
            <w:r>
              <w:rPr>
                <w:rFonts w:hint="eastAsia" w:ascii="仿宋" w:hAnsi="仿宋" w:eastAsia="仿宋" w:cs="仿宋"/>
                <w:b/>
                <w:bCs/>
                <w:color w:val="000000" w:themeColor="text1"/>
                <w:kern w:val="2"/>
                <w:sz w:val="24"/>
                <w:szCs w:val="24"/>
                <w:highlight w:val="none"/>
                <w:u w:val="single"/>
                <w:lang w:val="en-US" w:eastAsia="zh-CN" w:bidi="ar-SA"/>
                <w14:textFill>
                  <w14:solidFill>
                    <w14:schemeClr w14:val="tx1"/>
                  </w14:solidFill>
                </w14:textFill>
              </w:rPr>
              <w:t>昆明市西山区农村信用合作社清泉分社（银行转账、电汇）、昆明市西山区农村信用合作联社棕树营信用社（网银）</w:t>
            </w:r>
          </w:p>
          <w:p w14:paraId="6ECDE4EF">
            <w:pPr>
              <w:pStyle w:val="13"/>
              <w:ind w:firstLine="480" w:firstLineChars="200"/>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保证金提交的时间和程序：</w:t>
            </w:r>
            <w:r>
              <w:rPr>
                <w:rFonts w:hint="eastAsia" w:ascii="仿宋" w:hAnsi="仿宋" w:eastAsia="仿宋" w:cs="仿宋"/>
                <w:b/>
                <w:bCs/>
                <w:color w:val="000000" w:themeColor="text1"/>
                <w:kern w:val="2"/>
                <w:sz w:val="24"/>
                <w:szCs w:val="24"/>
                <w:highlight w:val="none"/>
                <w:u w:val="single"/>
                <w:lang w:val="en-US" w:eastAsia="zh-CN" w:bidi="ar-SA"/>
                <w14:textFill>
                  <w14:solidFill>
                    <w14:schemeClr w14:val="tx1"/>
                  </w14:solidFill>
                </w14:textFill>
              </w:rPr>
              <w:t>支票、汇票、本票的相关有效凭证（原件）必须在提交投标文件截止时间前递交至采购代理机构（昆明市西山区西福路山海春风3幢101号）财务室，未按时递交的视为未提交投标保证金。联系电话：0871-65353586、递交时间：法定工作日上午9：00-12：00、下午13：30-17：00</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w:t>
            </w:r>
          </w:p>
          <w:p w14:paraId="57E6D63A">
            <w:pPr>
              <w:pStyle w:val="13"/>
              <w:ind w:firstLine="480" w:firstLineChars="200"/>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五、供应商以</w:t>
            </w:r>
            <w:r>
              <w:rPr>
                <w:rFonts w:hint="eastAsia" w:ascii="仿宋" w:hAnsi="仿宋" w:eastAsia="仿宋" w:cs="仿宋"/>
                <w:b/>
                <w:bCs/>
                <w:color w:val="000000" w:themeColor="text1"/>
                <w:kern w:val="2"/>
                <w:sz w:val="24"/>
                <w:szCs w:val="24"/>
                <w:highlight w:val="none"/>
                <w:u w:val="single"/>
                <w:lang w:val="en-US" w:eastAsia="zh-CN" w:bidi="ar-SA"/>
                <w14:textFill>
                  <w14:solidFill>
                    <w14:schemeClr w14:val="tx1"/>
                  </w14:solidFill>
                </w14:textFill>
              </w:rPr>
              <w:t>保函、保证保险</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等非现金形式提交保证金的：</w:t>
            </w:r>
          </w:p>
          <w:p w14:paraId="43BBB935">
            <w:pPr>
              <w:pStyle w:val="13"/>
              <w:ind w:firstLine="480" w:firstLineChars="200"/>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1.保函、保证保险等非现金形式申请人必须是供应商，受益人必须是采购人；</w:t>
            </w:r>
          </w:p>
          <w:p w14:paraId="52698E1F">
            <w:pPr>
              <w:pStyle w:val="13"/>
              <w:ind w:firstLine="480" w:firstLineChars="200"/>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2.保函、保证保险等非现金形式必须正确填写受益人和申请人的全称，并与采购文件规定的名称相一致。</w:t>
            </w:r>
          </w:p>
          <w:p w14:paraId="49809142">
            <w:pPr>
              <w:pStyle w:val="13"/>
              <w:ind w:firstLine="480" w:firstLineChars="200"/>
              <w:jc w:val="both"/>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3.保证金提交的时间和程序：</w:t>
            </w:r>
            <w:r>
              <w:rPr>
                <w:rFonts w:hint="eastAsia" w:ascii="仿宋" w:hAnsi="仿宋" w:eastAsia="仿宋" w:cs="仿宋"/>
                <w:b/>
                <w:bCs/>
                <w:color w:val="000000" w:themeColor="text1"/>
                <w:kern w:val="2"/>
                <w:sz w:val="24"/>
                <w:szCs w:val="24"/>
                <w:highlight w:val="none"/>
                <w:lang w:val="en-US" w:eastAsia="zh-CN" w:bidi="ar-SA"/>
                <w14:textFill>
                  <w14:solidFill>
                    <w14:schemeClr w14:val="tx1"/>
                  </w14:solidFill>
                </w14:textFill>
              </w:rPr>
              <w:t>保函原件或保证保险原件（或复印件）必须在提交投标文件截止时间前递交至采购代理机构（昆明市西山区西福路山海春风3幢101号）财务室，未按时递交的视为未提交投标保证金。联系电话：0871-65353586、递交时间：法定工作日上午9：00-12：00、下午13：30-17：00</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w:t>
            </w:r>
          </w:p>
          <w:p w14:paraId="75320CE9">
            <w:pPr>
              <w:pStyle w:val="3"/>
              <w:bidi w:val="0"/>
              <w:jc w:val="both"/>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六、开标时，采购人或委托的代理机构在现场按照</w:t>
            </w:r>
            <w:r>
              <w:rPr>
                <w:rFonts w:hint="eastAsia" w:cs="仿宋"/>
                <w:color w:val="000000" w:themeColor="text1"/>
                <w:kern w:val="2"/>
                <w:sz w:val="24"/>
                <w:szCs w:val="24"/>
                <w:highlight w:val="none"/>
                <w:lang w:val="en-US" w:eastAsia="zh-CN" w:bidi="ar-SA"/>
                <w14:textFill>
                  <w14:solidFill>
                    <w14:schemeClr w14:val="tx1"/>
                  </w14:solidFill>
                </w14:textFill>
              </w:rPr>
              <w:t>包</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段公开保证金提交的情况。</w:t>
            </w:r>
          </w:p>
        </w:tc>
      </w:tr>
      <w:tr w14:paraId="66725A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91" w:hRule="atLeast"/>
        </w:trPr>
        <w:tc>
          <w:tcPr>
            <w:tcW w:w="515" w:type="pct"/>
            <w:shd w:val="clear" w:color="auto" w:fill="auto"/>
            <w:vAlign w:val="center"/>
          </w:tcPr>
          <w:p w14:paraId="58974443">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.1</w:t>
            </w:r>
          </w:p>
        </w:tc>
        <w:tc>
          <w:tcPr>
            <w:tcW w:w="1096" w:type="pct"/>
            <w:shd w:val="clear" w:color="auto" w:fill="auto"/>
            <w:vAlign w:val="center"/>
          </w:tcPr>
          <w:p w14:paraId="0C802C97">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投标文件签署规定</w:t>
            </w:r>
          </w:p>
        </w:tc>
        <w:tc>
          <w:tcPr>
            <w:tcW w:w="3387" w:type="pct"/>
            <w:shd w:val="clear" w:color="auto" w:fill="auto"/>
            <w:vAlign w:val="center"/>
          </w:tcPr>
          <w:p w14:paraId="7469D4EF">
            <w:pPr>
              <w:pStyle w:val="3"/>
              <w:bidi w:val="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投标文件全部采用电子文档，投标文件所附证书证件均为原件扫描件，</w:t>
            </w:r>
            <w:r>
              <w:rPr>
                <w:rFonts w:hint="eastAsia" w:ascii="仿宋" w:hAnsi="仿宋" w:eastAsia="仿宋" w:cs="仿宋"/>
                <w:color w:val="000000" w:themeColor="text1"/>
                <w:sz w:val="24"/>
                <w:szCs w:val="24"/>
                <w:highlight w:val="none"/>
                <w:lang w:val="en-US" w:eastAsia="zh-CN"/>
                <w14:textFill>
                  <w14:solidFill>
                    <w14:schemeClr w14:val="tx1"/>
                  </w14:solidFill>
                </w14:textFill>
              </w:rPr>
              <w:t>上传的</w:t>
            </w:r>
            <w:r>
              <w:rPr>
                <w:rFonts w:hint="eastAsia" w:ascii="仿宋" w:hAnsi="仿宋" w:eastAsia="仿宋" w:cs="仿宋"/>
                <w:color w:val="000000" w:themeColor="text1"/>
                <w:sz w:val="24"/>
                <w:szCs w:val="24"/>
                <w:highlight w:val="none"/>
                <w14:textFill>
                  <w14:solidFill>
                    <w14:schemeClr w14:val="tx1"/>
                  </w14:solidFill>
                </w14:textFill>
              </w:rPr>
              <w:t>投标文件必须使用“政采云投标客户端”制作</w:t>
            </w:r>
            <w:r>
              <w:rPr>
                <w:rFonts w:hint="eastAsia" w:ascii="仿宋" w:hAnsi="仿宋" w:eastAsia="仿宋" w:cs="仿宋"/>
                <w:color w:val="000000" w:themeColor="text1"/>
                <w:sz w:val="24"/>
                <w:szCs w:val="24"/>
                <w:highlight w:val="none"/>
                <w:lang w:eastAsia="zh-CN"/>
                <w14:textFill>
                  <w14:solidFill>
                    <w14:schemeClr w14:val="tx1"/>
                  </w14:solidFill>
                </w14:textFill>
              </w:rPr>
              <w:t>，并按照“第</w:t>
            </w:r>
            <w:r>
              <w:rPr>
                <w:rFonts w:hint="eastAsia" w:ascii="仿宋" w:hAnsi="仿宋" w:eastAsia="仿宋" w:cs="仿宋"/>
                <w:color w:val="000000" w:themeColor="text1"/>
                <w:sz w:val="24"/>
                <w:szCs w:val="24"/>
                <w:highlight w:val="none"/>
                <w:lang w:val="en-US" w:eastAsia="zh-CN"/>
                <w14:textFill>
                  <w14:solidFill>
                    <w14:schemeClr w14:val="tx1"/>
                  </w14:solidFill>
                </w14:textFill>
              </w:rPr>
              <w:t>五</w:t>
            </w:r>
            <w:r>
              <w:rPr>
                <w:rFonts w:hint="eastAsia" w:ascii="仿宋" w:hAnsi="仿宋" w:eastAsia="仿宋" w:cs="仿宋"/>
                <w:color w:val="000000" w:themeColor="text1"/>
                <w:sz w:val="24"/>
                <w:szCs w:val="24"/>
                <w:highlight w:val="none"/>
                <w:lang w:eastAsia="zh-CN"/>
                <w14:textFill>
                  <w14:solidFill>
                    <w14:schemeClr w14:val="tx1"/>
                  </w14:solidFill>
                </w14:textFill>
              </w:rPr>
              <w:t xml:space="preserve">章 </w:t>
            </w:r>
            <w:r>
              <w:rPr>
                <w:rFonts w:hint="eastAsia" w:ascii="仿宋" w:hAnsi="仿宋" w:eastAsia="仿宋" w:cs="仿宋"/>
                <w:color w:val="000000" w:themeColor="text1"/>
                <w:sz w:val="24"/>
                <w:szCs w:val="24"/>
                <w:highlight w:val="none"/>
                <w:lang w:val="en-US" w:eastAsia="zh-CN"/>
                <w14:textFill>
                  <w14:solidFill>
                    <w14:schemeClr w14:val="tx1"/>
                  </w14:solidFill>
                </w14:textFill>
              </w:rPr>
              <w:t>投标</w:t>
            </w:r>
            <w:r>
              <w:rPr>
                <w:rFonts w:hint="eastAsia" w:ascii="仿宋" w:hAnsi="仿宋" w:eastAsia="仿宋" w:cs="仿宋"/>
                <w:color w:val="000000" w:themeColor="text1"/>
                <w:sz w:val="24"/>
                <w:szCs w:val="24"/>
                <w:highlight w:val="none"/>
                <w:lang w:eastAsia="zh-CN"/>
                <w14:textFill>
                  <w14:solidFill>
                    <w14:schemeClr w14:val="tx1"/>
                  </w14:solidFill>
                </w14:textFill>
              </w:rPr>
              <w:t>文件格式”进行单位和个人数字证书电子签章及电子签名。在需要电子签章的地方进行电子签章及电子签名，无需逐页电子签章及电子签名。</w:t>
            </w:r>
          </w:p>
          <w:p w14:paraId="558BA935">
            <w:pPr>
              <w:pStyle w:val="3"/>
              <w:bidi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注：投标文件格式中《中小企业声明函》、《监狱企业证明文件》、《残疾人福利性单位声明函》，非此类单位</w:t>
            </w:r>
            <w:r>
              <w:rPr>
                <w:rFonts w:hint="eastAsia" w:ascii="仿宋" w:hAnsi="仿宋" w:eastAsia="仿宋" w:cs="仿宋"/>
                <w:color w:val="000000" w:themeColor="text1"/>
                <w:sz w:val="24"/>
                <w:szCs w:val="24"/>
                <w:highlight w:val="none"/>
                <w:lang w:val="en-US" w:eastAsia="zh-CN"/>
                <w14:textFill>
                  <w14:solidFill>
                    <w14:schemeClr w14:val="tx1"/>
                  </w14:solidFill>
                </w14:textFill>
              </w:rPr>
              <w:t>或本次采购不涉及</w:t>
            </w:r>
            <w:r>
              <w:rPr>
                <w:rFonts w:hint="eastAsia" w:ascii="仿宋" w:hAnsi="仿宋" w:eastAsia="仿宋" w:cs="仿宋"/>
                <w:color w:val="000000" w:themeColor="text1"/>
                <w:sz w:val="24"/>
                <w:szCs w:val="24"/>
                <w:highlight w:val="none"/>
                <w:lang w:eastAsia="zh-CN"/>
                <w14:textFill>
                  <w14:solidFill>
                    <w14:schemeClr w14:val="tx1"/>
                  </w14:solidFill>
                </w14:textFill>
              </w:rPr>
              <w:t>的供应商，无需进行填写及电子签章。</w:t>
            </w:r>
          </w:p>
        </w:tc>
      </w:tr>
      <w:tr w14:paraId="209928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2160" w:hRule="atLeast"/>
        </w:trPr>
        <w:tc>
          <w:tcPr>
            <w:tcW w:w="515" w:type="pct"/>
            <w:shd w:val="clear" w:color="auto" w:fill="auto"/>
            <w:vAlign w:val="center"/>
          </w:tcPr>
          <w:p w14:paraId="7B58FD86">
            <w:pPr>
              <w:pStyle w:val="3"/>
              <w:bidi w:val="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cs="仿宋"/>
                <w:color w:val="000000" w:themeColor="text1"/>
                <w:sz w:val="24"/>
                <w:szCs w:val="24"/>
                <w:highlight w:val="none"/>
                <w:lang w:val="en-US" w:eastAsia="zh-CN"/>
                <w14:textFill>
                  <w14:solidFill>
                    <w14:schemeClr w14:val="tx1"/>
                  </w14:solidFill>
                </w14:textFill>
              </w:rPr>
              <w:t>18.2</w:t>
            </w:r>
          </w:p>
        </w:tc>
        <w:tc>
          <w:tcPr>
            <w:tcW w:w="1096" w:type="pct"/>
            <w:shd w:val="clear" w:color="auto" w:fill="auto"/>
            <w:vAlign w:val="center"/>
          </w:tcPr>
          <w:p w14:paraId="4770E2A1">
            <w:pPr>
              <w:pStyle w:val="3"/>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投标文件的上传规定</w:t>
            </w:r>
          </w:p>
        </w:tc>
        <w:tc>
          <w:tcPr>
            <w:tcW w:w="3387" w:type="pct"/>
            <w:shd w:val="clear" w:color="auto" w:fill="auto"/>
            <w:vAlign w:val="center"/>
          </w:tcPr>
          <w:p w14:paraId="2FB956FF">
            <w:pPr>
              <w:pStyle w:val="3"/>
              <w:bidi w:val="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（1）电子投标文件应使用“政采云”平台（https://www.zcygov.cn/）中下载的政采云电子投标客户端制作，并进行电子签章及加密后上传至</w:t>
            </w:r>
            <w:r>
              <w:rPr>
                <w:rFonts w:hint="eastAsia" w:cs="仿宋"/>
                <w:color w:val="000000" w:themeColor="text1"/>
                <w:sz w:val="24"/>
                <w:szCs w:val="24"/>
                <w:highlight w:val="none"/>
                <w:lang w:eastAsia="zh-CN"/>
                <w14:textFill>
                  <w14:solidFill>
                    <w14:schemeClr w14:val="tx1"/>
                  </w14:solidFill>
                </w14:textFill>
              </w:rPr>
              <w:t>“政采云”平台</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3A6BE3DA">
            <w:pPr>
              <w:pStyle w:val="3"/>
              <w:bidi w:val="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（2）如供应商提交的电子标书不符合（1）要求或开标时无法读取导入或解密，其投标文件将不予受理。</w:t>
            </w:r>
          </w:p>
        </w:tc>
      </w:tr>
      <w:tr w14:paraId="315289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57" w:type="dxa"/>
            <w:left w:w="108" w:type="dxa"/>
            <w:bottom w:w="57" w:type="dxa"/>
            <w:right w:w="108" w:type="dxa"/>
          </w:tblCellMar>
        </w:tblPrEx>
        <w:trPr>
          <w:trHeight w:val="448" w:hRule="atLeast"/>
        </w:trPr>
        <w:tc>
          <w:tcPr>
            <w:tcW w:w="515" w:type="pct"/>
            <w:shd w:val="clear" w:color="auto" w:fill="auto"/>
            <w:vAlign w:val="center"/>
          </w:tcPr>
          <w:p w14:paraId="6E4A4558">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cs="仿宋"/>
                <w:color w:val="000000" w:themeColor="text1"/>
                <w:sz w:val="24"/>
                <w:szCs w:val="24"/>
                <w:highlight w:val="none"/>
                <w:lang w:val="en-US" w:eastAsia="zh-CN"/>
                <w14:textFill>
                  <w14:solidFill>
                    <w14:schemeClr w14:val="tx1"/>
                  </w14:solidFill>
                </w14:textFill>
              </w:rPr>
              <w:t>20</w:t>
            </w:r>
            <w:r>
              <w:rPr>
                <w:rFonts w:hint="eastAsia" w:ascii="仿宋" w:hAnsi="仿宋" w:eastAsia="仿宋" w:cs="仿宋"/>
                <w:color w:val="000000" w:themeColor="text1"/>
                <w:sz w:val="24"/>
                <w:szCs w:val="24"/>
                <w:highlight w:val="none"/>
                <w14:textFill>
                  <w14:solidFill>
                    <w14:schemeClr w14:val="tx1"/>
                  </w14:solidFill>
                </w14:textFill>
              </w:rPr>
              <w:t>.1</w:t>
            </w:r>
          </w:p>
        </w:tc>
        <w:tc>
          <w:tcPr>
            <w:tcW w:w="1096" w:type="pct"/>
            <w:shd w:val="clear" w:color="auto" w:fill="auto"/>
            <w:vAlign w:val="center"/>
          </w:tcPr>
          <w:p w14:paraId="47B91870">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投标截止时间</w:t>
            </w:r>
          </w:p>
        </w:tc>
        <w:tc>
          <w:tcPr>
            <w:tcW w:w="3387" w:type="pct"/>
            <w:shd w:val="clear" w:color="auto" w:fill="auto"/>
            <w:vAlign w:val="center"/>
          </w:tcPr>
          <w:p w14:paraId="37AC4378">
            <w:pPr>
              <w:pStyle w:val="3"/>
              <w:bidi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详见第一章</w:t>
            </w:r>
            <w:r>
              <w:rPr>
                <w:rFonts w:hint="eastAsia" w:cs="仿宋"/>
                <w:color w:val="000000" w:themeColor="text1"/>
                <w:sz w:val="24"/>
                <w:szCs w:val="24"/>
                <w:highlight w:val="none"/>
                <w:lang w:eastAsia="zh-CN"/>
                <w14:textFill>
                  <w14:solidFill>
                    <w14:schemeClr w14:val="tx1"/>
                  </w14:solidFill>
                </w14:textFill>
              </w:rPr>
              <w:t>“</w:t>
            </w:r>
            <w:r>
              <w:rPr>
                <w:rFonts w:hint="eastAsia" w:cs="仿宋"/>
                <w:color w:val="000000" w:themeColor="text1"/>
                <w:sz w:val="24"/>
                <w:szCs w:val="24"/>
                <w:highlight w:val="none"/>
                <w:lang w:val="en-US" w:eastAsia="zh-CN"/>
                <w14:textFill>
                  <w14:solidFill>
                    <w14:schemeClr w14:val="tx1"/>
                  </w14:solidFill>
                </w14:textFill>
              </w:rPr>
              <w:t>招标公告</w:t>
            </w:r>
            <w:r>
              <w:rPr>
                <w:rFonts w:hint="eastAsia" w:cs="仿宋"/>
                <w:color w:val="000000" w:themeColor="text1"/>
                <w:sz w:val="24"/>
                <w:szCs w:val="24"/>
                <w:highlight w:val="none"/>
                <w:lang w:eastAsia="zh-CN"/>
                <w14:textFill>
                  <w14:solidFill>
                    <w14:schemeClr w14:val="tx1"/>
                  </w14:solidFill>
                </w14:textFill>
              </w:rPr>
              <w:t>”</w:t>
            </w:r>
          </w:p>
        </w:tc>
      </w:tr>
      <w:tr w14:paraId="623388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234" w:hRule="atLeast"/>
        </w:trPr>
        <w:tc>
          <w:tcPr>
            <w:tcW w:w="515" w:type="pct"/>
            <w:shd w:val="clear" w:color="auto" w:fill="auto"/>
            <w:vAlign w:val="center"/>
          </w:tcPr>
          <w:p w14:paraId="6610E0C9">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cs="仿宋"/>
                <w:color w:val="000000" w:themeColor="text1"/>
                <w:sz w:val="24"/>
                <w:szCs w:val="24"/>
                <w:highlight w:val="none"/>
                <w:lang w:val="en-US" w:eastAsia="zh-CN"/>
                <w14:textFill>
                  <w14:solidFill>
                    <w14:schemeClr w14:val="tx1"/>
                  </w14:solidFill>
                </w14:textFill>
              </w:rPr>
              <w:t>20</w:t>
            </w:r>
            <w:r>
              <w:rPr>
                <w:rFonts w:hint="eastAsia" w:ascii="仿宋" w:hAnsi="仿宋" w:eastAsia="仿宋" w:cs="仿宋"/>
                <w:color w:val="000000" w:themeColor="text1"/>
                <w:sz w:val="24"/>
                <w:szCs w:val="24"/>
                <w:highlight w:val="none"/>
                <w14:textFill>
                  <w14:solidFill>
                    <w14:schemeClr w14:val="tx1"/>
                  </w14:solidFill>
                </w14:textFill>
              </w:rPr>
              <w:t>.2</w:t>
            </w:r>
          </w:p>
        </w:tc>
        <w:tc>
          <w:tcPr>
            <w:tcW w:w="1096" w:type="pct"/>
            <w:shd w:val="clear" w:color="auto" w:fill="auto"/>
            <w:vAlign w:val="center"/>
          </w:tcPr>
          <w:p w14:paraId="384DAE4E">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递交投标文件地点</w:t>
            </w:r>
          </w:p>
        </w:tc>
        <w:tc>
          <w:tcPr>
            <w:tcW w:w="3387" w:type="pct"/>
            <w:shd w:val="clear" w:color="auto" w:fill="auto"/>
            <w:vAlign w:val="center"/>
          </w:tcPr>
          <w:p w14:paraId="61E36400">
            <w:pPr>
              <w:pStyle w:val="3"/>
              <w:bidi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详见第一章</w:t>
            </w:r>
            <w:r>
              <w:rPr>
                <w:rFonts w:hint="eastAsia" w:cs="仿宋"/>
                <w:color w:val="000000" w:themeColor="text1"/>
                <w:sz w:val="24"/>
                <w:szCs w:val="24"/>
                <w:highlight w:val="none"/>
                <w:lang w:eastAsia="zh-CN"/>
                <w14:textFill>
                  <w14:solidFill>
                    <w14:schemeClr w14:val="tx1"/>
                  </w14:solidFill>
                </w14:textFill>
              </w:rPr>
              <w:t>“</w:t>
            </w:r>
            <w:r>
              <w:rPr>
                <w:rFonts w:hint="eastAsia" w:cs="仿宋"/>
                <w:color w:val="000000" w:themeColor="text1"/>
                <w:sz w:val="24"/>
                <w:szCs w:val="24"/>
                <w:highlight w:val="none"/>
                <w:lang w:val="en-US" w:eastAsia="zh-CN"/>
                <w14:textFill>
                  <w14:solidFill>
                    <w14:schemeClr w14:val="tx1"/>
                  </w14:solidFill>
                </w14:textFill>
              </w:rPr>
              <w:t>招标公告</w:t>
            </w:r>
            <w:r>
              <w:rPr>
                <w:rFonts w:hint="eastAsia" w:cs="仿宋"/>
                <w:color w:val="000000" w:themeColor="text1"/>
                <w:sz w:val="24"/>
                <w:szCs w:val="24"/>
                <w:highlight w:val="none"/>
                <w:lang w:eastAsia="zh-CN"/>
                <w14:textFill>
                  <w14:solidFill>
                    <w14:schemeClr w14:val="tx1"/>
                  </w14:solidFill>
                </w14:textFill>
              </w:rPr>
              <w:t>”</w:t>
            </w:r>
          </w:p>
        </w:tc>
      </w:tr>
      <w:tr w14:paraId="58A31F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57" w:type="dxa"/>
            <w:left w:w="108" w:type="dxa"/>
            <w:bottom w:w="57" w:type="dxa"/>
            <w:right w:w="108" w:type="dxa"/>
          </w:tblCellMar>
        </w:tblPrEx>
        <w:trPr>
          <w:trHeight w:val="208" w:hRule="atLeast"/>
        </w:trPr>
        <w:tc>
          <w:tcPr>
            <w:tcW w:w="515" w:type="pct"/>
            <w:shd w:val="clear" w:color="auto" w:fill="auto"/>
            <w:vAlign w:val="center"/>
          </w:tcPr>
          <w:p w14:paraId="77CD0C48">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.1</w:t>
            </w:r>
          </w:p>
        </w:tc>
        <w:tc>
          <w:tcPr>
            <w:tcW w:w="1096" w:type="pct"/>
            <w:shd w:val="clear" w:color="auto" w:fill="auto"/>
            <w:vAlign w:val="center"/>
          </w:tcPr>
          <w:p w14:paraId="07640426">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实物样品</w:t>
            </w:r>
          </w:p>
        </w:tc>
        <w:tc>
          <w:tcPr>
            <w:tcW w:w="3387" w:type="pct"/>
            <w:shd w:val="clear" w:color="auto" w:fill="auto"/>
            <w:vAlign w:val="center"/>
          </w:tcPr>
          <w:p w14:paraId="49765B77">
            <w:pPr>
              <w:pStyle w:val="3"/>
              <w:bidi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sym w:font="Wingdings" w:char="00FE"/>
            </w:r>
            <w:r>
              <w:rPr>
                <w:rFonts w:hint="eastAsia" w:ascii="仿宋" w:hAnsi="仿宋" w:eastAsia="仿宋" w:cs="仿宋"/>
                <w:color w:val="000000" w:themeColor="text1"/>
                <w:sz w:val="24"/>
                <w:szCs w:val="24"/>
                <w:highlight w:val="none"/>
                <w14:textFill>
                  <w14:solidFill>
                    <w14:schemeClr w14:val="tx1"/>
                  </w14:solidFill>
                </w14:textFill>
              </w:rPr>
              <w:t>不提供</w:t>
            </w:r>
            <w:r>
              <w:rPr>
                <w:rFonts w:hint="eastAsia"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 xml:space="preserve">提供 </w:t>
            </w:r>
          </w:p>
        </w:tc>
      </w:tr>
      <w:tr w14:paraId="45BB67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15" w:type="pct"/>
            <w:shd w:val="clear" w:color="auto" w:fill="auto"/>
            <w:vAlign w:val="center"/>
          </w:tcPr>
          <w:p w14:paraId="2B6436F1">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w:t>
            </w:r>
          </w:p>
        </w:tc>
        <w:tc>
          <w:tcPr>
            <w:tcW w:w="1096" w:type="pct"/>
            <w:shd w:val="clear" w:color="auto" w:fill="auto"/>
            <w:vAlign w:val="center"/>
          </w:tcPr>
          <w:p w14:paraId="0A42F286">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项目演示</w:t>
            </w:r>
          </w:p>
        </w:tc>
        <w:tc>
          <w:tcPr>
            <w:tcW w:w="3387" w:type="pct"/>
            <w:shd w:val="clear" w:color="auto" w:fill="auto"/>
            <w:vAlign w:val="center"/>
          </w:tcPr>
          <w:p w14:paraId="4B5265ED">
            <w:pPr>
              <w:pStyle w:val="3"/>
              <w:bidi w:val="0"/>
              <w:jc w:val="left"/>
              <w:rPr>
                <w:rFonts w:hint="eastAsia"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sym w:font="Wingdings" w:char="00FE"/>
            </w:r>
            <w:r>
              <w:rPr>
                <w:rFonts w:hint="eastAsia" w:ascii="仿宋" w:hAnsi="仿宋" w:eastAsia="仿宋" w:cs="仿宋"/>
                <w:color w:val="000000" w:themeColor="text1"/>
                <w:sz w:val="24"/>
                <w:szCs w:val="24"/>
                <w:highlight w:val="none"/>
                <w14:textFill>
                  <w14:solidFill>
                    <w14:schemeClr w14:val="tx1"/>
                  </w14:solidFill>
                </w14:textFill>
              </w:rPr>
              <w:t>不进行</w:t>
            </w:r>
            <w:r>
              <w:rPr>
                <w:rFonts w:hint="eastAsia" w:cs="仿宋"/>
                <w:color w:val="000000" w:themeColor="text1"/>
                <w:sz w:val="24"/>
                <w:szCs w:val="24"/>
                <w:highlight w:val="none"/>
                <w:lang w:val="en-US" w:eastAsia="zh-CN"/>
                <w14:textFill>
                  <w14:solidFill>
                    <w14:schemeClr w14:val="tx1"/>
                  </w14:solidFill>
                </w14:textFill>
              </w:rPr>
              <w:t xml:space="preserve">  </w:t>
            </w:r>
          </w:p>
          <w:p w14:paraId="69FC684D">
            <w:pPr>
              <w:pStyle w:val="3"/>
              <w:bidi w:val="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进行</w:t>
            </w:r>
          </w:p>
        </w:tc>
      </w:tr>
      <w:tr w14:paraId="42E6E2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15" w:type="pct"/>
            <w:shd w:val="clear" w:color="auto" w:fill="auto"/>
            <w:vAlign w:val="center"/>
          </w:tcPr>
          <w:p w14:paraId="01C1AD39">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.1</w:t>
            </w:r>
          </w:p>
        </w:tc>
        <w:tc>
          <w:tcPr>
            <w:tcW w:w="1096" w:type="pct"/>
            <w:shd w:val="clear" w:color="auto" w:fill="auto"/>
            <w:vAlign w:val="center"/>
          </w:tcPr>
          <w:p w14:paraId="1FD38F08">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开标时间和地点</w:t>
            </w:r>
          </w:p>
        </w:tc>
        <w:tc>
          <w:tcPr>
            <w:tcW w:w="3387" w:type="pct"/>
            <w:shd w:val="clear" w:color="auto" w:fill="auto"/>
            <w:vAlign w:val="center"/>
          </w:tcPr>
          <w:p w14:paraId="5D8FDD3F">
            <w:pPr>
              <w:pStyle w:val="3"/>
              <w:bidi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详见第一章</w:t>
            </w:r>
            <w:r>
              <w:rPr>
                <w:rFonts w:hint="eastAsia" w:cs="仿宋"/>
                <w:color w:val="000000" w:themeColor="text1"/>
                <w:sz w:val="24"/>
                <w:szCs w:val="24"/>
                <w:highlight w:val="none"/>
                <w:lang w:eastAsia="zh-CN"/>
                <w14:textFill>
                  <w14:solidFill>
                    <w14:schemeClr w14:val="tx1"/>
                  </w14:solidFill>
                </w14:textFill>
              </w:rPr>
              <w:t>“</w:t>
            </w:r>
            <w:r>
              <w:rPr>
                <w:rFonts w:hint="eastAsia" w:cs="仿宋"/>
                <w:color w:val="000000" w:themeColor="text1"/>
                <w:sz w:val="24"/>
                <w:szCs w:val="24"/>
                <w:highlight w:val="none"/>
                <w:lang w:val="en-US" w:eastAsia="zh-CN"/>
                <w14:textFill>
                  <w14:solidFill>
                    <w14:schemeClr w14:val="tx1"/>
                  </w14:solidFill>
                </w14:textFill>
              </w:rPr>
              <w:t>招标公告</w:t>
            </w:r>
            <w:r>
              <w:rPr>
                <w:rFonts w:hint="eastAsia" w:cs="仿宋"/>
                <w:color w:val="000000" w:themeColor="text1"/>
                <w:sz w:val="24"/>
                <w:szCs w:val="24"/>
                <w:highlight w:val="none"/>
                <w:lang w:eastAsia="zh-CN"/>
                <w14:textFill>
                  <w14:solidFill>
                    <w14:schemeClr w14:val="tx1"/>
                  </w14:solidFill>
                </w14:textFill>
              </w:rPr>
              <w:t>”</w:t>
            </w:r>
          </w:p>
        </w:tc>
      </w:tr>
      <w:tr w14:paraId="500623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15" w:type="pct"/>
            <w:shd w:val="clear" w:color="auto" w:fill="auto"/>
            <w:vAlign w:val="center"/>
          </w:tcPr>
          <w:p w14:paraId="5B5D3461">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.3</w:t>
            </w:r>
          </w:p>
        </w:tc>
        <w:tc>
          <w:tcPr>
            <w:tcW w:w="1096" w:type="pct"/>
            <w:shd w:val="clear" w:color="auto" w:fill="auto"/>
            <w:vAlign w:val="center"/>
          </w:tcPr>
          <w:p w14:paraId="4E0B59F0">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解密投标文件的时限</w:t>
            </w:r>
          </w:p>
        </w:tc>
        <w:tc>
          <w:tcPr>
            <w:tcW w:w="3387" w:type="pct"/>
            <w:shd w:val="clear" w:color="auto" w:fill="auto"/>
            <w:vAlign w:val="center"/>
          </w:tcPr>
          <w:p w14:paraId="0D32560B">
            <w:pPr>
              <w:pStyle w:val="3"/>
              <w:bidi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cs="仿宋"/>
                <w:color w:val="000000" w:themeColor="text1"/>
                <w:sz w:val="24"/>
                <w:szCs w:val="24"/>
                <w:highlight w:val="none"/>
                <w:lang w:val="en-US" w:eastAsia="zh-CN"/>
                <w14:textFill>
                  <w14:solidFill>
                    <w14:schemeClr w14:val="tx1"/>
                  </w14:solidFill>
                </w14:textFill>
              </w:rPr>
              <w:t>30</w:t>
            </w:r>
            <w:r>
              <w:rPr>
                <w:rFonts w:hint="eastAsia" w:ascii="仿宋" w:hAnsi="仿宋" w:eastAsia="仿宋" w:cs="仿宋"/>
                <w:color w:val="000000" w:themeColor="text1"/>
                <w:sz w:val="24"/>
                <w:szCs w:val="24"/>
                <w:highlight w:val="none"/>
                <w14:textFill>
                  <w14:solidFill>
                    <w14:schemeClr w14:val="tx1"/>
                  </w14:solidFill>
                </w14:textFill>
              </w:rPr>
              <w:t>分钟，若遇到系统异常情况，采购代理机构须经监督人员同意后可延长解密时间。</w:t>
            </w:r>
          </w:p>
        </w:tc>
      </w:tr>
      <w:tr w14:paraId="038158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15" w:type="pct"/>
            <w:shd w:val="clear" w:color="auto" w:fill="auto"/>
            <w:vAlign w:val="center"/>
          </w:tcPr>
          <w:p w14:paraId="59170BD4">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.2</w:t>
            </w:r>
          </w:p>
        </w:tc>
        <w:tc>
          <w:tcPr>
            <w:tcW w:w="1096" w:type="pct"/>
            <w:shd w:val="clear" w:color="auto" w:fill="auto"/>
            <w:vAlign w:val="center"/>
          </w:tcPr>
          <w:p w14:paraId="0556CB0C">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推荐中标候选人</w:t>
            </w:r>
          </w:p>
        </w:tc>
        <w:tc>
          <w:tcPr>
            <w:tcW w:w="3387" w:type="pct"/>
            <w:shd w:val="clear" w:color="auto" w:fill="auto"/>
            <w:vAlign w:val="center"/>
          </w:tcPr>
          <w:p w14:paraId="1B4912EA">
            <w:pPr>
              <w:pStyle w:val="3"/>
              <w:bidi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中标候选人数量</w:t>
            </w:r>
            <w:r>
              <w:rPr>
                <w:rFonts w:hint="eastAsia" w:cs="仿宋"/>
                <w:color w:val="000000" w:themeColor="text1"/>
                <w:sz w:val="24"/>
                <w:szCs w:val="24"/>
                <w:highlight w:val="none"/>
                <w:lang w:eastAsia="zh-CN"/>
                <w14:textFill>
                  <w14:solidFill>
                    <w14:schemeClr w14:val="tx1"/>
                  </w14:solidFill>
                </w14:textFill>
              </w:rPr>
              <w:t>：</w:t>
            </w:r>
            <w:r>
              <w:rPr>
                <w:rFonts w:hint="eastAsia"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家</w:t>
            </w:r>
          </w:p>
        </w:tc>
      </w:tr>
      <w:tr w14:paraId="25F91E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57" w:type="dxa"/>
            <w:left w:w="108" w:type="dxa"/>
            <w:bottom w:w="57" w:type="dxa"/>
            <w:right w:w="108" w:type="dxa"/>
          </w:tblCellMar>
        </w:tblPrEx>
        <w:trPr>
          <w:trHeight w:val="454" w:hRule="atLeast"/>
        </w:trPr>
        <w:tc>
          <w:tcPr>
            <w:tcW w:w="515" w:type="pct"/>
            <w:shd w:val="clear" w:color="auto" w:fill="auto"/>
            <w:vAlign w:val="center"/>
          </w:tcPr>
          <w:p w14:paraId="257A3E53">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.1</w:t>
            </w:r>
          </w:p>
        </w:tc>
        <w:tc>
          <w:tcPr>
            <w:tcW w:w="1096" w:type="pct"/>
            <w:shd w:val="clear" w:color="auto" w:fill="auto"/>
            <w:vAlign w:val="center"/>
          </w:tcPr>
          <w:p w14:paraId="7312A0FB">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确定中标人</w:t>
            </w:r>
          </w:p>
        </w:tc>
        <w:tc>
          <w:tcPr>
            <w:tcW w:w="3387" w:type="pct"/>
            <w:shd w:val="clear" w:color="auto" w:fill="auto"/>
            <w:vAlign w:val="center"/>
          </w:tcPr>
          <w:p w14:paraId="54437DBB">
            <w:pPr>
              <w:pStyle w:val="3"/>
              <w:bidi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sym w:font="Wingdings" w:char="00FE"/>
            </w:r>
            <w:r>
              <w:rPr>
                <w:rFonts w:hint="eastAsia" w:ascii="仿宋" w:hAnsi="仿宋" w:eastAsia="仿宋" w:cs="仿宋"/>
                <w:color w:val="000000" w:themeColor="text1"/>
                <w:sz w:val="24"/>
                <w:szCs w:val="24"/>
                <w:highlight w:val="none"/>
                <w14:textFill>
                  <w14:solidFill>
                    <w14:schemeClr w14:val="tx1"/>
                  </w14:solidFill>
                </w14:textFill>
              </w:rPr>
              <w:t>采购人按评审报告中推荐的中标候选人排序确定中标人。</w:t>
            </w:r>
          </w:p>
          <w:p w14:paraId="5F492778">
            <w:pPr>
              <w:pStyle w:val="3"/>
              <w:bidi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采购人委托评标委员会直接确定中标人。</w:t>
            </w:r>
          </w:p>
        </w:tc>
      </w:tr>
      <w:tr w14:paraId="1771E0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15" w:type="pct"/>
            <w:shd w:val="clear" w:color="auto" w:fill="auto"/>
            <w:vAlign w:val="center"/>
          </w:tcPr>
          <w:p w14:paraId="500D2C6F">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.1</w:t>
            </w:r>
          </w:p>
        </w:tc>
        <w:tc>
          <w:tcPr>
            <w:tcW w:w="1096" w:type="pct"/>
            <w:shd w:val="clear" w:color="auto" w:fill="auto"/>
            <w:vAlign w:val="center"/>
          </w:tcPr>
          <w:p w14:paraId="0760E30A">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中标结果公告</w:t>
            </w:r>
          </w:p>
        </w:tc>
        <w:tc>
          <w:tcPr>
            <w:tcW w:w="3387" w:type="pct"/>
            <w:shd w:val="clear" w:color="auto" w:fill="auto"/>
            <w:vAlign w:val="center"/>
          </w:tcPr>
          <w:p w14:paraId="0DA31B01">
            <w:pPr>
              <w:pStyle w:val="3"/>
              <w:bidi w:val="0"/>
              <w:jc w:val="left"/>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公告媒介：</w:t>
            </w:r>
            <w:r>
              <w:rPr>
                <w:rFonts w:hint="eastAsia" w:cs="仿宋"/>
                <w:color w:val="000000" w:themeColor="text1"/>
                <w:sz w:val="24"/>
                <w:szCs w:val="24"/>
                <w:highlight w:val="none"/>
                <w:lang w:eastAsia="zh-CN"/>
                <w14:textFill>
                  <w14:solidFill>
                    <w14:schemeClr w14:val="tx1"/>
                  </w14:solidFill>
                </w14:textFill>
              </w:rPr>
              <w:t>云南省政府采购网（http://www.ccgp-yunnan.gov.cn/）</w:t>
            </w:r>
          </w:p>
        </w:tc>
      </w:tr>
      <w:tr w14:paraId="412429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15" w:type="pct"/>
            <w:shd w:val="clear" w:color="auto" w:fill="auto"/>
            <w:vAlign w:val="center"/>
          </w:tcPr>
          <w:p w14:paraId="3EA1BEE2">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.1</w:t>
            </w:r>
          </w:p>
        </w:tc>
        <w:tc>
          <w:tcPr>
            <w:tcW w:w="1096" w:type="pct"/>
            <w:shd w:val="clear" w:color="auto" w:fill="auto"/>
            <w:vAlign w:val="center"/>
          </w:tcPr>
          <w:p w14:paraId="554D29C7">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履约保证金</w:t>
            </w:r>
          </w:p>
        </w:tc>
        <w:tc>
          <w:tcPr>
            <w:tcW w:w="3387" w:type="pct"/>
            <w:shd w:val="clear" w:color="auto" w:fill="auto"/>
            <w:vAlign w:val="center"/>
          </w:tcPr>
          <w:p w14:paraId="3FFF64D8">
            <w:pPr>
              <w:pStyle w:val="3"/>
              <w:bidi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sym w:font="Wingdings" w:char="00FE"/>
            </w:r>
            <w:r>
              <w:rPr>
                <w:rFonts w:hint="eastAsia" w:ascii="仿宋" w:hAnsi="仿宋" w:eastAsia="仿宋" w:cs="仿宋"/>
                <w:color w:val="000000" w:themeColor="text1"/>
                <w:sz w:val="24"/>
                <w:szCs w:val="24"/>
                <w:highlight w:val="none"/>
                <w14:textFill>
                  <w14:solidFill>
                    <w14:schemeClr w14:val="tx1"/>
                  </w14:solidFill>
                </w14:textFill>
              </w:rPr>
              <w:t>无</w:t>
            </w:r>
          </w:p>
          <w:p w14:paraId="0515D3A9">
            <w:pPr>
              <w:pStyle w:val="3"/>
              <w:bidi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有</w:t>
            </w:r>
          </w:p>
        </w:tc>
      </w:tr>
      <w:tr w14:paraId="4FC910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57" w:type="dxa"/>
            <w:left w:w="108" w:type="dxa"/>
            <w:bottom w:w="57" w:type="dxa"/>
            <w:right w:w="108" w:type="dxa"/>
          </w:tblCellMar>
        </w:tblPrEx>
        <w:trPr>
          <w:trHeight w:val="454" w:hRule="atLeast"/>
        </w:trPr>
        <w:tc>
          <w:tcPr>
            <w:tcW w:w="515" w:type="pct"/>
            <w:shd w:val="clear" w:color="auto" w:fill="auto"/>
            <w:vAlign w:val="center"/>
          </w:tcPr>
          <w:p w14:paraId="6FAD1D37">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cs="仿宋"/>
                <w:color w:val="000000" w:themeColor="text1"/>
                <w:sz w:val="24"/>
                <w:szCs w:val="24"/>
                <w:highlight w:val="none"/>
                <w:lang w:val="en-US" w:eastAsia="zh-CN"/>
                <w14:textFill>
                  <w14:solidFill>
                    <w14:schemeClr w14:val="tx1"/>
                  </w14:solidFill>
                </w14:textFill>
              </w:rPr>
              <w:t>40</w:t>
            </w:r>
            <w:r>
              <w:rPr>
                <w:rFonts w:hint="eastAsia" w:ascii="仿宋" w:hAnsi="仿宋" w:eastAsia="仿宋" w:cs="仿宋"/>
                <w:color w:val="000000" w:themeColor="text1"/>
                <w:sz w:val="24"/>
                <w:szCs w:val="24"/>
                <w:highlight w:val="none"/>
                <w14:textFill>
                  <w14:solidFill>
                    <w14:schemeClr w14:val="tx1"/>
                  </w14:solidFill>
                </w14:textFill>
              </w:rPr>
              <w:t>.1</w:t>
            </w:r>
          </w:p>
        </w:tc>
        <w:tc>
          <w:tcPr>
            <w:tcW w:w="1096" w:type="pct"/>
            <w:shd w:val="clear" w:color="auto" w:fill="auto"/>
            <w:vAlign w:val="center"/>
          </w:tcPr>
          <w:p w14:paraId="76624B03">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采购代理服务费收取方式和标准</w:t>
            </w:r>
          </w:p>
        </w:tc>
        <w:tc>
          <w:tcPr>
            <w:tcW w:w="3387" w:type="pct"/>
            <w:shd w:val="clear" w:color="auto" w:fill="auto"/>
            <w:vAlign w:val="center"/>
          </w:tcPr>
          <w:p w14:paraId="6EA0B695">
            <w:pPr>
              <w:pStyle w:val="3"/>
              <w:bidi w:val="0"/>
              <w:ind w:firstLine="480" w:firstLineChars="20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根据采购人和采购代理机构签署的委托代理协议书约定：参照国家发展计划委员会计价格[2002]1980号文件规定</w:t>
            </w:r>
            <w:r>
              <w:rPr>
                <w:rFonts w:hint="eastAsia" w:cs="仿宋"/>
                <w:color w:val="000000" w:themeColor="text1"/>
                <w:sz w:val="24"/>
                <w:szCs w:val="24"/>
                <w:highlight w:val="none"/>
                <w:lang w:val="en-US" w:eastAsia="zh-CN"/>
                <w14:textFill>
                  <w14:solidFill>
                    <w14:schemeClr w14:val="tx1"/>
                  </w14:solidFill>
                </w14:textFill>
              </w:rPr>
              <w:t>的货物类标准</w:t>
            </w:r>
            <w:r>
              <w:rPr>
                <w:rFonts w:hint="eastAsia" w:ascii="仿宋" w:hAnsi="仿宋" w:eastAsia="仿宋" w:cs="仿宋"/>
                <w:color w:val="000000" w:themeColor="text1"/>
                <w:sz w:val="24"/>
                <w:szCs w:val="24"/>
                <w:highlight w:val="none"/>
                <w:lang w:val="en-US" w:eastAsia="zh-CN"/>
                <w14:textFill>
                  <w14:solidFill>
                    <w14:schemeClr w14:val="tx1"/>
                  </w14:solidFill>
                </w14:textFill>
              </w:rPr>
              <w:t>，计费基数为中标金额，</w:t>
            </w:r>
            <w:r>
              <w:rPr>
                <w:rFonts w:hint="eastAsia" w:cs="仿宋"/>
                <w:color w:val="000000" w:themeColor="text1"/>
                <w:sz w:val="24"/>
                <w:szCs w:val="24"/>
                <w:highlight w:val="none"/>
                <w:lang w:val="en-US" w:eastAsia="zh-CN"/>
                <w14:textFill>
                  <w14:solidFill>
                    <w14:schemeClr w14:val="tx1"/>
                  </w14:solidFill>
                </w14:textFill>
              </w:rPr>
              <w:t>由</w:t>
            </w:r>
            <w:r>
              <w:rPr>
                <w:rFonts w:hint="eastAsia" w:ascii="仿宋" w:hAnsi="仿宋" w:eastAsia="仿宋" w:cs="仿宋"/>
                <w:color w:val="000000" w:themeColor="text1"/>
                <w:sz w:val="24"/>
                <w:szCs w:val="24"/>
                <w:highlight w:val="none"/>
                <w:lang w:val="en-US" w:eastAsia="zh-CN"/>
                <w14:textFill>
                  <w14:solidFill>
                    <w14:schemeClr w14:val="tx1"/>
                  </w14:solidFill>
                </w14:textFill>
              </w:rPr>
              <w:t>中标人在领取中标通知书前向采购代理公司缴纳</w:t>
            </w:r>
            <w:r>
              <w:rPr>
                <w:rFonts w:hint="eastAsia" w:ascii="仿宋" w:hAnsi="仿宋" w:eastAsia="仿宋" w:cs="仿宋"/>
                <w:color w:val="000000" w:themeColor="text1"/>
                <w:sz w:val="24"/>
                <w:szCs w:val="24"/>
                <w:highlight w:val="none"/>
                <w14:textFill>
                  <w14:solidFill>
                    <w14:schemeClr w14:val="tx1"/>
                  </w14:solidFill>
                </w14:textFill>
              </w:rPr>
              <w:t>采购代理服务费</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p w14:paraId="6DCA911B">
            <w:pPr>
              <w:pStyle w:val="3"/>
              <w:bidi w:val="0"/>
              <w:ind w:firstLine="480" w:firstLineChars="20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转入账户名称：云南润达工程项目管理咨询有限公司 </w:t>
            </w:r>
          </w:p>
          <w:p w14:paraId="3FE2B07F">
            <w:pPr>
              <w:pStyle w:val="3"/>
              <w:bidi w:val="0"/>
              <w:ind w:firstLine="480" w:firstLineChars="20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账号：0500028531099012</w:t>
            </w:r>
          </w:p>
          <w:p w14:paraId="5EF26339">
            <w:pPr>
              <w:pStyle w:val="3"/>
              <w:bidi w:val="0"/>
              <w:ind w:firstLine="480" w:firstLineChars="200"/>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开户银行：昆明市西山区农村信用合作社清泉分社（银行转账、电汇）、昆明市西山区农村信用合作联社棕树营信用社（网银） </w:t>
            </w:r>
          </w:p>
          <w:p w14:paraId="58F1C340">
            <w:pPr>
              <w:pStyle w:val="3"/>
              <w:bidi w:val="0"/>
              <w:spacing w:line="240" w:lineRule="auto"/>
              <w:ind w:firstLine="402" w:firstLineChars="20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cs="仿宋"/>
                <w:b/>
                <w:bCs/>
                <w:color w:val="000000" w:themeColor="text1"/>
                <w:sz w:val="20"/>
                <w:szCs w:val="20"/>
                <w:highlight w:val="none"/>
                <w:lang w:val="en-US" w:eastAsia="zh-CN"/>
                <w14:textFill>
                  <w14:solidFill>
                    <w14:schemeClr w14:val="tx1"/>
                  </w14:solidFill>
                </w14:textFill>
              </w:rPr>
              <w:t>注：</w:t>
            </w:r>
            <w:r>
              <w:rPr>
                <w:rFonts w:hint="eastAsia" w:ascii="仿宋" w:hAnsi="仿宋" w:eastAsia="仿宋" w:cs="仿宋"/>
                <w:b/>
                <w:bCs/>
                <w:color w:val="000000" w:themeColor="text1"/>
                <w:sz w:val="20"/>
                <w:szCs w:val="20"/>
                <w:highlight w:val="none"/>
                <w:lang w:val="en-US" w:eastAsia="zh-CN"/>
                <w14:textFill>
                  <w14:solidFill>
                    <w14:schemeClr w14:val="tx1"/>
                  </w14:solidFill>
                </w14:textFill>
              </w:rPr>
              <w:t>请各供应商在进行投标报价时充分考虑此部分费用，该项费用包含在投标报价中但不单独列项。</w:t>
            </w:r>
            <w:r>
              <w:rPr>
                <w:rFonts w:hint="eastAsia" w:ascii="仿宋" w:hAnsi="仿宋" w:eastAsia="仿宋" w:cs="仿宋"/>
                <w:b/>
                <w:bCs/>
                <w:color w:val="000000" w:themeColor="text1"/>
                <w:sz w:val="20"/>
                <w:szCs w:val="20"/>
                <w:highlight w:val="none"/>
                <w14:textFill>
                  <w14:solidFill>
                    <w14:schemeClr w14:val="tx1"/>
                  </w14:solidFill>
                </w14:textFill>
              </w:rPr>
              <w:t xml:space="preserve">   </w:t>
            </w:r>
          </w:p>
        </w:tc>
      </w:tr>
      <w:tr w14:paraId="564E06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57" w:type="dxa"/>
            <w:left w:w="108" w:type="dxa"/>
            <w:bottom w:w="57" w:type="dxa"/>
            <w:right w:w="108" w:type="dxa"/>
          </w:tblCellMar>
        </w:tblPrEx>
        <w:trPr>
          <w:trHeight w:val="454" w:hRule="atLeast"/>
        </w:trPr>
        <w:tc>
          <w:tcPr>
            <w:tcW w:w="515" w:type="pct"/>
            <w:shd w:val="clear" w:color="auto" w:fill="auto"/>
            <w:vAlign w:val="center"/>
          </w:tcPr>
          <w:p w14:paraId="2EA4CC48">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r>
              <w:rPr>
                <w:rFonts w:hint="eastAsia"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.1</w:t>
            </w:r>
          </w:p>
        </w:tc>
        <w:tc>
          <w:tcPr>
            <w:tcW w:w="1096" w:type="pct"/>
            <w:shd w:val="clear" w:color="auto" w:fill="auto"/>
            <w:vAlign w:val="center"/>
          </w:tcPr>
          <w:p w14:paraId="4F5B41F0">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zh-CN"/>
                <w14:textFill>
                  <w14:solidFill>
                    <w14:schemeClr w14:val="tx1"/>
                  </w14:solidFill>
                </w14:textFill>
              </w:rPr>
              <w:t>是否接受进口产品</w:t>
            </w:r>
          </w:p>
        </w:tc>
        <w:tc>
          <w:tcPr>
            <w:tcW w:w="3387" w:type="pct"/>
            <w:shd w:val="clear" w:color="auto" w:fill="auto"/>
            <w:vAlign w:val="center"/>
          </w:tcPr>
          <w:p w14:paraId="0B1D4981">
            <w:pPr>
              <w:pStyle w:val="3"/>
              <w:bidi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sym w:font="Wingdings" w:char="00FE"/>
            </w:r>
            <w:r>
              <w:rPr>
                <w:rFonts w:hint="eastAsia" w:ascii="仿宋" w:hAnsi="仿宋" w:eastAsia="仿宋" w:cs="仿宋"/>
                <w:color w:val="000000" w:themeColor="text1"/>
                <w:sz w:val="24"/>
                <w:szCs w:val="24"/>
                <w:highlight w:val="none"/>
                <w14:textFill>
                  <w14:solidFill>
                    <w14:schemeClr w14:val="tx1"/>
                  </w14:solidFill>
                </w14:textFill>
              </w:rPr>
              <w:t>不接受</w:t>
            </w:r>
            <w:r>
              <w:rPr>
                <w:rFonts w:hint="eastAsia"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lang w:val="zh-CN"/>
                <w14:textFill>
                  <w14:solidFill>
                    <w14:schemeClr w14:val="tx1"/>
                  </w14:solidFill>
                </w14:textFill>
              </w:rPr>
              <w:t>接受</w:t>
            </w:r>
          </w:p>
        </w:tc>
      </w:tr>
      <w:tr w14:paraId="52E794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15" w:type="pct"/>
            <w:shd w:val="clear" w:color="auto" w:fill="auto"/>
            <w:vAlign w:val="center"/>
          </w:tcPr>
          <w:p w14:paraId="741AB1F6">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r>
              <w:rPr>
                <w:rFonts w:hint="eastAsia"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w:t>
            </w:r>
          </w:p>
        </w:tc>
        <w:tc>
          <w:tcPr>
            <w:tcW w:w="1096" w:type="pct"/>
            <w:shd w:val="clear" w:color="auto" w:fill="auto"/>
            <w:vAlign w:val="center"/>
          </w:tcPr>
          <w:p w14:paraId="5A7F77CA">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支持中小企业政策</w:t>
            </w:r>
          </w:p>
        </w:tc>
        <w:tc>
          <w:tcPr>
            <w:tcW w:w="3387" w:type="pct"/>
            <w:shd w:val="clear" w:color="auto" w:fill="auto"/>
            <w:vAlign w:val="center"/>
          </w:tcPr>
          <w:p w14:paraId="7BF9089E">
            <w:pPr>
              <w:pStyle w:val="3"/>
              <w:bidi w:val="0"/>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sym w:font="Wingdings" w:char="00A8"/>
            </w:r>
            <w:r>
              <w:rPr>
                <w:rFonts w:hint="eastAsia" w:ascii="仿宋" w:hAnsi="仿宋" w:eastAsia="仿宋" w:cs="仿宋"/>
                <w:b/>
                <w:bCs/>
                <w:color w:val="000000" w:themeColor="text1"/>
                <w:sz w:val="24"/>
                <w:szCs w:val="24"/>
                <w:highlight w:val="none"/>
                <w14:textFill>
                  <w14:solidFill>
                    <w14:schemeClr w14:val="tx1"/>
                  </w14:solidFill>
                </w14:textFill>
              </w:rPr>
              <w:t>专门面向中小企业的项目</w:t>
            </w:r>
          </w:p>
          <w:p w14:paraId="665C21B0">
            <w:pPr>
              <w:pStyle w:val="3"/>
              <w:bidi w:val="0"/>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sym w:font="Wingdings" w:char="00FE"/>
            </w:r>
            <w:r>
              <w:rPr>
                <w:rFonts w:hint="eastAsia" w:ascii="仿宋" w:hAnsi="仿宋" w:eastAsia="仿宋" w:cs="仿宋"/>
                <w:b/>
                <w:bCs/>
                <w:color w:val="000000" w:themeColor="text1"/>
                <w:sz w:val="24"/>
                <w:szCs w:val="24"/>
                <w:highlight w:val="none"/>
                <w14:textFill>
                  <w14:solidFill>
                    <w14:schemeClr w14:val="tx1"/>
                  </w14:solidFill>
                </w14:textFill>
              </w:rPr>
              <w:t>非专门面向中小企业的项目</w:t>
            </w:r>
          </w:p>
          <w:p w14:paraId="689F447F">
            <w:pPr>
              <w:pStyle w:val="3"/>
              <w:bidi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1.对于未预留份额专门面向中小企业采购的采购项目，以及预留份额项目中的非预留部分采购包，对小微企业报价给予比例扣除，价格扣除比例为：</w:t>
            </w:r>
            <w:r>
              <w:rPr>
                <w:rFonts w:hint="eastAsia" w:cs="仿宋"/>
                <w:b/>
                <w:bCs/>
                <w:color w:val="000000" w:themeColor="text1"/>
                <w:sz w:val="24"/>
                <w:szCs w:val="24"/>
                <w:highlight w:val="none"/>
                <w:u w:val="single"/>
                <w:lang w:val="en-US" w:eastAsia="zh-CN"/>
                <w14:textFill>
                  <w14:solidFill>
                    <w14:schemeClr w14:val="tx1"/>
                  </w14:solidFill>
                </w14:textFill>
              </w:rPr>
              <w:t>10%</w:t>
            </w:r>
            <w:r>
              <w:rPr>
                <w:rFonts w:hint="eastAsia" w:ascii="仿宋" w:hAnsi="仿宋" w:eastAsia="仿宋" w:cs="仿宋"/>
                <w:color w:val="000000" w:themeColor="text1"/>
                <w:sz w:val="24"/>
                <w:szCs w:val="24"/>
                <w:highlight w:val="none"/>
                <w14:textFill>
                  <w14:solidFill>
                    <w14:schemeClr w14:val="tx1"/>
                  </w14:solidFill>
                </w14:textFill>
              </w:rPr>
              <w:t>；</w:t>
            </w:r>
          </w:p>
          <w:p w14:paraId="565DEEB6">
            <w:pPr>
              <w:pStyle w:val="3"/>
              <w:bidi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接受大中型企业与小微企业组成联合体或者允许大中型企业向一家或者多家小微企业分包的采购项目，对于联合协议或者分包意向协议约定小微企业的合同份额占到合同总金额40%以上的，对联合体或者大中型企业的报价给予比例扣除，价格扣除比例为：</w:t>
            </w:r>
            <w:r>
              <w:rPr>
                <w:rFonts w:hint="eastAsia" w:ascii="仿宋" w:hAnsi="仿宋" w:eastAsia="仿宋" w:cs="仿宋"/>
                <w:color w:val="000000" w:themeColor="text1"/>
                <w:sz w:val="24"/>
                <w:szCs w:val="24"/>
                <w:highlight w:val="none"/>
                <w:u w:val="single"/>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b/>
                <w:bCs/>
                <w:color w:val="000000" w:themeColor="text1"/>
                <w:highlight w:val="none"/>
                <w14:textFill>
                  <w14:solidFill>
                    <w14:schemeClr w14:val="tx1"/>
                  </w14:solidFill>
                </w14:textFill>
              </w:rPr>
              <w:t>【如适用】</w:t>
            </w:r>
          </w:p>
          <w:p w14:paraId="098F1030">
            <w:pPr>
              <w:pStyle w:val="3"/>
              <w:bidi w:val="0"/>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3.中小企业应当提供《中小企业声明函》（详见本</w:t>
            </w:r>
            <w:r>
              <w:rPr>
                <w:rFonts w:hint="eastAsia" w:cs="仿宋"/>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color w:val="000000" w:themeColor="text1"/>
                <w:sz w:val="24"/>
                <w:szCs w:val="24"/>
                <w:highlight w:val="none"/>
                <w14:textFill>
                  <w14:solidFill>
                    <w14:schemeClr w14:val="tx1"/>
                  </w14:solidFill>
                </w14:textFill>
              </w:rPr>
              <w:t>第五章《投标文件的格式》），否则在评审时不享受上述评审优惠。</w:t>
            </w:r>
          </w:p>
        </w:tc>
      </w:tr>
      <w:tr w14:paraId="561F9A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15" w:type="pct"/>
            <w:tcBorders>
              <w:right w:val="single" w:color="auto" w:sz="4" w:space="0"/>
            </w:tcBorders>
            <w:shd w:val="clear" w:color="auto" w:fill="auto"/>
            <w:vAlign w:val="center"/>
          </w:tcPr>
          <w:p w14:paraId="02CF1E00">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w:t>
            </w:r>
            <w:r>
              <w:rPr>
                <w:rFonts w:hint="eastAsia"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.1</w:t>
            </w:r>
          </w:p>
        </w:tc>
        <w:tc>
          <w:tcPr>
            <w:tcW w:w="1096" w:type="pct"/>
            <w:tcBorders>
              <w:right w:val="single" w:color="auto" w:sz="4" w:space="0"/>
            </w:tcBorders>
            <w:shd w:val="clear" w:color="auto" w:fill="auto"/>
            <w:vAlign w:val="center"/>
          </w:tcPr>
          <w:p w14:paraId="22C350D6">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需要补充的其他内容</w:t>
            </w:r>
          </w:p>
        </w:tc>
        <w:tc>
          <w:tcPr>
            <w:tcW w:w="3387" w:type="pct"/>
            <w:tcBorders>
              <w:left w:val="single" w:color="auto" w:sz="4" w:space="0"/>
            </w:tcBorders>
            <w:shd w:val="clear" w:color="auto" w:fill="auto"/>
            <w:vAlign w:val="center"/>
          </w:tcPr>
          <w:p w14:paraId="64FBBAFF">
            <w:pPr>
              <w:pStyle w:val="3"/>
              <w:numPr>
                <w:ilvl w:val="0"/>
                <w:numId w:val="0"/>
              </w:numPr>
              <w:bidi w:val="0"/>
              <w:jc w:val="left"/>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cs="仿宋"/>
                <w:b/>
                <w:bCs/>
                <w:color w:val="000000" w:themeColor="text1"/>
                <w:sz w:val="24"/>
                <w:szCs w:val="24"/>
                <w:highlight w:val="none"/>
                <w:lang w:val="en-US" w:eastAsia="zh-CN"/>
                <w14:textFill>
                  <w14:solidFill>
                    <w14:schemeClr w14:val="tx1"/>
                  </w14:solidFill>
                </w14:textFill>
              </w:rPr>
              <w:t>1、</w:t>
            </w:r>
            <w:r>
              <w:rPr>
                <w:rFonts w:hint="eastAsia" w:ascii="仿宋" w:hAnsi="仿宋" w:eastAsia="仿宋" w:cs="仿宋"/>
                <w:b/>
                <w:bCs/>
                <w:color w:val="000000" w:themeColor="text1"/>
                <w:sz w:val="24"/>
                <w:szCs w:val="24"/>
                <w:highlight w:val="none"/>
                <w14:textFill>
                  <w14:solidFill>
                    <w14:schemeClr w14:val="tx1"/>
                  </w14:solidFill>
                </w14:textFill>
              </w:rPr>
              <w:t>采购文件中所有带★</w:t>
            </w:r>
            <w:r>
              <w:rPr>
                <w:rFonts w:hint="eastAsia" w:cs="仿宋"/>
                <w:b/>
                <w:bCs/>
                <w:color w:val="000000" w:themeColor="text1"/>
                <w:sz w:val="24"/>
                <w:szCs w:val="24"/>
                <w:highlight w:val="none"/>
                <w:lang w:val="en-US" w:eastAsia="zh-CN"/>
                <w14:textFill>
                  <w14:solidFill>
                    <w14:schemeClr w14:val="tx1"/>
                  </w14:solidFill>
                </w14:textFill>
              </w:rPr>
              <w:t>要求</w:t>
            </w:r>
            <w:r>
              <w:rPr>
                <w:rFonts w:hint="eastAsia" w:ascii="仿宋" w:hAnsi="仿宋" w:eastAsia="仿宋" w:cs="仿宋"/>
                <w:b/>
                <w:bCs/>
                <w:color w:val="000000" w:themeColor="text1"/>
                <w:sz w:val="24"/>
                <w:szCs w:val="24"/>
                <w:highlight w:val="none"/>
                <w14:textFill>
                  <w14:solidFill>
                    <w14:schemeClr w14:val="tx1"/>
                  </w14:solidFill>
                </w14:textFill>
              </w:rPr>
              <w:t>均为实质性</w:t>
            </w:r>
            <w:r>
              <w:rPr>
                <w:rFonts w:hint="eastAsia" w:cs="仿宋"/>
                <w:b/>
                <w:bCs/>
                <w:color w:val="000000" w:themeColor="text1"/>
                <w:sz w:val="24"/>
                <w:szCs w:val="24"/>
                <w:highlight w:val="none"/>
                <w:lang w:val="en-US" w:eastAsia="zh-CN"/>
                <w14:textFill>
                  <w14:solidFill>
                    <w14:schemeClr w14:val="tx1"/>
                  </w14:solidFill>
                </w14:textFill>
              </w:rPr>
              <w:t>要求</w:t>
            </w:r>
            <w:r>
              <w:rPr>
                <w:rFonts w:hint="eastAsia" w:ascii="仿宋" w:hAnsi="仿宋" w:eastAsia="仿宋" w:cs="仿宋"/>
                <w:b/>
                <w:bCs/>
                <w:color w:val="000000" w:themeColor="text1"/>
                <w:sz w:val="24"/>
                <w:szCs w:val="24"/>
                <w:highlight w:val="none"/>
                <w14:textFill>
                  <w14:solidFill>
                    <w14:schemeClr w14:val="tx1"/>
                  </w14:solidFill>
                </w14:textFill>
              </w:rPr>
              <w:t>，投标文件须满足采购文件中带“★”条款的要求，否则按照无效投标处理。</w:t>
            </w:r>
          </w:p>
          <w:p w14:paraId="49D9FD3A">
            <w:pPr>
              <w:numPr>
                <w:ilvl w:val="0"/>
                <w:numId w:val="0"/>
              </w:numPr>
              <w:rPr>
                <w:rFonts w:hint="eastAsia" w:eastAsia="仿宋"/>
                <w:color w:val="000000" w:themeColor="text1"/>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2、</w:t>
            </w:r>
            <w:r>
              <w:rPr>
                <w:rFonts w:hint="eastAsia" w:ascii="仿宋" w:hAnsi="仿宋" w:eastAsia="仿宋" w:cs="仿宋"/>
                <w:b/>
                <w:bCs/>
                <w:color w:val="000000" w:themeColor="text1"/>
                <w:sz w:val="24"/>
                <w:szCs w:val="24"/>
                <w:highlight w:val="none"/>
                <w14:textFill>
                  <w14:solidFill>
                    <w14:schemeClr w14:val="tx1"/>
                  </w14:solidFill>
                </w14:textFill>
              </w:rPr>
              <w:t>本项目</w:t>
            </w:r>
            <w:r>
              <w:rPr>
                <w:rFonts w:hint="eastAsia" w:cs="仿宋"/>
                <w:b/>
                <w:bCs/>
                <w:color w:val="000000" w:themeColor="text1"/>
                <w:sz w:val="24"/>
                <w:szCs w:val="24"/>
                <w:highlight w:val="none"/>
                <w:lang w:val="en-US" w:eastAsia="zh-CN"/>
                <w14:textFill>
                  <w14:solidFill>
                    <w14:schemeClr w14:val="tx1"/>
                  </w14:solidFill>
                </w14:textFill>
              </w:rPr>
              <w:t>涉及的</w:t>
            </w:r>
            <w:r>
              <w:rPr>
                <w:rFonts w:hint="eastAsia" w:ascii="仿宋" w:hAnsi="仿宋" w:eastAsia="仿宋" w:cs="仿宋"/>
                <w:b/>
                <w:bCs/>
                <w:color w:val="000000" w:themeColor="text1"/>
                <w:sz w:val="24"/>
                <w:szCs w:val="24"/>
                <w:highlight w:val="none"/>
                <w14:textFill>
                  <w14:solidFill>
                    <w14:schemeClr w14:val="tx1"/>
                  </w14:solidFill>
                </w14:textFill>
              </w:rPr>
              <w:t>“标的名称”及“中小企业划分标准所属行业”详见“第三章 采购需求”</w:t>
            </w:r>
            <w:r>
              <w:rPr>
                <w:rFonts w:hint="eastAsia" w:cs="仿宋"/>
                <w:b/>
                <w:bCs/>
                <w:color w:val="000000" w:themeColor="text1"/>
                <w:sz w:val="24"/>
                <w:szCs w:val="24"/>
                <w:highlight w:val="none"/>
                <w:lang w:eastAsia="zh-CN"/>
                <w14:textFill>
                  <w14:solidFill>
                    <w14:schemeClr w14:val="tx1"/>
                  </w14:solidFill>
                </w14:textFill>
              </w:rPr>
              <w:t>。</w:t>
            </w:r>
          </w:p>
        </w:tc>
      </w:tr>
      <w:tr w14:paraId="4180CC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000" w:type="pct"/>
            <w:gridSpan w:val="3"/>
            <w:shd w:val="clear" w:color="auto" w:fill="auto"/>
            <w:vAlign w:val="center"/>
          </w:tcPr>
          <w:p w14:paraId="3E6532B5">
            <w:pPr>
              <w:pStyle w:val="3"/>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本</w:t>
            </w:r>
            <w:r>
              <w:rPr>
                <w:rFonts w:hint="eastAsia" w:cs="仿宋"/>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color w:val="000000" w:themeColor="text1"/>
                <w:sz w:val="24"/>
                <w:szCs w:val="24"/>
                <w:highlight w:val="none"/>
                <w14:textFill>
                  <w14:solidFill>
                    <w14:schemeClr w14:val="tx1"/>
                  </w14:solidFill>
                </w14:textFill>
              </w:rPr>
              <w:t>所称的“以上”、“以下”、“内”、“以内”，包括本数；所称的“不足”，不包括本数。</w:t>
            </w:r>
          </w:p>
          <w:p w14:paraId="4D00D815">
            <w:pPr>
              <w:pStyle w:val="3"/>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本表是对投标人须知的具体补充和修改，如有矛盾，均以本资料表为准。标记☑的选项意为适用于本项目，标记□的选项意为不适用于本项目。</w:t>
            </w:r>
          </w:p>
        </w:tc>
      </w:tr>
    </w:tbl>
    <w:p w14:paraId="015D1AD2">
      <w:pPr>
        <w:pStyle w:val="4"/>
        <w:pageBreakBefore w:val="0"/>
        <w:kinsoku/>
        <w:wordWrap w:val="0"/>
        <w:overflowPunct/>
        <w:topLinePunct w:val="0"/>
        <w:autoSpaceDE/>
        <w:autoSpaceDN/>
        <w:bidi w:val="0"/>
        <w:adjustRightInd/>
        <w:snapToGrid/>
        <w:spacing w:before="0" w:beforeLines="0" w:after="0" w:afterLines="0"/>
        <w:textAlignment w:val="auto"/>
        <w:rPr>
          <w:color w:val="000000" w:themeColor="text1"/>
          <w:highlight w:val="none"/>
          <w14:textFill>
            <w14:solidFill>
              <w14:schemeClr w14:val="tx1"/>
            </w14:solidFill>
          </w14:textFill>
        </w:rPr>
      </w:pPr>
      <w:bookmarkStart w:id="54" w:name="_Toc16265"/>
      <w:bookmarkStart w:id="55" w:name="_Toc155185869"/>
      <w:bookmarkStart w:id="56" w:name="_Toc163492821"/>
      <w:r>
        <w:rPr>
          <w:rFonts w:hint="eastAsia"/>
          <w:color w:val="000000" w:themeColor="text1"/>
          <w:highlight w:val="none"/>
          <w:lang w:val="en-US" w:eastAsia="zh-CN"/>
          <w14:textFill>
            <w14:solidFill>
              <w14:schemeClr w14:val="tx1"/>
            </w14:solidFill>
          </w14:textFill>
        </w:rPr>
        <w:t>二、</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须知</w:t>
      </w:r>
      <w:bookmarkEnd w:id="54"/>
      <w:bookmarkEnd w:id="55"/>
      <w:bookmarkEnd w:id="56"/>
    </w:p>
    <w:p w14:paraId="41733572">
      <w:pPr>
        <w:pStyle w:val="5"/>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bookmarkStart w:id="57" w:name="_Toc155185870"/>
      <w:bookmarkStart w:id="58" w:name="_Toc163492822"/>
      <w:bookmarkStart w:id="59" w:name="_Toc26668"/>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一</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总则</w:t>
      </w:r>
      <w:bookmarkEnd w:id="57"/>
      <w:bookmarkEnd w:id="58"/>
      <w:bookmarkEnd w:id="59"/>
    </w:p>
    <w:p w14:paraId="35512C9F">
      <w:pPr>
        <w:pStyle w:val="6"/>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bookmarkStart w:id="60" w:name="_Toc109900050"/>
      <w:bookmarkStart w:id="61" w:name="_Toc109900469"/>
      <w:bookmarkStart w:id="62" w:name="_Toc155095689"/>
      <w:bookmarkStart w:id="63" w:name="_Toc109897532"/>
      <w:bookmarkStart w:id="64" w:name="_Toc31233"/>
      <w:bookmarkStart w:id="65" w:name="_Toc109899631"/>
      <w:bookmarkStart w:id="66" w:name="_Toc163492823"/>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适用范围</w:t>
      </w:r>
      <w:bookmarkEnd w:id="60"/>
      <w:bookmarkEnd w:id="61"/>
      <w:bookmarkEnd w:id="62"/>
      <w:bookmarkEnd w:id="63"/>
      <w:bookmarkEnd w:id="64"/>
      <w:bookmarkEnd w:id="65"/>
      <w:bookmarkEnd w:id="66"/>
    </w:p>
    <w:p w14:paraId="07BCA016">
      <w:pPr>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1.1本</w:t>
      </w:r>
      <w:r>
        <w:rPr>
          <w:rFonts w:hint="eastAsia"/>
          <w:color w:val="000000" w:themeColor="text1"/>
          <w:highlight w:val="none"/>
          <w:lang w:eastAsia="zh-CN"/>
          <w14:textFill>
            <w14:solidFill>
              <w14:schemeClr w14:val="tx1"/>
            </w14:solidFill>
          </w14:textFill>
        </w:rPr>
        <w:t>采购文件</w:t>
      </w:r>
      <w:r>
        <w:rPr>
          <w:rFonts w:hint="eastAsia"/>
          <w:color w:val="000000" w:themeColor="text1"/>
          <w:highlight w:val="none"/>
          <w14:textFill>
            <w14:solidFill>
              <w14:schemeClr w14:val="tx1"/>
            </w14:solidFill>
          </w14:textFill>
        </w:rPr>
        <w:t>仅适用于本次公开招标中所述项目的采购活动。</w:t>
      </w:r>
    </w:p>
    <w:p w14:paraId="2523BB09">
      <w:pPr>
        <w:pStyle w:val="6"/>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bookmarkStart w:id="67" w:name="_Toc163492824"/>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基本定义</w:t>
      </w:r>
      <w:bookmarkEnd w:id="67"/>
    </w:p>
    <w:p w14:paraId="44AA5B30">
      <w:pPr>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2.1根据《中华人民共和国政府采购法》及其实施条例等有关法律、法规和规章的规定，制定本</w:t>
      </w:r>
      <w:r>
        <w:rPr>
          <w:rFonts w:hint="eastAsia"/>
          <w:color w:val="000000" w:themeColor="text1"/>
          <w:highlight w:val="none"/>
          <w:lang w:eastAsia="zh-CN"/>
          <w14:textFill>
            <w14:solidFill>
              <w14:schemeClr w14:val="tx1"/>
            </w14:solidFill>
          </w14:textFill>
        </w:rPr>
        <w:t>采购文件</w:t>
      </w:r>
      <w:r>
        <w:rPr>
          <w:rFonts w:hint="eastAsia"/>
          <w:color w:val="000000" w:themeColor="text1"/>
          <w:highlight w:val="none"/>
          <w14:textFill>
            <w14:solidFill>
              <w14:schemeClr w14:val="tx1"/>
            </w14:solidFill>
          </w14:textFill>
        </w:rPr>
        <w:t>。</w:t>
      </w:r>
    </w:p>
    <w:p w14:paraId="17F986A4">
      <w:pPr>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2.2采购人：见“</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须知前附表”。</w:t>
      </w:r>
    </w:p>
    <w:p w14:paraId="203F7AD2">
      <w:pPr>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2.3采购代理机构：见“</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须知前附表”。</w:t>
      </w:r>
    </w:p>
    <w:p w14:paraId="77F7157D">
      <w:pPr>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2.4政府采购监督管理部门：</w:t>
      </w:r>
      <w:r>
        <w:rPr>
          <w:color w:val="000000" w:themeColor="text1"/>
          <w:highlight w:val="none"/>
          <w14:textFill>
            <w14:solidFill>
              <w14:schemeClr w14:val="tx1"/>
            </w14:solidFill>
          </w14:textFill>
        </w:rPr>
        <w:t>见</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须知前附表”。</w:t>
      </w:r>
    </w:p>
    <w:p w14:paraId="5AD7EA15">
      <w:pPr>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项目名称：见“</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须知前附表”。</w:t>
      </w:r>
    </w:p>
    <w:p w14:paraId="05CC6B33">
      <w:pPr>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t>项目地点：见“</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须知前附表”。</w:t>
      </w:r>
    </w:p>
    <w:p w14:paraId="4712CDBD">
      <w:pPr>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7</w:t>
      </w:r>
      <w:r>
        <w:rPr>
          <w:rFonts w:hint="eastAsia"/>
          <w:color w:val="000000" w:themeColor="text1"/>
          <w:highlight w:val="none"/>
          <w14:textFill>
            <w14:solidFill>
              <w14:schemeClr w14:val="tx1"/>
            </w14:solidFill>
          </w14:textFill>
        </w:rPr>
        <w:t>采购需求：见“</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须知前附表”。</w:t>
      </w:r>
    </w:p>
    <w:p w14:paraId="1389287E">
      <w:pPr>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2.8项目属性：见“</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须知前附表”。</w:t>
      </w:r>
    </w:p>
    <w:p w14:paraId="58F814E9">
      <w:pPr>
        <w:pStyle w:val="6"/>
        <w:pageBreakBefore w:val="0"/>
        <w:numPr>
          <w:ilvl w:val="0"/>
          <w:numId w:val="0"/>
        </w:numPr>
        <w:kinsoku/>
        <w:wordWrap w:val="0"/>
        <w:overflowPunct/>
        <w:topLinePunct w:val="0"/>
        <w:autoSpaceDE/>
        <w:autoSpaceDN/>
        <w:bidi w:val="0"/>
        <w:adjustRightInd/>
        <w:snapToGrid/>
        <w:ind w:leftChars="200"/>
        <w:textAlignment w:val="auto"/>
        <w:rPr>
          <w:color w:val="000000" w:themeColor="text1"/>
          <w:highlight w:val="none"/>
          <w14:textFill>
            <w14:solidFill>
              <w14:schemeClr w14:val="tx1"/>
            </w14:solidFill>
          </w14:textFill>
        </w:rPr>
      </w:pPr>
      <w:bookmarkStart w:id="68" w:name="_Toc163492825"/>
      <w:bookmarkStart w:id="69" w:name="_Toc140132758"/>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资金来源</w:t>
      </w:r>
      <w:bookmarkEnd w:id="68"/>
      <w:bookmarkEnd w:id="69"/>
    </w:p>
    <w:p w14:paraId="197FAEE4">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3.1资金来源：见“</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须知前附表”。</w:t>
      </w:r>
    </w:p>
    <w:p w14:paraId="2401977E">
      <w:pPr>
        <w:pStyle w:val="6"/>
        <w:pageBreakBefore w:val="0"/>
        <w:numPr>
          <w:ilvl w:val="0"/>
          <w:numId w:val="0"/>
        </w:numPr>
        <w:kinsoku/>
        <w:wordWrap w:val="0"/>
        <w:overflowPunct/>
        <w:topLinePunct w:val="0"/>
        <w:autoSpaceDE/>
        <w:autoSpaceDN/>
        <w:bidi w:val="0"/>
        <w:adjustRightInd/>
        <w:snapToGrid/>
        <w:ind w:leftChars="200"/>
        <w:textAlignment w:val="auto"/>
        <w:rPr>
          <w:color w:val="000000" w:themeColor="text1"/>
          <w:highlight w:val="none"/>
          <w14:textFill>
            <w14:solidFill>
              <w14:schemeClr w14:val="tx1"/>
            </w14:solidFill>
          </w14:textFill>
        </w:rPr>
      </w:pPr>
      <w:bookmarkStart w:id="70" w:name="_Toc140132760"/>
      <w:bookmarkStart w:id="71" w:name="_Toc163492826"/>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资格要求</w:t>
      </w:r>
      <w:bookmarkEnd w:id="70"/>
      <w:bookmarkEnd w:id="71"/>
    </w:p>
    <w:p w14:paraId="1C9FB946">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4.1</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资格要求：见“</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须知前附表”；</w:t>
      </w:r>
    </w:p>
    <w:p w14:paraId="03FE26B6">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4.2“</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 xml:space="preserve">须知前附表”规定接受联合体投标的，还应遵守以下规定： </w:t>
      </w:r>
    </w:p>
    <w:p w14:paraId="7DA8BC4E">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（1）联合体各方应按</w:t>
      </w:r>
      <w:r>
        <w:rPr>
          <w:rFonts w:hint="eastAsia"/>
          <w:color w:val="000000" w:themeColor="text1"/>
          <w:highlight w:val="none"/>
          <w:lang w:eastAsia="zh-CN"/>
          <w14:textFill>
            <w14:solidFill>
              <w14:schemeClr w14:val="tx1"/>
            </w14:solidFill>
          </w14:textFill>
        </w:rPr>
        <w:t>采购文件</w:t>
      </w:r>
      <w:r>
        <w:rPr>
          <w:rFonts w:hint="eastAsia"/>
          <w:color w:val="000000" w:themeColor="text1"/>
          <w:highlight w:val="none"/>
          <w14:textFill>
            <w14:solidFill>
              <w14:schemeClr w14:val="tx1"/>
            </w14:solidFill>
          </w14:textFill>
        </w:rPr>
        <w:t>提供的格式签订联合体协议书，明确联合体牵头人和各方权利义务；</w:t>
      </w:r>
    </w:p>
    <w:p w14:paraId="395CC09A">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（2）由同一专业的单位组成的联合体，按照资质等级较低的单位确定资质等级；</w:t>
      </w:r>
    </w:p>
    <w:p w14:paraId="759FDC70">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（3）联合体各方不得再以自己名义单独或参加其他联合体在本招标项目中投标。</w:t>
      </w:r>
    </w:p>
    <w:p w14:paraId="27BBA3AF">
      <w:pPr>
        <w:pStyle w:val="6"/>
        <w:pageBreakBefore w:val="0"/>
        <w:numPr>
          <w:ilvl w:val="0"/>
          <w:numId w:val="0"/>
        </w:numPr>
        <w:kinsoku/>
        <w:wordWrap w:val="0"/>
        <w:overflowPunct/>
        <w:topLinePunct w:val="0"/>
        <w:autoSpaceDE/>
        <w:autoSpaceDN/>
        <w:bidi w:val="0"/>
        <w:adjustRightInd/>
        <w:snapToGrid/>
        <w:ind w:leftChars="200"/>
        <w:textAlignment w:val="auto"/>
        <w:rPr>
          <w:color w:val="000000" w:themeColor="text1"/>
          <w:highlight w:val="none"/>
          <w14:textFill>
            <w14:solidFill>
              <w14:schemeClr w14:val="tx1"/>
            </w14:solidFill>
          </w14:textFill>
        </w:rPr>
      </w:pPr>
      <w:bookmarkStart w:id="72" w:name="_Toc163492827"/>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费用承担</w:t>
      </w:r>
      <w:bookmarkEnd w:id="72"/>
    </w:p>
    <w:p w14:paraId="15A0FCE6">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5.1不论投标的结果如何，</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应承担所有与准备和参加投标有关的费用。</w:t>
      </w:r>
    </w:p>
    <w:p w14:paraId="6923D0AB">
      <w:pPr>
        <w:pStyle w:val="6"/>
        <w:pageBreakBefore w:val="0"/>
        <w:numPr>
          <w:ilvl w:val="0"/>
          <w:numId w:val="0"/>
        </w:numPr>
        <w:kinsoku/>
        <w:wordWrap w:val="0"/>
        <w:overflowPunct/>
        <w:topLinePunct w:val="0"/>
        <w:autoSpaceDE/>
        <w:autoSpaceDN/>
        <w:bidi w:val="0"/>
        <w:adjustRightInd/>
        <w:snapToGrid/>
        <w:ind w:leftChars="200"/>
        <w:textAlignment w:val="auto"/>
        <w:rPr>
          <w:color w:val="000000" w:themeColor="text1"/>
          <w:highlight w:val="none"/>
          <w14:textFill>
            <w14:solidFill>
              <w14:schemeClr w14:val="tx1"/>
            </w14:solidFill>
          </w14:textFill>
        </w:rPr>
      </w:pPr>
      <w:bookmarkStart w:id="73" w:name="_Toc140132761"/>
      <w:bookmarkStart w:id="74" w:name="_Toc163492828"/>
      <w:r>
        <w:rPr>
          <w:rFonts w:hint="eastAsia"/>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保密</w:t>
      </w:r>
      <w:bookmarkEnd w:id="73"/>
      <w:bookmarkEnd w:id="74"/>
    </w:p>
    <w:p w14:paraId="62B7D1B5">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6.1参与招标投标活动的各方应对</w:t>
      </w:r>
      <w:r>
        <w:rPr>
          <w:rFonts w:hint="eastAsia"/>
          <w:color w:val="000000" w:themeColor="text1"/>
          <w:highlight w:val="none"/>
          <w:lang w:eastAsia="zh-CN"/>
          <w14:textFill>
            <w14:solidFill>
              <w14:schemeClr w14:val="tx1"/>
            </w14:solidFill>
          </w14:textFill>
        </w:rPr>
        <w:t>采购文件</w:t>
      </w:r>
      <w:r>
        <w:rPr>
          <w:rFonts w:hint="eastAsia"/>
          <w:color w:val="000000" w:themeColor="text1"/>
          <w:highlight w:val="none"/>
          <w14:textFill>
            <w14:solidFill>
              <w14:schemeClr w14:val="tx1"/>
            </w14:solidFill>
          </w14:textFill>
        </w:rPr>
        <w:t xml:space="preserve">和投标文件中的商业和技术等秘密保密，否则应承担相应的法律责任。 </w:t>
      </w:r>
    </w:p>
    <w:p w14:paraId="2F2070A3">
      <w:pPr>
        <w:pStyle w:val="6"/>
        <w:pageBreakBefore w:val="0"/>
        <w:numPr>
          <w:ilvl w:val="0"/>
          <w:numId w:val="0"/>
        </w:numPr>
        <w:kinsoku/>
        <w:wordWrap w:val="0"/>
        <w:overflowPunct/>
        <w:topLinePunct w:val="0"/>
        <w:autoSpaceDE/>
        <w:autoSpaceDN/>
        <w:bidi w:val="0"/>
        <w:adjustRightInd/>
        <w:snapToGrid/>
        <w:ind w:leftChars="200"/>
        <w:textAlignment w:val="auto"/>
        <w:rPr>
          <w:color w:val="000000" w:themeColor="text1"/>
          <w:highlight w:val="none"/>
          <w14:textFill>
            <w14:solidFill>
              <w14:schemeClr w14:val="tx1"/>
            </w14:solidFill>
          </w14:textFill>
        </w:rPr>
      </w:pPr>
      <w:bookmarkStart w:id="75" w:name="_Toc163492829"/>
      <w:bookmarkStart w:id="76" w:name="_Toc140132762"/>
      <w:r>
        <w:rPr>
          <w:rFonts w:hint="eastAsia"/>
          <w:color w:val="000000" w:themeColor="text1"/>
          <w:highlight w:val="none"/>
          <w:lang w:val="en-US" w:eastAsia="zh-CN"/>
          <w14:textFill>
            <w14:solidFill>
              <w14:schemeClr w14:val="tx1"/>
            </w14:solidFill>
          </w14:textFill>
        </w:rPr>
        <w:t>7.</w:t>
      </w:r>
      <w:r>
        <w:rPr>
          <w:rFonts w:hint="eastAsia"/>
          <w:color w:val="000000" w:themeColor="text1"/>
          <w:highlight w:val="none"/>
          <w14:textFill>
            <w14:solidFill>
              <w14:schemeClr w14:val="tx1"/>
            </w14:solidFill>
          </w14:textFill>
        </w:rPr>
        <w:t>语言文字</w:t>
      </w:r>
      <w:bookmarkEnd w:id="75"/>
      <w:bookmarkEnd w:id="76"/>
    </w:p>
    <w:p w14:paraId="3E14B83C">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7.1招标投标文件使用的语言文字为中文。专用术语使用外文的，应附有中文注释。</w:t>
      </w:r>
    </w:p>
    <w:p w14:paraId="25AE5D50">
      <w:pPr>
        <w:pStyle w:val="6"/>
        <w:pageBreakBefore w:val="0"/>
        <w:numPr>
          <w:ilvl w:val="0"/>
          <w:numId w:val="0"/>
        </w:numPr>
        <w:kinsoku/>
        <w:wordWrap w:val="0"/>
        <w:overflowPunct/>
        <w:topLinePunct w:val="0"/>
        <w:autoSpaceDE/>
        <w:autoSpaceDN/>
        <w:bidi w:val="0"/>
        <w:adjustRightInd/>
        <w:snapToGrid/>
        <w:ind w:leftChars="200"/>
        <w:textAlignment w:val="auto"/>
        <w:rPr>
          <w:color w:val="000000" w:themeColor="text1"/>
          <w:highlight w:val="none"/>
          <w14:textFill>
            <w14:solidFill>
              <w14:schemeClr w14:val="tx1"/>
            </w14:solidFill>
          </w14:textFill>
        </w:rPr>
      </w:pPr>
      <w:bookmarkStart w:id="77" w:name="_Toc163492830"/>
      <w:bookmarkStart w:id="78" w:name="_Toc140132763"/>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计量单位</w:t>
      </w:r>
      <w:bookmarkEnd w:id="77"/>
      <w:bookmarkEnd w:id="78"/>
    </w:p>
    <w:p w14:paraId="489490FD">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8.1所有计量均采用中华人民共和国法定计量单位。</w:t>
      </w:r>
    </w:p>
    <w:p w14:paraId="099CDC2B">
      <w:pPr>
        <w:pStyle w:val="6"/>
        <w:pageBreakBefore w:val="0"/>
        <w:numPr>
          <w:ilvl w:val="0"/>
          <w:numId w:val="0"/>
        </w:numPr>
        <w:kinsoku/>
        <w:wordWrap w:val="0"/>
        <w:overflowPunct/>
        <w:topLinePunct w:val="0"/>
        <w:autoSpaceDE/>
        <w:autoSpaceDN/>
        <w:bidi w:val="0"/>
        <w:adjustRightInd/>
        <w:snapToGrid/>
        <w:ind w:leftChars="200"/>
        <w:textAlignment w:val="auto"/>
        <w:rPr>
          <w:color w:val="000000" w:themeColor="text1"/>
          <w:highlight w:val="none"/>
          <w14:textFill>
            <w14:solidFill>
              <w14:schemeClr w14:val="tx1"/>
            </w14:solidFill>
          </w14:textFill>
        </w:rPr>
      </w:pPr>
      <w:bookmarkStart w:id="79" w:name="_Toc140132764"/>
      <w:bookmarkStart w:id="80" w:name="_Toc163492831"/>
      <w:r>
        <w:rPr>
          <w:rFonts w:hint="eastAsia"/>
          <w:color w:val="000000" w:themeColor="text1"/>
          <w:highlight w:val="none"/>
          <w:lang w:val="en-US" w:eastAsia="zh-CN"/>
          <w14:textFill>
            <w14:solidFill>
              <w14:schemeClr w14:val="tx1"/>
            </w14:solidFill>
          </w14:textFill>
        </w:rPr>
        <w:t>9.</w:t>
      </w:r>
      <w:r>
        <w:rPr>
          <w:rFonts w:hint="eastAsia"/>
          <w:color w:val="000000" w:themeColor="text1"/>
          <w:highlight w:val="none"/>
          <w14:textFill>
            <w14:solidFill>
              <w14:schemeClr w14:val="tx1"/>
            </w14:solidFill>
          </w14:textFill>
        </w:rPr>
        <w:t>现场考察和答疑会</w:t>
      </w:r>
      <w:bookmarkEnd w:id="79"/>
      <w:bookmarkEnd w:id="80"/>
    </w:p>
    <w:p w14:paraId="26B9ED61">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bookmarkStart w:id="81" w:name="_Hlk143529198"/>
      <w:r>
        <w:rPr>
          <w:rFonts w:hint="eastAsia"/>
          <w:color w:val="000000" w:themeColor="text1"/>
          <w:highlight w:val="none"/>
          <w14:textFill>
            <w14:solidFill>
              <w14:schemeClr w14:val="tx1"/>
            </w14:solidFill>
          </w14:textFill>
        </w:rPr>
        <w:t>9.1 “</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须知前附表”规定组织现场考察的，采购代理机构按“</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须知前附表”规定的时间、地点组织</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 xml:space="preserve">项目现场考察。 </w:t>
      </w:r>
    </w:p>
    <w:p w14:paraId="2F59B56F">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9.2 </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现场考察发生的费用自理。</w:t>
      </w:r>
    </w:p>
    <w:p w14:paraId="514F31C2">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9.3 在现场考察中，因</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自身原因发生的人员伤亡和财产损失，由</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自行负责。</w:t>
      </w:r>
    </w:p>
    <w:p w14:paraId="45B3D37E">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9.4 采购人在现场考察中介绍的项目场地和相关的周边环境情况，仅供</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在编制投标文件时参考，采购人和采购代理机构不对</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据此作出的判断和决策负责。</w:t>
      </w:r>
    </w:p>
    <w:p w14:paraId="162F7DA1">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9.5 “</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须知前附表”规定召开答疑会的，采购代理机构按“</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须知前附表”规定的时间和地点召开答疑会，澄清</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提出的问题。</w:t>
      </w:r>
    </w:p>
    <w:bookmarkEnd w:id="81"/>
    <w:p w14:paraId="667A2FF5">
      <w:pPr>
        <w:pStyle w:val="6"/>
        <w:pageBreakBefore w:val="0"/>
        <w:numPr>
          <w:ilvl w:val="0"/>
          <w:numId w:val="0"/>
        </w:numPr>
        <w:kinsoku/>
        <w:wordWrap w:val="0"/>
        <w:overflowPunct/>
        <w:topLinePunct w:val="0"/>
        <w:autoSpaceDE/>
        <w:autoSpaceDN/>
        <w:bidi w:val="0"/>
        <w:adjustRightInd/>
        <w:snapToGrid/>
        <w:ind w:leftChars="200"/>
        <w:textAlignment w:val="auto"/>
        <w:rPr>
          <w:color w:val="000000" w:themeColor="text1"/>
          <w:highlight w:val="none"/>
          <w14:textFill>
            <w14:solidFill>
              <w14:schemeClr w14:val="tx1"/>
            </w14:solidFill>
          </w14:textFill>
        </w:rPr>
      </w:pPr>
      <w:bookmarkStart w:id="82" w:name="_Toc163492832"/>
      <w:bookmarkStart w:id="83" w:name="_Toc140132765"/>
      <w:r>
        <w:rPr>
          <w:rFonts w:hint="eastAsia"/>
          <w:color w:val="000000" w:themeColor="text1"/>
          <w:highlight w:val="none"/>
          <w:lang w:val="en-US" w:eastAsia="zh-CN"/>
          <w14:textFill>
            <w14:solidFill>
              <w14:schemeClr w14:val="tx1"/>
            </w14:solidFill>
          </w14:textFill>
        </w:rPr>
        <w:t>10.</w:t>
      </w:r>
      <w:r>
        <w:rPr>
          <w:rFonts w:hint="eastAsia"/>
          <w:color w:val="000000" w:themeColor="text1"/>
          <w:highlight w:val="none"/>
          <w14:textFill>
            <w14:solidFill>
              <w14:schemeClr w14:val="tx1"/>
            </w14:solidFill>
          </w14:textFill>
        </w:rPr>
        <w:t>中标后分包</w:t>
      </w:r>
      <w:bookmarkEnd w:id="82"/>
      <w:bookmarkEnd w:id="83"/>
    </w:p>
    <w:p w14:paraId="5243CA41">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10.1 “</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须知前附表”规定允许分包的，</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应当遵守其分包规定。</w:t>
      </w:r>
    </w:p>
    <w:p w14:paraId="1C8ED3D7">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10.2 </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未遵守</w:t>
      </w:r>
      <w:r>
        <w:rPr>
          <w:rFonts w:hint="eastAsia"/>
          <w:color w:val="000000" w:themeColor="text1"/>
          <w:highlight w:val="none"/>
          <w:lang w:eastAsia="zh-CN"/>
          <w14:textFill>
            <w14:solidFill>
              <w14:schemeClr w14:val="tx1"/>
            </w14:solidFill>
          </w14:textFill>
        </w:rPr>
        <w:t>采购文件</w:t>
      </w:r>
      <w:r>
        <w:rPr>
          <w:rFonts w:hint="eastAsia"/>
          <w:color w:val="000000" w:themeColor="text1"/>
          <w:highlight w:val="none"/>
          <w14:textFill>
            <w14:solidFill>
              <w14:schemeClr w14:val="tx1"/>
            </w14:solidFill>
          </w14:textFill>
        </w:rPr>
        <w:t>分包规定的，其</w:t>
      </w:r>
      <w:r>
        <w:rPr>
          <w:rFonts w:hint="eastAsia"/>
          <w:b/>
          <w:bCs/>
          <w:color w:val="000000" w:themeColor="text1"/>
          <w:highlight w:val="none"/>
          <w14:textFill>
            <w14:solidFill>
              <w14:schemeClr w14:val="tx1"/>
            </w14:solidFill>
          </w14:textFill>
        </w:rPr>
        <w:t>投标无效</w:t>
      </w:r>
      <w:r>
        <w:rPr>
          <w:rFonts w:hint="eastAsia"/>
          <w:color w:val="000000" w:themeColor="text1"/>
          <w:highlight w:val="none"/>
          <w14:textFill>
            <w14:solidFill>
              <w14:schemeClr w14:val="tx1"/>
            </w14:solidFill>
          </w14:textFill>
        </w:rPr>
        <w:t>。分包规定见“</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须知前附表”。</w:t>
      </w:r>
    </w:p>
    <w:p w14:paraId="0347D76E">
      <w:pPr>
        <w:pStyle w:val="6"/>
        <w:pageBreakBefore w:val="0"/>
        <w:numPr>
          <w:ilvl w:val="0"/>
          <w:numId w:val="0"/>
        </w:numPr>
        <w:kinsoku/>
        <w:wordWrap w:val="0"/>
        <w:overflowPunct/>
        <w:topLinePunct w:val="0"/>
        <w:autoSpaceDE/>
        <w:autoSpaceDN/>
        <w:bidi w:val="0"/>
        <w:adjustRightInd/>
        <w:snapToGrid/>
        <w:ind w:leftChars="200"/>
        <w:textAlignment w:val="auto"/>
        <w:rPr>
          <w:color w:val="000000" w:themeColor="text1"/>
          <w:highlight w:val="none"/>
          <w14:textFill>
            <w14:solidFill>
              <w14:schemeClr w14:val="tx1"/>
            </w14:solidFill>
          </w14:textFill>
        </w:rPr>
      </w:pPr>
      <w:bookmarkStart w:id="84" w:name="_Toc163492833"/>
      <w:bookmarkStart w:id="85" w:name="_Toc155185858"/>
      <w:bookmarkStart w:id="86" w:name="_Toc155185871"/>
      <w:r>
        <w:rPr>
          <w:rFonts w:hint="eastAsia"/>
          <w:color w:val="000000" w:themeColor="text1"/>
          <w:highlight w:val="none"/>
          <w:lang w:val="en-US" w:eastAsia="zh-CN"/>
          <w14:textFill>
            <w14:solidFill>
              <w14:schemeClr w14:val="tx1"/>
            </w14:solidFill>
          </w14:textFill>
        </w:rPr>
        <w:t>11.</w:t>
      </w:r>
      <w:r>
        <w:rPr>
          <w:rFonts w:hint="eastAsia"/>
          <w:color w:val="000000" w:themeColor="text1"/>
          <w:highlight w:val="none"/>
          <w14:textFill>
            <w14:solidFill>
              <w14:schemeClr w14:val="tx1"/>
            </w14:solidFill>
          </w14:textFill>
        </w:rPr>
        <w:t>电子投标说明</w:t>
      </w:r>
      <w:bookmarkEnd w:id="84"/>
      <w:bookmarkEnd w:id="85"/>
    </w:p>
    <w:p w14:paraId="559DBEC3">
      <w:pPr>
        <w:pageBreakBefore w:val="0"/>
        <w:kinsoku/>
        <w:wordWrap w:val="0"/>
        <w:overflowPunct/>
        <w:topLinePunct w:val="0"/>
        <w:autoSpaceDE/>
        <w:autoSpaceDN/>
        <w:bidi w:val="0"/>
        <w:adjustRightInd/>
        <w:snapToGrid/>
        <w:textAlignment w:val="auto"/>
        <w:rPr>
          <w:rFonts w:hint="eastAsia"/>
          <w:color w:val="000000" w:themeColor="text1"/>
          <w:highlight w:val="none"/>
          <w:lang w:eastAsia="zh-CN"/>
          <w14:textFill>
            <w14:solidFill>
              <w14:schemeClr w14:val="tx1"/>
            </w14:solidFill>
          </w14:textFill>
        </w:rPr>
      </w:pPr>
      <w:bookmarkStart w:id="87" w:name="_Toc163492834"/>
      <w:bookmarkStart w:id="88" w:name="_Toc13916"/>
      <w:r>
        <w:rPr>
          <w:rFonts w:hint="eastAsia"/>
          <w:color w:val="000000" w:themeColor="text1"/>
          <w:highlight w:val="none"/>
          <w:lang w:eastAsia="zh-CN"/>
          <w14:textFill>
            <w14:solidFill>
              <w14:schemeClr w14:val="tx1"/>
            </w14:solidFill>
          </w14:textFill>
        </w:rPr>
        <w:t>11.1为确保信息的及时性和准确性，澄清或修改的内容将在云南省政府采购网上以更正公告的形式发布。潜在投标人需密切关注该网站，及时查看并下载相关更正公告。若因潜在投标人未能及时查看或下载相关更正公告，而导致的一切后果，将由潜在投标人自行承担；</w:t>
      </w:r>
    </w:p>
    <w:p w14:paraId="5DF80E18">
      <w:pPr>
        <w:pageBreakBefore w:val="0"/>
        <w:kinsoku/>
        <w:wordWrap w:val="0"/>
        <w:overflowPunct/>
        <w:topLinePunct w:val="0"/>
        <w:autoSpaceDE/>
        <w:autoSpaceDN/>
        <w:bidi w:val="0"/>
        <w:adjustRightInd/>
        <w:snapToGrid/>
        <w:textAlignment w:val="auto"/>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11.2制作电子投标文件需要数字证书（简称“CA”）和电子签章，请供应商及时办理数字证书及电子签章，并完成数字证书绑定；</w:t>
      </w:r>
    </w:p>
    <w:p w14:paraId="3F18D1D9">
      <w:pPr>
        <w:pageBreakBefore w:val="0"/>
        <w:kinsoku/>
        <w:wordWrap w:val="0"/>
        <w:overflowPunct/>
        <w:topLinePunct w:val="0"/>
        <w:autoSpaceDE/>
        <w:autoSpaceDN/>
        <w:bidi w:val="0"/>
        <w:adjustRightInd/>
        <w:snapToGrid/>
        <w:textAlignment w:val="auto"/>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11.3数字证书及电子签章必须是在“政采云”平台中实现了互联互通对接的产品。办理地点详见“政采云”平台。</w:t>
      </w:r>
    </w:p>
    <w:p w14:paraId="3CC2599F">
      <w:pPr>
        <w:pageBreakBefore w:val="0"/>
        <w:kinsoku/>
        <w:wordWrap w:val="0"/>
        <w:overflowPunct/>
        <w:topLinePunct w:val="0"/>
        <w:autoSpaceDE/>
        <w:autoSpaceDN/>
        <w:bidi w:val="0"/>
        <w:adjustRightInd/>
        <w:snapToGrid/>
        <w:textAlignment w:val="auto"/>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11.4本招标文件中电子化招标采购的有关概念：</w:t>
      </w:r>
    </w:p>
    <w:p w14:paraId="22C2A007">
      <w:pPr>
        <w:pageBreakBefore w:val="0"/>
        <w:kinsoku/>
        <w:wordWrap w:val="0"/>
        <w:overflowPunct/>
        <w:topLinePunct w:val="0"/>
        <w:autoSpaceDE/>
        <w:autoSpaceDN/>
        <w:bidi w:val="0"/>
        <w:adjustRightInd/>
        <w:snapToGrid/>
        <w:textAlignment w:val="auto"/>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（1）电子签名：指运用电子密码技术，在数据电文中以电子形式所含，用于识别签名人（法人或自然人）身份并表明签名人认可其中内容的数据。</w:t>
      </w:r>
    </w:p>
    <w:p w14:paraId="1B64EF36">
      <w:pPr>
        <w:pageBreakBefore w:val="0"/>
        <w:kinsoku/>
        <w:wordWrap w:val="0"/>
        <w:overflowPunct/>
        <w:topLinePunct w:val="0"/>
        <w:autoSpaceDE/>
        <w:autoSpaceDN/>
        <w:bidi w:val="0"/>
        <w:adjustRightInd/>
        <w:snapToGrid/>
        <w:textAlignment w:val="auto"/>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（2）电子印章：指模拟在纸质文件上加盖传统实物印章的外观和方式进行电子签名的形式。</w:t>
      </w:r>
    </w:p>
    <w:p w14:paraId="0FFCE4BD">
      <w:pPr>
        <w:pageBreakBefore w:val="0"/>
        <w:kinsoku/>
        <w:wordWrap w:val="0"/>
        <w:overflowPunct/>
        <w:topLinePunct w:val="0"/>
        <w:autoSpaceDE/>
        <w:autoSpaceDN/>
        <w:bidi w:val="0"/>
        <w:adjustRightInd/>
        <w:snapToGrid/>
        <w:textAlignment w:val="auto"/>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（3）数字证书（简称“CA”）：经过有关部门认可的电子认证服务机构基于 PKI 技术签发、认证和管理的数字证书。CA 证书具有数据电文交换中身份识别、电子签名、加密解密等功能。</w:t>
      </w:r>
    </w:p>
    <w:p w14:paraId="6548B53B">
      <w:pPr>
        <w:pageBreakBefore w:val="0"/>
        <w:kinsoku/>
        <w:wordWrap w:val="0"/>
        <w:overflowPunct/>
        <w:topLinePunct w:val="0"/>
        <w:autoSpaceDE/>
        <w:autoSpaceDN/>
        <w:bidi w:val="0"/>
        <w:adjustRightInd/>
        <w:snapToGrid/>
        <w:textAlignment w:val="auto"/>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（4）</w:t>
      </w:r>
      <w:r>
        <w:rPr>
          <w:rFonts w:hint="eastAsia" w:ascii="仿宋" w:hAnsi="仿宋" w:eastAsia="仿宋" w:cs="仿宋"/>
          <w:b w:val="0"/>
          <w:bCs w:val="0"/>
          <w:color w:val="000000" w:themeColor="text1"/>
          <w:sz w:val="28"/>
          <w:szCs w:val="28"/>
          <w:highlight w:val="none"/>
          <w14:textFill>
            <w14:solidFill>
              <w14:schemeClr w14:val="tx1"/>
            </w14:solidFill>
          </w14:textFill>
        </w:rPr>
        <w:t>政采云投标客户端</w:t>
      </w:r>
      <w:r>
        <w:rPr>
          <w:rFonts w:hint="eastAsia"/>
          <w:color w:val="000000" w:themeColor="text1"/>
          <w:highlight w:val="none"/>
          <w:lang w:eastAsia="zh-CN"/>
          <w14:textFill>
            <w14:solidFill>
              <w14:schemeClr w14:val="tx1"/>
            </w14:solidFill>
          </w14:textFill>
        </w:rPr>
        <w:t>：供应商可在“政采云”平台中下载使用。</w:t>
      </w:r>
    </w:p>
    <w:p w14:paraId="4BBDF239">
      <w:pPr>
        <w:pageBreakBefore w:val="0"/>
        <w:kinsoku/>
        <w:wordWrap w:val="0"/>
        <w:overflowPunct/>
        <w:topLinePunct w:val="0"/>
        <w:autoSpaceDE/>
        <w:autoSpaceDN/>
        <w:bidi w:val="0"/>
        <w:adjustRightInd/>
        <w:snapToGrid/>
        <w:textAlignment w:val="auto"/>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11.5电子交易系统咨询：投标人应当充分考虑到电子投标可能会发生的各种问题和风险，特别是投标文件签署、提交等问题，无特殊情况。</w:t>
      </w:r>
    </w:p>
    <w:p w14:paraId="203D0B60">
      <w:pPr>
        <w:pageBreakBefore w:val="0"/>
        <w:kinsoku/>
        <w:wordWrap w:val="0"/>
        <w:overflowPunct/>
        <w:topLinePunct w:val="0"/>
        <w:autoSpaceDE/>
        <w:autoSpaceDN/>
        <w:bidi w:val="0"/>
        <w:adjustRightInd/>
        <w:snapToGrid/>
        <w:textAlignment w:val="auto"/>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11.6政府采购交易系统联系方式详见“投标人须知前附表”。</w:t>
      </w:r>
    </w:p>
    <w:p w14:paraId="25E778CE">
      <w:pPr>
        <w:pStyle w:val="5"/>
        <w:pageBreakBefore w:val="0"/>
        <w:kinsoku/>
        <w:wordWrap w:val="0"/>
        <w:overflowPunct/>
        <w:topLinePunct w:val="0"/>
        <w:autoSpaceDE/>
        <w:autoSpaceDN/>
        <w:bidi w:val="0"/>
        <w:adjustRightInd/>
        <w:snapToGrid/>
        <w:textAlignment w:val="auto"/>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二</w:t>
      </w:r>
      <w:r>
        <w:rPr>
          <w:rFonts w:hint="eastAsia"/>
          <w:color w:val="000000" w:themeColor="text1"/>
          <w:highlight w:val="none"/>
          <w:lang w:eastAsia="zh-CN"/>
          <w14:textFill>
            <w14:solidFill>
              <w14:schemeClr w14:val="tx1"/>
            </w14:solidFill>
          </w14:textFill>
        </w:rPr>
        <w:t>）</w:t>
      </w:r>
      <w:bookmarkEnd w:id="86"/>
      <w:bookmarkEnd w:id="87"/>
      <w:r>
        <w:rPr>
          <w:rFonts w:hint="eastAsia"/>
          <w:color w:val="000000" w:themeColor="text1"/>
          <w:highlight w:val="none"/>
          <w:lang w:eastAsia="zh-CN"/>
          <w14:textFill>
            <w14:solidFill>
              <w14:schemeClr w14:val="tx1"/>
            </w14:solidFill>
          </w14:textFill>
        </w:rPr>
        <w:t>采购文件</w:t>
      </w:r>
      <w:bookmarkEnd w:id="88"/>
    </w:p>
    <w:p w14:paraId="1AE6D1DA">
      <w:pPr>
        <w:pStyle w:val="6"/>
        <w:pageBreakBefore w:val="0"/>
        <w:numPr>
          <w:ilvl w:val="0"/>
          <w:numId w:val="0"/>
        </w:numPr>
        <w:kinsoku/>
        <w:wordWrap w:val="0"/>
        <w:overflowPunct/>
        <w:topLinePunct w:val="0"/>
        <w:autoSpaceDE/>
        <w:autoSpaceDN/>
        <w:bidi w:val="0"/>
        <w:adjustRightInd/>
        <w:snapToGrid/>
        <w:ind w:leftChars="200"/>
        <w:textAlignment w:val="auto"/>
        <w:rPr>
          <w:color w:val="000000" w:themeColor="text1"/>
          <w:highlight w:val="none"/>
          <w14:textFill>
            <w14:solidFill>
              <w14:schemeClr w14:val="tx1"/>
            </w14:solidFill>
          </w14:textFill>
        </w:rPr>
      </w:pPr>
      <w:bookmarkStart w:id="89" w:name="_Toc163492835"/>
      <w:bookmarkStart w:id="90" w:name="_Toc140132768"/>
      <w:r>
        <w:rPr>
          <w:rFonts w:hint="eastAsia"/>
          <w:color w:val="000000" w:themeColor="text1"/>
          <w:highlight w:val="none"/>
          <w:lang w:val="en-US" w:eastAsia="zh-CN"/>
          <w14:textFill>
            <w14:solidFill>
              <w14:schemeClr w14:val="tx1"/>
            </w14:solidFill>
          </w14:textFill>
        </w:rPr>
        <w:t>12.</w:t>
      </w:r>
      <w:r>
        <w:rPr>
          <w:rFonts w:hint="eastAsia"/>
          <w:color w:val="000000" w:themeColor="text1"/>
          <w:highlight w:val="none"/>
          <w:lang w:eastAsia="zh-CN"/>
          <w14:textFill>
            <w14:solidFill>
              <w14:schemeClr w14:val="tx1"/>
            </w14:solidFill>
          </w14:textFill>
        </w:rPr>
        <w:t>采购文件</w:t>
      </w:r>
      <w:r>
        <w:rPr>
          <w:rFonts w:hint="eastAsia"/>
          <w:color w:val="000000" w:themeColor="text1"/>
          <w:highlight w:val="none"/>
          <w14:textFill>
            <w14:solidFill>
              <w14:schemeClr w14:val="tx1"/>
            </w14:solidFill>
          </w14:textFill>
        </w:rPr>
        <w:t>的组成</w:t>
      </w:r>
      <w:bookmarkEnd w:id="89"/>
      <w:bookmarkEnd w:id="90"/>
    </w:p>
    <w:p w14:paraId="2504CED2">
      <w:pPr>
        <w:pageBreakBefore w:val="0"/>
        <w:kinsoku/>
        <w:wordWrap w:val="0"/>
        <w:overflowPunct/>
        <w:topLinePunct w:val="0"/>
        <w:autoSpaceDE/>
        <w:autoSpaceDN/>
        <w:bidi w:val="0"/>
        <w:adjustRightInd/>
        <w:snapToGrid/>
        <w:ind w:firstLine="560" w:firstLineChars="200"/>
        <w:textAlignment w:val="auto"/>
        <w:rPr>
          <w:rFonts w:cs="仿宋_GB2312"/>
          <w:color w:val="000000" w:themeColor="text1"/>
          <w:szCs w:val="24"/>
          <w:highlight w:val="none"/>
          <w14:textFill>
            <w14:solidFill>
              <w14:schemeClr w14:val="tx1"/>
            </w14:solidFill>
          </w14:textFill>
        </w:rPr>
      </w:pPr>
      <w:r>
        <w:rPr>
          <w:rFonts w:cs="仿宋_GB2312"/>
          <w:color w:val="000000" w:themeColor="text1"/>
          <w:szCs w:val="24"/>
          <w:highlight w:val="none"/>
          <w14:textFill>
            <w14:solidFill>
              <w14:schemeClr w14:val="tx1"/>
            </w14:solidFill>
          </w14:textFill>
        </w:rPr>
        <w:t>12</w:t>
      </w:r>
      <w:r>
        <w:rPr>
          <w:rFonts w:hint="eastAsia" w:cs="仿宋_GB2312"/>
          <w:color w:val="000000" w:themeColor="text1"/>
          <w:szCs w:val="24"/>
          <w:highlight w:val="none"/>
          <w14:textFill>
            <w14:solidFill>
              <w14:schemeClr w14:val="tx1"/>
            </w14:solidFill>
          </w14:textFill>
        </w:rPr>
        <w:t>.1本</w:t>
      </w:r>
      <w:r>
        <w:rPr>
          <w:rFonts w:hint="eastAsia" w:cs="仿宋_GB2312"/>
          <w:color w:val="000000" w:themeColor="text1"/>
          <w:szCs w:val="24"/>
          <w:highlight w:val="none"/>
          <w:lang w:eastAsia="zh-CN"/>
          <w14:textFill>
            <w14:solidFill>
              <w14:schemeClr w14:val="tx1"/>
            </w14:solidFill>
          </w14:textFill>
        </w:rPr>
        <w:t>采购文件</w:t>
      </w:r>
      <w:r>
        <w:rPr>
          <w:rFonts w:hint="eastAsia" w:cs="仿宋_GB2312"/>
          <w:color w:val="000000" w:themeColor="text1"/>
          <w:szCs w:val="24"/>
          <w:highlight w:val="none"/>
          <w14:textFill>
            <w14:solidFill>
              <w14:schemeClr w14:val="tx1"/>
            </w14:solidFill>
          </w14:textFill>
        </w:rPr>
        <w:t>包括下列文件及根据本章第9款、第</w:t>
      </w:r>
      <w:r>
        <w:rPr>
          <w:rFonts w:cs="仿宋_GB2312"/>
          <w:color w:val="000000" w:themeColor="text1"/>
          <w:szCs w:val="24"/>
          <w:highlight w:val="none"/>
          <w14:textFill>
            <w14:solidFill>
              <w14:schemeClr w14:val="tx1"/>
            </w14:solidFill>
          </w14:textFill>
        </w:rPr>
        <w:t>13</w:t>
      </w:r>
      <w:r>
        <w:rPr>
          <w:rFonts w:hint="eastAsia" w:cs="仿宋_GB2312"/>
          <w:color w:val="000000" w:themeColor="text1"/>
          <w:szCs w:val="24"/>
          <w:highlight w:val="none"/>
          <w14:textFill>
            <w14:solidFill>
              <w14:schemeClr w14:val="tx1"/>
            </w14:solidFill>
          </w14:textFill>
        </w:rPr>
        <w:t>款对</w:t>
      </w:r>
      <w:r>
        <w:rPr>
          <w:rFonts w:hint="eastAsia" w:cs="仿宋_GB2312"/>
          <w:color w:val="000000" w:themeColor="text1"/>
          <w:szCs w:val="24"/>
          <w:highlight w:val="none"/>
          <w:lang w:eastAsia="zh-CN"/>
          <w14:textFill>
            <w14:solidFill>
              <w14:schemeClr w14:val="tx1"/>
            </w14:solidFill>
          </w14:textFill>
        </w:rPr>
        <w:t>采购文件</w:t>
      </w:r>
      <w:r>
        <w:rPr>
          <w:rFonts w:hint="eastAsia" w:cs="仿宋_GB2312"/>
          <w:color w:val="000000" w:themeColor="text1"/>
          <w:szCs w:val="24"/>
          <w:highlight w:val="none"/>
          <w14:textFill>
            <w14:solidFill>
              <w14:schemeClr w14:val="tx1"/>
            </w14:solidFill>
          </w14:textFill>
        </w:rPr>
        <w:t>所作的澄清或者修改。</w:t>
      </w:r>
    </w:p>
    <w:p w14:paraId="4D914509">
      <w:pPr>
        <w:pageBreakBefore w:val="0"/>
        <w:kinsoku/>
        <w:wordWrap w:val="0"/>
        <w:overflowPunct/>
        <w:topLinePunct w:val="0"/>
        <w:autoSpaceDE/>
        <w:autoSpaceDN/>
        <w:bidi w:val="0"/>
        <w:adjustRightInd/>
        <w:snapToGrid/>
        <w:ind w:firstLine="560" w:firstLineChars="200"/>
        <w:textAlignment w:val="auto"/>
        <w:rPr>
          <w:rFonts w:hint="default" w:eastAsia="仿宋" w:cs="仿宋_GB2312"/>
          <w:color w:val="000000" w:themeColor="text1"/>
          <w:szCs w:val="24"/>
          <w:highlight w:val="none"/>
          <w:lang w:val="en-US" w:eastAsia="zh-CN"/>
          <w14:textFill>
            <w14:solidFill>
              <w14:schemeClr w14:val="tx1"/>
            </w14:solidFill>
          </w14:textFill>
        </w:rPr>
      </w:pPr>
      <w:r>
        <w:rPr>
          <w:rFonts w:hint="eastAsia" w:cs="仿宋_GB2312"/>
          <w:color w:val="000000" w:themeColor="text1"/>
          <w:szCs w:val="24"/>
          <w:highlight w:val="none"/>
          <w14:textFill>
            <w14:solidFill>
              <w14:schemeClr w14:val="tx1"/>
            </w14:solidFill>
          </w14:textFill>
        </w:rPr>
        <w:t xml:space="preserve">第一章 </w:t>
      </w:r>
      <w:r>
        <w:rPr>
          <w:rFonts w:hint="eastAsia" w:cs="仿宋_GB2312"/>
          <w:color w:val="000000" w:themeColor="text1"/>
          <w:szCs w:val="24"/>
          <w:highlight w:val="none"/>
          <w:lang w:val="en-US" w:eastAsia="zh-CN"/>
          <w14:textFill>
            <w14:solidFill>
              <w14:schemeClr w14:val="tx1"/>
            </w14:solidFill>
          </w14:textFill>
        </w:rPr>
        <w:t>招标公告</w:t>
      </w:r>
    </w:p>
    <w:p w14:paraId="6D18D417">
      <w:pPr>
        <w:pageBreakBefore w:val="0"/>
        <w:kinsoku/>
        <w:wordWrap w:val="0"/>
        <w:overflowPunct/>
        <w:topLinePunct w:val="0"/>
        <w:autoSpaceDE/>
        <w:autoSpaceDN/>
        <w:bidi w:val="0"/>
        <w:adjustRightInd/>
        <w:snapToGrid/>
        <w:ind w:firstLine="560" w:firstLineChars="200"/>
        <w:textAlignment w:val="auto"/>
        <w:rPr>
          <w:rFonts w:cs="仿宋_GB2312"/>
          <w:color w:val="000000" w:themeColor="text1"/>
          <w:szCs w:val="24"/>
          <w:highlight w:val="none"/>
          <w14:textFill>
            <w14:solidFill>
              <w14:schemeClr w14:val="tx1"/>
            </w14:solidFill>
          </w14:textFill>
        </w:rPr>
      </w:pPr>
      <w:r>
        <w:rPr>
          <w:rFonts w:hint="eastAsia" w:cs="仿宋_GB2312"/>
          <w:color w:val="000000" w:themeColor="text1"/>
          <w:szCs w:val="24"/>
          <w:highlight w:val="none"/>
          <w14:textFill>
            <w14:solidFill>
              <w14:schemeClr w14:val="tx1"/>
            </w14:solidFill>
          </w14:textFill>
        </w:rPr>
        <w:t xml:space="preserve">第二章 </w:t>
      </w:r>
      <w:r>
        <w:rPr>
          <w:rFonts w:hint="eastAsia" w:cs="仿宋_GB2312"/>
          <w:color w:val="000000" w:themeColor="text1"/>
          <w:szCs w:val="24"/>
          <w:highlight w:val="none"/>
          <w:lang w:eastAsia="zh-CN"/>
          <w14:textFill>
            <w14:solidFill>
              <w14:schemeClr w14:val="tx1"/>
            </w14:solidFill>
          </w14:textFill>
        </w:rPr>
        <w:t>供应商</w:t>
      </w:r>
      <w:r>
        <w:rPr>
          <w:rFonts w:hint="eastAsia" w:cs="仿宋_GB2312"/>
          <w:color w:val="000000" w:themeColor="text1"/>
          <w:szCs w:val="24"/>
          <w:highlight w:val="none"/>
          <w14:textFill>
            <w14:solidFill>
              <w14:schemeClr w14:val="tx1"/>
            </w14:solidFill>
          </w14:textFill>
        </w:rPr>
        <w:t>须知</w:t>
      </w:r>
    </w:p>
    <w:p w14:paraId="5B0B6F80">
      <w:pPr>
        <w:pageBreakBefore w:val="0"/>
        <w:kinsoku/>
        <w:wordWrap w:val="0"/>
        <w:overflowPunct/>
        <w:topLinePunct w:val="0"/>
        <w:autoSpaceDE/>
        <w:autoSpaceDN/>
        <w:bidi w:val="0"/>
        <w:adjustRightInd/>
        <w:snapToGrid/>
        <w:ind w:firstLine="560" w:firstLineChars="200"/>
        <w:textAlignment w:val="auto"/>
        <w:rPr>
          <w:rFonts w:cs="仿宋_GB2312"/>
          <w:color w:val="000000" w:themeColor="text1"/>
          <w:szCs w:val="24"/>
          <w:highlight w:val="none"/>
          <w14:textFill>
            <w14:solidFill>
              <w14:schemeClr w14:val="tx1"/>
            </w14:solidFill>
          </w14:textFill>
        </w:rPr>
      </w:pPr>
      <w:r>
        <w:rPr>
          <w:rFonts w:hint="eastAsia" w:cs="仿宋_GB2312"/>
          <w:color w:val="000000" w:themeColor="text1"/>
          <w:szCs w:val="24"/>
          <w:highlight w:val="none"/>
          <w14:textFill>
            <w14:solidFill>
              <w14:schemeClr w14:val="tx1"/>
            </w14:solidFill>
          </w14:textFill>
        </w:rPr>
        <w:t>第三章 采购需求</w:t>
      </w:r>
    </w:p>
    <w:p w14:paraId="4A85B8EC">
      <w:pPr>
        <w:pageBreakBefore w:val="0"/>
        <w:kinsoku/>
        <w:wordWrap w:val="0"/>
        <w:overflowPunct/>
        <w:topLinePunct w:val="0"/>
        <w:autoSpaceDE/>
        <w:autoSpaceDN/>
        <w:bidi w:val="0"/>
        <w:adjustRightInd/>
        <w:snapToGrid/>
        <w:ind w:firstLine="560" w:firstLineChars="200"/>
        <w:textAlignment w:val="auto"/>
        <w:rPr>
          <w:rFonts w:cs="仿宋_GB2312"/>
          <w:color w:val="000000" w:themeColor="text1"/>
          <w:szCs w:val="24"/>
          <w:highlight w:val="none"/>
          <w14:textFill>
            <w14:solidFill>
              <w14:schemeClr w14:val="tx1"/>
            </w14:solidFill>
          </w14:textFill>
        </w:rPr>
      </w:pPr>
      <w:r>
        <w:rPr>
          <w:rFonts w:hint="eastAsia" w:cs="仿宋_GB2312"/>
          <w:color w:val="000000" w:themeColor="text1"/>
          <w:szCs w:val="24"/>
          <w:highlight w:val="none"/>
          <w14:textFill>
            <w14:solidFill>
              <w14:schemeClr w14:val="tx1"/>
            </w14:solidFill>
          </w14:textFill>
        </w:rPr>
        <w:t>第四章 资格审查方法及标准</w:t>
      </w:r>
    </w:p>
    <w:p w14:paraId="71AFB810">
      <w:pPr>
        <w:pageBreakBefore w:val="0"/>
        <w:kinsoku/>
        <w:wordWrap w:val="0"/>
        <w:overflowPunct/>
        <w:topLinePunct w:val="0"/>
        <w:autoSpaceDE/>
        <w:autoSpaceDN/>
        <w:bidi w:val="0"/>
        <w:adjustRightInd/>
        <w:snapToGrid/>
        <w:ind w:firstLine="560" w:firstLineChars="200"/>
        <w:textAlignment w:val="auto"/>
        <w:rPr>
          <w:rFonts w:cs="仿宋_GB2312"/>
          <w:color w:val="000000" w:themeColor="text1"/>
          <w:szCs w:val="24"/>
          <w:highlight w:val="none"/>
          <w14:textFill>
            <w14:solidFill>
              <w14:schemeClr w14:val="tx1"/>
            </w14:solidFill>
          </w14:textFill>
        </w:rPr>
      </w:pPr>
      <w:r>
        <w:rPr>
          <w:rFonts w:hint="eastAsia" w:cs="仿宋_GB2312"/>
          <w:color w:val="000000" w:themeColor="text1"/>
          <w:szCs w:val="24"/>
          <w:highlight w:val="none"/>
          <w14:textFill>
            <w14:solidFill>
              <w14:schemeClr w14:val="tx1"/>
            </w14:solidFill>
          </w14:textFill>
        </w:rPr>
        <w:t>第五章 评标办法及标准</w:t>
      </w:r>
    </w:p>
    <w:p w14:paraId="0AA07BC7">
      <w:pPr>
        <w:pageBreakBefore w:val="0"/>
        <w:kinsoku/>
        <w:wordWrap w:val="0"/>
        <w:overflowPunct/>
        <w:topLinePunct w:val="0"/>
        <w:autoSpaceDE/>
        <w:autoSpaceDN/>
        <w:bidi w:val="0"/>
        <w:adjustRightInd/>
        <w:snapToGrid/>
        <w:ind w:firstLine="560" w:firstLineChars="200"/>
        <w:textAlignment w:val="auto"/>
        <w:rPr>
          <w:rFonts w:cs="仿宋_GB2312"/>
          <w:color w:val="000000" w:themeColor="text1"/>
          <w:szCs w:val="24"/>
          <w:highlight w:val="none"/>
          <w14:textFill>
            <w14:solidFill>
              <w14:schemeClr w14:val="tx1"/>
            </w14:solidFill>
          </w14:textFill>
        </w:rPr>
      </w:pPr>
      <w:r>
        <w:rPr>
          <w:rFonts w:hint="eastAsia" w:cs="仿宋_GB2312"/>
          <w:color w:val="000000" w:themeColor="text1"/>
          <w:szCs w:val="24"/>
          <w:highlight w:val="none"/>
          <w14:textFill>
            <w14:solidFill>
              <w14:schemeClr w14:val="tx1"/>
            </w14:solidFill>
          </w14:textFill>
        </w:rPr>
        <w:t>第六章 合同</w:t>
      </w:r>
    </w:p>
    <w:p w14:paraId="4EDC77DE">
      <w:pPr>
        <w:pageBreakBefore w:val="0"/>
        <w:kinsoku/>
        <w:wordWrap w:val="0"/>
        <w:overflowPunct/>
        <w:topLinePunct w:val="0"/>
        <w:autoSpaceDE/>
        <w:autoSpaceDN/>
        <w:bidi w:val="0"/>
        <w:adjustRightInd/>
        <w:snapToGrid/>
        <w:ind w:firstLine="560" w:firstLineChars="200"/>
        <w:textAlignment w:val="auto"/>
        <w:rPr>
          <w:rFonts w:cs="仿宋_GB2312"/>
          <w:color w:val="000000" w:themeColor="text1"/>
          <w:szCs w:val="24"/>
          <w:highlight w:val="none"/>
          <w14:textFill>
            <w14:solidFill>
              <w14:schemeClr w14:val="tx1"/>
            </w14:solidFill>
          </w14:textFill>
        </w:rPr>
      </w:pPr>
      <w:r>
        <w:rPr>
          <w:rFonts w:hint="eastAsia" w:cs="仿宋_GB2312"/>
          <w:color w:val="000000" w:themeColor="text1"/>
          <w:szCs w:val="24"/>
          <w:highlight w:val="none"/>
          <w14:textFill>
            <w14:solidFill>
              <w14:schemeClr w14:val="tx1"/>
            </w14:solidFill>
          </w14:textFill>
        </w:rPr>
        <w:t>第七章 投标文件的格式</w:t>
      </w:r>
    </w:p>
    <w:p w14:paraId="1781B479">
      <w:pPr>
        <w:pStyle w:val="6"/>
        <w:pageBreakBefore w:val="0"/>
        <w:numPr>
          <w:ilvl w:val="0"/>
          <w:numId w:val="0"/>
        </w:numPr>
        <w:kinsoku/>
        <w:wordWrap w:val="0"/>
        <w:overflowPunct/>
        <w:topLinePunct w:val="0"/>
        <w:autoSpaceDE/>
        <w:autoSpaceDN/>
        <w:bidi w:val="0"/>
        <w:adjustRightInd/>
        <w:snapToGrid/>
        <w:ind w:leftChars="200"/>
        <w:textAlignment w:val="auto"/>
        <w:rPr>
          <w:color w:val="000000" w:themeColor="text1"/>
          <w:highlight w:val="none"/>
          <w14:textFill>
            <w14:solidFill>
              <w14:schemeClr w14:val="tx1"/>
            </w14:solidFill>
          </w14:textFill>
        </w:rPr>
      </w:pPr>
      <w:bookmarkStart w:id="91" w:name="_Toc140132769"/>
      <w:bookmarkStart w:id="92" w:name="_Toc163492836"/>
      <w:r>
        <w:rPr>
          <w:rFonts w:hint="eastAsia"/>
          <w:color w:val="000000" w:themeColor="text1"/>
          <w:highlight w:val="none"/>
          <w:lang w:val="en-US" w:eastAsia="zh-CN"/>
          <w14:textFill>
            <w14:solidFill>
              <w14:schemeClr w14:val="tx1"/>
            </w14:solidFill>
          </w14:textFill>
        </w:rPr>
        <w:t>13.</w:t>
      </w:r>
      <w:r>
        <w:rPr>
          <w:rFonts w:hint="eastAsia"/>
          <w:color w:val="000000" w:themeColor="text1"/>
          <w:highlight w:val="none"/>
          <w:lang w:eastAsia="zh-CN"/>
          <w14:textFill>
            <w14:solidFill>
              <w14:schemeClr w14:val="tx1"/>
            </w14:solidFill>
          </w14:textFill>
        </w:rPr>
        <w:t>采购文件</w:t>
      </w:r>
      <w:r>
        <w:rPr>
          <w:rFonts w:hint="eastAsia"/>
          <w:color w:val="000000" w:themeColor="text1"/>
          <w:highlight w:val="none"/>
          <w14:textFill>
            <w14:solidFill>
              <w14:schemeClr w14:val="tx1"/>
            </w14:solidFill>
          </w14:textFill>
        </w:rPr>
        <w:t>的询问、澄清或者修改</w:t>
      </w:r>
      <w:bookmarkEnd w:id="91"/>
      <w:bookmarkEnd w:id="92"/>
    </w:p>
    <w:p w14:paraId="536EA3A8">
      <w:pPr>
        <w:pageBreakBefore w:val="0"/>
        <w:kinsoku/>
        <w:wordWrap w:val="0"/>
        <w:overflowPunct/>
        <w:topLinePunct w:val="0"/>
        <w:autoSpaceDE/>
        <w:autoSpaceDN/>
        <w:bidi w:val="0"/>
        <w:adjustRightInd/>
        <w:snapToGrid/>
        <w:ind w:firstLine="560" w:firstLineChars="200"/>
        <w:textAlignment w:val="auto"/>
        <w:rPr>
          <w:rFonts w:cs="仿宋_GB2312"/>
          <w:color w:val="000000" w:themeColor="text1"/>
          <w:szCs w:val="24"/>
          <w:highlight w:val="none"/>
          <w14:textFill>
            <w14:solidFill>
              <w14:schemeClr w14:val="tx1"/>
            </w14:solidFill>
          </w14:textFill>
        </w:rPr>
      </w:pPr>
      <w:r>
        <w:rPr>
          <w:rFonts w:cs="仿宋_GB2312"/>
          <w:color w:val="000000" w:themeColor="text1"/>
          <w:szCs w:val="24"/>
          <w:highlight w:val="none"/>
          <w14:textFill>
            <w14:solidFill>
              <w14:schemeClr w14:val="tx1"/>
            </w14:solidFill>
          </w14:textFill>
        </w:rPr>
        <w:t>13</w:t>
      </w:r>
      <w:r>
        <w:rPr>
          <w:rFonts w:hint="eastAsia" w:cs="仿宋_GB2312"/>
          <w:color w:val="000000" w:themeColor="text1"/>
          <w:szCs w:val="24"/>
          <w:highlight w:val="none"/>
          <w14:textFill>
            <w14:solidFill>
              <w14:schemeClr w14:val="tx1"/>
            </w14:solidFill>
          </w14:textFill>
        </w:rPr>
        <w:t>.</w:t>
      </w:r>
      <w:r>
        <w:rPr>
          <w:rFonts w:cs="仿宋_GB2312"/>
          <w:color w:val="000000" w:themeColor="text1"/>
          <w:szCs w:val="24"/>
          <w:highlight w:val="none"/>
          <w14:textFill>
            <w14:solidFill>
              <w14:schemeClr w14:val="tx1"/>
            </w14:solidFill>
          </w14:textFill>
        </w:rPr>
        <w:t>1</w:t>
      </w:r>
      <w:r>
        <w:rPr>
          <w:rFonts w:hint="eastAsia" w:cs="仿宋_GB2312"/>
          <w:color w:val="000000" w:themeColor="text1"/>
          <w:szCs w:val="24"/>
          <w:highlight w:val="none"/>
          <w14:textFill>
            <w14:solidFill>
              <w14:schemeClr w14:val="tx1"/>
            </w14:solidFill>
          </w14:textFill>
        </w:rPr>
        <w:t xml:space="preserve"> </w:t>
      </w:r>
      <w:r>
        <w:rPr>
          <w:rFonts w:hint="eastAsia" w:cs="仿宋_GB2312"/>
          <w:color w:val="000000" w:themeColor="text1"/>
          <w:szCs w:val="24"/>
          <w:highlight w:val="none"/>
          <w:lang w:eastAsia="zh-CN"/>
          <w14:textFill>
            <w14:solidFill>
              <w14:schemeClr w14:val="tx1"/>
            </w14:solidFill>
          </w14:textFill>
        </w:rPr>
        <w:t>供应商</w:t>
      </w:r>
      <w:r>
        <w:rPr>
          <w:rFonts w:hint="eastAsia" w:cs="仿宋_GB2312"/>
          <w:color w:val="000000" w:themeColor="text1"/>
          <w:szCs w:val="24"/>
          <w:highlight w:val="none"/>
          <w14:textFill>
            <w14:solidFill>
              <w14:schemeClr w14:val="tx1"/>
            </w14:solidFill>
          </w14:textFill>
        </w:rPr>
        <w:t>对采购项目有疑问的，可以按照“</w:t>
      </w:r>
      <w:r>
        <w:rPr>
          <w:rFonts w:hint="eastAsia" w:cs="仿宋_GB2312"/>
          <w:color w:val="000000" w:themeColor="text1"/>
          <w:szCs w:val="24"/>
          <w:highlight w:val="none"/>
          <w:lang w:eastAsia="zh-CN"/>
          <w14:textFill>
            <w14:solidFill>
              <w14:schemeClr w14:val="tx1"/>
            </w14:solidFill>
          </w14:textFill>
        </w:rPr>
        <w:t>供应商</w:t>
      </w:r>
      <w:r>
        <w:rPr>
          <w:rFonts w:hint="eastAsia" w:cs="仿宋_GB2312"/>
          <w:color w:val="000000" w:themeColor="text1"/>
          <w:szCs w:val="24"/>
          <w:highlight w:val="none"/>
          <w14:textFill>
            <w14:solidFill>
              <w14:schemeClr w14:val="tx1"/>
            </w14:solidFill>
          </w14:textFill>
        </w:rPr>
        <w:t>须知前附表”中的规定提出询问。采购人或采购代理机构将在收到询问后依法予以答复。对</w:t>
      </w:r>
      <w:r>
        <w:rPr>
          <w:rFonts w:hint="eastAsia" w:cs="仿宋_GB2312"/>
          <w:color w:val="000000" w:themeColor="text1"/>
          <w:szCs w:val="24"/>
          <w:highlight w:val="none"/>
          <w:lang w:eastAsia="zh-CN"/>
          <w14:textFill>
            <w14:solidFill>
              <w14:schemeClr w14:val="tx1"/>
            </w14:solidFill>
          </w14:textFill>
        </w:rPr>
        <w:t>采购文件</w:t>
      </w:r>
      <w:r>
        <w:rPr>
          <w:rFonts w:hint="eastAsia" w:cs="仿宋_GB2312"/>
          <w:color w:val="000000" w:themeColor="text1"/>
          <w:szCs w:val="24"/>
          <w:highlight w:val="none"/>
          <w14:textFill>
            <w14:solidFill>
              <w14:schemeClr w14:val="tx1"/>
            </w14:solidFill>
          </w14:textFill>
        </w:rPr>
        <w:t>询问的答复，在必要时将以澄清形式推送给每个获取</w:t>
      </w:r>
      <w:r>
        <w:rPr>
          <w:rFonts w:hint="eastAsia" w:cs="仿宋_GB2312"/>
          <w:color w:val="000000" w:themeColor="text1"/>
          <w:szCs w:val="24"/>
          <w:highlight w:val="none"/>
          <w:lang w:eastAsia="zh-CN"/>
          <w14:textFill>
            <w14:solidFill>
              <w14:schemeClr w14:val="tx1"/>
            </w14:solidFill>
          </w14:textFill>
        </w:rPr>
        <w:t>采购文件</w:t>
      </w:r>
      <w:r>
        <w:rPr>
          <w:rFonts w:hint="eastAsia" w:cs="仿宋_GB2312"/>
          <w:color w:val="000000" w:themeColor="text1"/>
          <w:szCs w:val="24"/>
          <w:highlight w:val="none"/>
          <w14:textFill>
            <w14:solidFill>
              <w14:schemeClr w14:val="tx1"/>
            </w14:solidFill>
          </w14:textFill>
        </w:rPr>
        <w:t>的潜在</w:t>
      </w:r>
      <w:r>
        <w:rPr>
          <w:rFonts w:hint="eastAsia" w:cs="仿宋_GB2312"/>
          <w:color w:val="000000" w:themeColor="text1"/>
          <w:szCs w:val="24"/>
          <w:highlight w:val="none"/>
          <w:lang w:eastAsia="zh-CN"/>
          <w14:textFill>
            <w14:solidFill>
              <w14:schemeClr w14:val="tx1"/>
            </w14:solidFill>
          </w14:textFill>
        </w:rPr>
        <w:t>供应商</w:t>
      </w:r>
      <w:r>
        <w:rPr>
          <w:rFonts w:hint="eastAsia" w:cs="仿宋_GB2312"/>
          <w:color w:val="000000" w:themeColor="text1"/>
          <w:szCs w:val="24"/>
          <w:highlight w:val="none"/>
          <w14:textFill>
            <w14:solidFill>
              <w14:schemeClr w14:val="tx1"/>
            </w14:solidFill>
          </w14:textFill>
        </w:rPr>
        <w:t>(答复中不包括问题的来源)。</w:t>
      </w:r>
    </w:p>
    <w:p w14:paraId="2081EA35">
      <w:pPr>
        <w:pageBreakBefore w:val="0"/>
        <w:kinsoku/>
        <w:wordWrap w:val="0"/>
        <w:overflowPunct/>
        <w:topLinePunct w:val="0"/>
        <w:autoSpaceDE/>
        <w:autoSpaceDN/>
        <w:bidi w:val="0"/>
        <w:adjustRightInd/>
        <w:snapToGrid/>
        <w:ind w:firstLine="560" w:firstLineChars="200"/>
        <w:textAlignment w:val="auto"/>
        <w:rPr>
          <w:rFonts w:cs="仿宋_GB2312"/>
          <w:color w:val="000000" w:themeColor="text1"/>
          <w:szCs w:val="24"/>
          <w:highlight w:val="none"/>
          <w14:textFill>
            <w14:solidFill>
              <w14:schemeClr w14:val="tx1"/>
            </w14:solidFill>
          </w14:textFill>
        </w:rPr>
      </w:pPr>
      <w:r>
        <w:rPr>
          <w:rFonts w:cs="仿宋_GB2312"/>
          <w:color w:val="000000" w:themeColor="text1"/>
          <w:szCs w:val="24"/>
          <w:highlight w:val="none"/>
          <w14:textFill>
            <w14:solidFill>
              <w14:schemeClr w14:val="tx1"/>
            </w14:solidFill>
          </w14:textFill>
        </w:rPr>
        <w:t>13</w:t>
      </w:r>
      <w:r>
        <w:rPr>
          <w:rFonts w:hint="eastAsia" w:cs="仿宋_GB2312"/>
          <w:color w:val="000000" w:themeColor="text1"/>
          <w:szCs w:val="24"/>
          <w:highlight w:val="none"/>
          <w14:textFill>
            <w14:solidFill>
              <w14:schemeClr w14:val="tx1"/>
            </w14:solidFill>
          </w14:textFill>
        </w:rPr>
        <w:t>.2 采购人或者采购代理机构可以对已发出的</w:t>
      </w:r>
      <w:r>
        <w:rPr>
          <w:rFonts w:hint="eastAsia" w:cs="仿宋_GB2312"/>
          <w:color w:val="000000" w:themeColor="text1"/>
          <w:szCs w:val="24"/>
          <w:highlight w:val="none"/>
          <w:lang w:eastAsia="zh-CN"/>
          <w14:textFill>
            <w14:solidFill>
              <w14:schemeClr w14:val="tx1"/>
            </w14:solidFill>
          </w14:textFill>
        </w:rPr>
        <w:t>采购文件</w:t>
      </w:r>
      <w:r>
        <w:rPr>
          <w:rFonts w:hint="eastAsia" w:cs="仿宋_GB2312"/>
          <w:color w:val="000000" w:themeColor="text1"/>
          <w:szCs w:val="24"/>
          <w:highlight w:val="none"/>
          <w14:textFill>
            <w14:solidFill>
              <w14:schemeClr w14:val="tx1"/>
            </w14:solidFill>
          </w14:textFill>
        </w:rPr>
        <w:t>进行必要的澄清或者修改。</w:t>
      </w:r>
      <w:r>
        <w:rPr>
          <w:rFonts w:hint="eastAsia"/>
          <w:color w:val="000000" w:themeColor="text1"/>
          <w:highlight w:val="none"/>
          <w14:textFill>
            <w14:solidFill>
              <w14:schemeClr w14:val="tx1"/>
            </w14:solidFill>
          </w14:textFill>
        </w:rPr>
        <w:t>澄清或修改的内容为</w:t>
      </w:r>
      <w:r>
        <w:rPr>
          <w:rFonts w:hint="eastAsia"/>
          <w:color w:val="000000" w:themeColor="text1"/>
          <w:highlight w:val="none"/>
          <w:lang w:eastAsia="zh-CN"/>
          <w14:textFill>
            <w14:solidFill>
              <w14:schemeClr w14:val="tx1"/>
            </w14:solidFill>
          </w14:textFill>
        </w:rPr>
        <w:t>采购文件</w:t>
      </w:r>
      <w:r>
        <w:rPr>
          <w:rFonts w:hint="eastAsia"/>
          <w:color w:val="000000" w:themeColor="text1"/>
          <w:highlight w:val="none"/>
          <w14:textFill>
            <w14:solidFill>
              <w14:schemeClr w14:val="tx1"/>
            </w14:solidFill>
          </w14:textFill>
        </w:rPr>
        <w:t>的组成部分，并对所有获取</w:t>
      </w:r>
      <w:r>
        <w:rPr>
          <w:rFonts w:hint="eastAsia"/>
          <w:color w:val="000000" w:themeColor="text1"/>
          <w:highlight w:val="none"/>
          <w:lang w:eastAsia="zh-CN"/>
          <w14:textFill>
            <w14:solidFill>
              <w14:schemeClr w14:val="tx1"/>
            </w14:solidFill>
          </w14:textFill>
        </w:rPr>
        <w:t>采购文件</w:t>
      </w:r>
      <w:r>
        <w:rPr>
          <w:rFonts w:hint="eastAsia"/>
          <w:color w:val="000000" w:themeColor="text1"/>
          <w:highlight w:val="none"/>
          <w14:textFill>
            <w14:solidFill>
              <w14:schemeClr w14:val="tx1"/>
            </w14:solidFill>
          </w14:textFill>
        </w:rPr>
        <w:t>的潜在</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具有约束力。</w:t>
      </w:r>
    </w:p>
    <w:p w14:paraId="4D11129B">
      <w:pPr>
        <w:pageBreakBefore w:val="0"/>
        <w:kinsoku/>
        <w:wordWrap w:val="0"/>
        <w:overflowPunct/>
        <w:topLinePunct w:val="0"/>
        <w:autoSpaceDE/>
        <w:autoSpaceDN/>
        <w:bidi w:val="0"/>
        <w:adjustRightInd/>
        <w:snapToGrid/>
        <w:ind w:firstLine="560" w:firstLineChars="200"/>
        <w:textAlignment w:val="auto"/>
        <w:rPr>
          <w:rFonts w:cs="仿宋_GB2312"/>
          <w:color w:val="000000" w:themeColor="text1"/>
          <w:szCs w:val="24"/>
          <w:highlight w:val="none"/>
          <w14:textFill>
            <w14:solidFill>
              <w14:schemeClr w14:val="tx1"/>
            </w14:solidFill>
          </w14:textFill>
        </w:rPr>
      </w:pPr>
      <w:r>
        <w:rPr>
          <w:rFonts w:cs="仿宋_GB2312"/>
          <w:color w:val="000000" w:themeColor="text1"/>
          <w:szCs w:val="24"/>
          <w:highlight w:val="none"/>
          <w14:textFill>
            <w14:solidFill>
              <w14:schemeClr w14:val="tx1"/>
            </w14:solidFill>
          </w14:textFill>
        </w:rPr>
        <w:t>13</w:t>
      </w:r>
      <w:r>
        <w:rPr>
          <w:rFonts w:hint="eastAsia" w:cs="仿宋_GB2312"/>
          <w:color w:val="000000" w:themeColor="text1"/>
          <w:szCs w:val="24"/>
          <w:highlight w:val="none"/>
          <w14:textFill>
            <w14:solidFill>
              <w14:schemeClr w14:val="tx1"/>
            </w14:solidFill>
          </w14:textFill>
        </w:rPr>
        <w:t xml:space="preserve">.3 </w:t>
      </w:r>
      <w:r>
        <w:rPr>
          <w:rFonts w:hint="eastAsia" w:cs="仿宋_GB2312"/>
          <w:color w:val="000000" w:themeColor="text1"/>
          <w:szCs w:val="24"/>
          <w:highlight w:val="none"/>
          <w:lang w:eastAsia="zh-CN"/>
          <w14:textFill>
            <w14:solidFill>
              <w14:schemeClr w14:val="tx1"/>
            </w14:solidFill>
          </w14:textFill>
        </w:rPr>
        <w:t>采购文件</w:t>
      </w:r>
      <w:r>
        <w:rPr>
          <w:rFonts w:hint="eastAsia" w:cs="仿宋_GB2312"/>
          <w:color w:val="000000" w:themeColor="text1"/>
          <w:szCs w:val="24"/>
          <w:highlight w:val="none"/>
          <w14:textFill>
            <w14:solidFill>
              <w14:schemeClr w14:val="tx1"/>
            </w14:solidFill>
          </w14:textFill>
        </w:rPr>
        <w:t>的澄清或者修改以书面形式发给所有领取</w:t>
      </w:r>
      <w:r>
        <w:rPr>
          <w:rFonts w:hint="eastAsia" w:cs="仿宋_GB2312"/>
          <w:color w:val="000000" w:themeColor="text1"/>
          <w:szCs w:val="24"/>
          <w:highlight w:val="none"/>
          <w:lang w:eastAsia="zh-CN"/>
          <w14:textFill>
            <w14:solidFill>
              <w14:schemeClr w14:val="tx1"/>
            </w14:solidFill>
          </w14:textFill>
        </w:rPr>
        <w:t>采购文件</w:t>
      </w:r>
      <w:r>
        <w:rPr>
          <w:rFonts w:hint="eastAsia" w:cs="仿宋_GB2312"/>
          <w:color w:val="000000" w:themeColor="text1"/>
          <w:szCs w:val="24"/>
          <w:highlight w:val="none"/>
          <w14:textFill>
            <w14:solidFill>
              <w14:schemeClr w14:val="tx1"/>
            </w14:solidFill>
          </w14:textFill>
        </w:rPr>
        <w:t>的</w:t>
      </w:r>
      <w:r>
        <w:rPr>
          <w:rFonts w:hint="eastAsia" w:cs="仿宋_GB2312"/>
          <w:color w:val="000000" w:themeColor="text1"/>
          <w:szCs w:val="24"/>
          <w:highlight w:val="none"/>
          <w:lang w:eastAsia="zh-CN"/>
          <w14:textFill>
            <w14:solidFill>
              <w14:schemeClr w14:val="tx1"/>
            </w14:solidFill>
          </w14:textFill>
        </w:rPr>
        <w:t>供应商</w:t>
      </w:r>
      <w:r>
        <w:rPr>
          <w:rFonts w:hint="eastAsia" w:cs="仿宋_GB2312"/>
          <w:color w:val="000000" w:themeColor="text1"/>
          <w:szCs w:val="24"/>
          <w:highlight w:val="none"/>
          <w14:textFill>
            <w14:solidFill>
              <w14:schemeClr w14:val="tx1"/>
            </w14:solidFill>
          </w14:textFill>
        </w:rPr>
        <w:t>，但不包括问题的来源。澄清或者修改的内容可能影响投标文件编制的，采购人或者采购代理机构应当在投标截止时间至少15日前，以书面形式通知所有获取</w:t>
      </w:r>
      <w:r>
        <w:rPr>
          <w:rFonts w:hint="eastAsia" w:cs="仿宋_GB2312"/>
          <w:color w:val="000000" w:themeColor="text1"/>
          <w:szCs w:val="24"/>
          <w:highlight w:val="none"/>
          <w:lang w:eastAsia="zh-CN"/>
          <w14:textFill>
            <w14:solidFill>
              <w14:schemeClr w14:val="tx1"/>
            </w14:solidFill>
          </w14:textFill>
        </w:rPr>
        <w:t>采购文件</w:t>
      </w:r>
      <w:r>
        <w:rPr>
          <w:rFonts w:hint="eastAsia" w:cs="仿宋_GB2312"/>
          <w:color w:val="000000" w:themeColor="text1"/>
          <w:szCs w:val="24"/>
          <w:highlight w:val="none"/>
          <w14:textFill>
            <w14:solidFill>
              <w14:schemeClr w14:val="tx1"/>
            </w14:solidFill>
          </w14:textFill>
        </w:rPr>
        <w:t>的潜在</w:t>
      </w:r>
      <w:r>
        <w:rPr>
          <w:rFonts w:hint="eastAsia" w:cs="仿宋_GB2312"/>
          <w:color w:val="000000" w:themeColor="text1"/>
          <w:szCs w:val="24"/>
          <w:highlight w:val="none"/>
          <w:lang w:eastAsia="zh-CN"/>
          <w14:textFill>
            <w14:solidFill>
              <w14:schemeClr w14:val="tx1"/>
            </w14:solidFill>
          </w14:textFill>
        </w:rPr>
        <w:t>供应商</w:t>
      </w:r>
      <w:r>
        <w:rPr>
          <w:rFonts w:hint="eastAsia" w:cs="仿宋_GB2312"/>
          <w:color w:val="000000" w:themeColor="text1"/>
          <w:szCs w:val="24"/>
          <w:highlight w:val="none"/>
          <w14:textFill>
            <w14:solidFill>
              <w14:schemeClr w14:val="tx1"/>
            </w14:solidFill>
          </w14:textFill>
        </w:rPr>
        <w:t>；不足15日的，采购人或者采购代理机构应当顺延提交投标文件的截止时间。</w:t>
      </w:r>
    </w:p>
    <w:p w14:paraId="288D357D">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13.</w:t>
      </w:r>
      <w:r>
        <w:rPr>
          <w:rFonts w:hint="eastAsia"/>
          <w:color w:val="000000" w:themeColor="text1"/>
          <w:highlight w:val="none"/>
          <w14:textFill>
            <w14:solidFill>
              <w14:schemeClr w14:val="tx1"/>
            </w14:solidFill>
          </w14:textFill>
        </w:rPr>
        <w:t xml:space="preserve">4 </w:t>
      </w:r>
      <w:r>
        <w:rPr>
          <w:rFonts w:hint="eastAsia" w:cs="仿宋_GB2312"/>
          <w:color w:val="000000" w:themeColor="text1"/>
          <w:szCs w:val="24"/>
          <w:highlight w:val="none"/>
          <w14:textFill>
            <w14:solidFill>
              <w14:schemeClr w14:val="tx1"/>
            </w14:solidFill>
          </w14:textFill>
        </w:rPr>
        <w:t>本”</w:t>
      </w:r>
      <w:r>
        <w:rPr>
          <w:rFonts w:hint="eastAsia" w:cs="仿宋_GB2312"/>
          <w:color w:val="000000" w:themeColor="text1"/>
          <w:szCs w:val="24"/>
          <w:highlight w:val="none"/>
          <w:lang w:eastAsia="zh-CN"/>
          <w14:textFill>
            <w14:solidFill>
              <w14:schemeClr w14:val="tx1"/>
            </w14:solidFill>
          </w14:textFill>
        </w:rPr>
        <w:t>供应商</w:t>
      </w:r>
      <w:r>
        <w:rPr>
          <w:rFonts w:hint="eastAsia" w:cs="仿宋_GB2312"/>
          <w:color w:val="000000" w:themeColor="text1"/>
          <w:szCs w:val="24"/>
          <w:highlight w:val="none"/>
          <w14:textFill>
            <w14:solidFill>
              <w14:schemeClr w14:val="tx1"/>
            </w14:solidFill>
          </w14:textFill>
        </w:rPr>
        <w:t>须知”所称“</w:t>
      </w:r>
      <w:r>
        <w:rPr>
          <w:rFonts w:hint="eastAsia"/>
          <w:color w:val="000000" w:themeColor="text1"/>
          <w:highlight w:val="none"/>
          <w14:textFill>
            <w14:solidFill>
              <w14:schemeClr w14:val="tx1"/>
            </w14:solidFill>
          </w14:textFill>
        </w:rPr>
        <w:t>书面形式</w:t>
      </w:r>
      <w:r>
        <w:rPr>
          <w:rFonts w:hint="eastAsia" w:cs="仿宋_GB2312"/>
          <w:color w:val="000000" w:themeColor="text1"/>
          <w:szCs w:val="24"/>
          <w:highlight w:val="none"/>
          <w14:textFill>
            <w14:solidFill>
              <w14:schemeClr w14:val="tx1"/>
            </w14:solidFill>
          </w14:textFill>
        </w:rPr>
        <w:t>”</w:t>
      </w:r>
      <w:r>
        <w:rPr>
          <w:rFonts w:hint="eastAsia"/>
          <w:color w:val="000000" w:themeColor="text1"/>
          <w:highlight w:val="none"/>
          <w14:textFill>
            <w14:solidFill>
              <w14:schemeClr w14:val="tx1"/>
            </w14:solidFill>
          </w14:textFill>
        </w:rPr>
        <w:t>包括系统消息、</w:t>
      </w:r>
      <w:r>
        <w:rPr>
          <w:rFonts w:hint="eastAsia"/>
          <w:color w:val="000000" w:themeColor="text1"/>
          <w:highlight w:val="none"/>
          <w:lang w:eastAsia="zh-CN"/>
          <w14:textFill>
            <w14:solidFill>
              <w14:schemeClr w14:val="tx1"/>
            </w14:solidFill>
          </w14:textFill>
        </w:rPr>
        <w:t>云南省政府采购网（http://www.ccgp-yunnan.gov.cn/）</w:t>
      </w:r>
      <w:r>
        <w:rPr>
          <w:rFonts w:hint="eastAsia"/>
          <w:color w:val="000000" w:themeColor="text1"/>
          <w:highlight w:val="none"/>
          <w14:textFill>
            <w14:solidFill>
              <w14:schemeClr w14:val="tx1"/>
            </w14:solidFill>
          </w14:textFill>
        </w:rPr>
        <w:t>中发布的公告。</w:t>
      </w:r>
    </w:p>
    <w:p w14:paraId="1D1BA704">
      <w:pPr>
        <w:pStyle w:val="5"/>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bookmarkStart w:id="93" w:name="_Toc155185872"/>
      <w:bookmarkStart w:id="94" w:name="_Toc163492837"/>
      <w:bookmarkStart w:id="95" w:name="_Toc3317"/>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三</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投标文件</w:t>
      </w:r>
      <w:bookmarkEnd w:id="93"/>
      <w:bookmarkEnd w:id="94"/>
      <w:bookmarkEnd w:id="95"/>
    </w:p>
    <w:p w14:paraId="78CCCB25">
      <w:pPr>
        <w:pStyle w:val="6"/>
        <w:pageBreakBefore w:val="0"/>
        <w:numPr>
          <w:ilvl w:val="0"/>
          <w:numId w:val="0"/>
        </w:numPr>
        <w:kinsoku/>
        <w:wordWrap w:val="0"/>
        <w:overflowPunct/>
        <w:topLinePunct w:val="0"/>
        <w:autoSpaceDE/>
        <w:autoSpaceDN/>
        <w:bidi w:val="0"/>
        <w:adjustRightInd/>
        <w:snapToGrid/>
        <w:ind w:leftChars="200"/>
        <w:textAlignment w:val="auto"/>
        <w:rPr>
          <w:color w:val="000000" w:themeColor="text1"/>
          <w:highlight w:val="none"/>
          <w14:textFill>
            <w14:solidFill>
              <w14:schemeClr w14:val="tx1"/>
            </w14:solidFill>
          </w14:textFill>
        </w:rPr>
      </w:pPr>
      <w:bookmarkStart w:id="96" w:name="_Toc163492838"/>
      <w:r>
        <w:rPr>
          <w:rFonts w:hint="eastAsia"/>
          <w:color w:val="000000" w:themeColor="text1"/>
          <w:highlight w:val="none"/>
          <w:lang w:val="en-US" w:eastAsia="zh-CN"/>
          <w14:textFill>
            <w14:solidFill>
              <w14:schemeClr w14:val="tx1"/>
            </w14:solidFill>
          </w14:textFill>
        </w:rPr>
        <w:t>14.</w:t>
      </w:r>
      <w:r>
        <w:rPr>
          <w:rFonts w:hint="eastAsia"/>
          <w:color w:val="000000" w:themeColor="text1"/>
          <w:highlight w:val="none"/>
          <w14:textFill>
            <w14:solidFill>
              <w14:schemeClr w14:val="tx1"/>
            </w14:solidFill>
          </w14:textFill>
        </w:rPr>
        <w:t>投标文件的组成</w:t>
      </w:r>
      <w:bookmarkEnd w:id="96"/>
    </w:p>
    <w:p w14:paraId="598AA25B">
      <w:pPr>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bookmarkStart w:id="97" w:name="_Toc140132772"/>
      <w:bookmarkStart w:id="98" w:name="_Toc163492839"/>
      <w:r>
        <w:rPr>
          <w:rFonts w:hint="eastAsia"/>
          <w:color w:val="000000" w:themeColor="text1"/>
          <w:highlight w:val="none"/>
          <w:lang w:val="en-US" w:eastAsia="zh-CN"/>
          <w14:textFill>
            <w14:solidFill>
              <w14:schemeClr w14:val="tx1"/>
            </w14:solidFill>
          </w14:textFill>
        </w:rPr>
        <w:t>14.1</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应当按照</w:t>
      </w:r>
      <w:r>
        <w:rPr>
          <w:rFonts w:hint="eastAsia"/>
          <w:color w:val="000000" w:themeColor="text1"/>
          <w:highlight w:val="none"/>
          <w:lang w:eastAsia="zh-CN"/>
          <w14:textFill>
            <w14:solidFill>
              <w14:schemeClr w14:val="tx1"/>
            </w14:solidFill>
          </w14:textFill>
        </w:rPr>
        <w:t>采购文件</w:t>
      </w:r>
      <w:r>
        <w:rPr>
          <w:rFonts w:hint="eastAsia"/>
          <w:color w:val="000000" w:themeColor="text1"/>
          <w:highlight w:val="none"/>
          <w14:textFill>
            <w14:solidFill>
              <w14:schemeClr w14:val="tx1"/>
            </w14:solidFill>
          </w14:textFill>
        </w:rPr>
        <w:t>的要求编制投标文件。投标文件的部分格式要求见第</w:t>
      </w:r>
      <w:r>
        <w:rPr>
          <w:rFonts w:hint="eastAsia"/>
          <w:color w:val="000000" w:themeColor="text1"/>
          <w:highlight w:val="none"/>
          <w:lang w:val="en-US" w:eastAsia="zh-CN"/>
          <w14:textFill>
            <w14:solidFill>
              <w14:schemeClr w14:val="tx1"/>
            </w14:solidFill>
          </w14:textFill>
        </w:rPr>
        <w:t>五章《投标文件的格式》。</w:t>
      </w:r>
    </w:p>
    <w:p w14:paraId="65B39251">
      <w:pPr>
        <w:pStyle w:val="6"/>
        <w:pageBreakBefore w:val="0"/>
        <w:numPr>
          <w:ilvl w:val="0"/>
          <w:numId w:val="0"/>
        </w:numPr>
        <w:kinsoku/>
        <w:wordWrap w:val="0"/>
        <w:overflowPunct/>
        <w:topLinePunct w:val="0"/>
        <w:autoSpaceDE/>
        <w:autoSpaceDN/>
        <w:bidi w:val="0"/>
        <w:adjustRightInd/>
        <w:snapToGrid/>
        <w:ind w:leftChars="200"/>
        <w:textAlignment w:val="auto"/>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15.</w:t>
      </w:r>
      <w:r>
        <w:rPr>
          <w:rFonts w:hint="eastAsia"/>
          <w:color w:val="000000" w:themeColor="text1"/>
          <w:highlight w:val="none"/>
          <w14:textFill>
            <w14:solidFill>
              <w14:schemeClr w14:val="tx1"/>
            </w14:solidFill>
          </w14:textFill>
        </w:rPr>
        <w:t>投标报价</w:t>
      </w:r>
      <w:bookmarkEnd w:id="97"/>
      <w:bookmarkEnd w:id="98"/>
    </w:p>
    <w:p w14:paraId="7C79E000">
      <w:pPr>
        <w:pageBreakBefore w:val="0"/>
        <w:kinsoku/>
        <w:wordWrap w:val="0"/>
        <w:overflowPunct/>
        <w:topLinePunct w:val="0"/>
        <w:autoSpaceDE/>
        <w:autoSpaceDN/>
        <w:bidi w:val="0"/>
        <w:adjustRightInd/>
        <w:snapToGrid/>
        <w:ind w:firstLine="560" w:firstLineChars="200"/>
        <w:textAlignment w:val="auto"/>
        <w:rPr>
          <w:rFonts w:cs="宋体"/>
          <w:snapToGrid w:val="0"/>
          <w:color w:val="000000" w:themeColor="text1"/>
          <w:szCs w:val="24"/>
          <w:highlight w:val="none"/>
          <w:lang w:val="zh-CN"/>
          <w14:textFill>
            <w14:solidFill>
              <w14:schemeClr w14:val="tx1"/>
            </w14:solidFill>
          </w14:textFill>
        </w:rPr>
      </w:pPr>
      <w:r>
        <w:rPr>
          <w:rFonts w:cs="宋体"/>
          <w:snapToGrid w:val="0"/>
          <w:color w:val="000000" w:themeColor="text1"/>
          <w:szCs w:val="24"/>
          <w:highlight w:val="none"/>
          <w14:textFill>
            <w14:solidFill>
              <w14:schemeClr w14:val="tx1"/>
            </w14:solidFill>
          </w14:textFill>
        </w:rPr>
        <w:t>15</w:t>
      </w:r>
      <w:r>
        <w:rPr>
          <w:rFonts w:hint="eastAsia" w:cs="宋体"/>
          <w:snapToGrid w:val="0"/>
          <w:color w:val="000000" w:themeColor="text1"/>
          <w:szCs w:val="24"/>
          <w:highlight w:val="none"/>
          <w14:textFill>
            <w14:solidFill>
              <w14:schemeClr w14:val="tx1"/>
            </w14:solidFill>
          </w14:textFill>
        </w:rPr>
        <w:t xml:space="preserve">.1 </w:t>
      </w:r>
      <w:r>
        <w:rPr>
          <w:rFonts w:hint="eastAsia" w:cs="宋体"/>
          <w:snapToGrid w:val="0"/>
          <w:color w:val="000000" w:themeColor="text1"/>
          <w:szCs w:val="24"/>
          <w:highlight w:val="none"/>
          <w:lang w:val="zh-CN"/>
          <w14:textFill>
            <w14:solidFill>
              <w14:schemeClr w14:val="tx1"/>
            </w14:solidFill>
          </w14:textFill>
        </w:rPr>
        <w:t>供应商的报价均应以人民币进行报价。</w:t>
      </w:r>
    </w:p>
    <w:p w14:paraId="3273FE0C">
      <w:pPr>
        <w:pageBreakBefore w:val="0"/>
        <w:kinsoku/>
        <w:wordWrap w:val="0"/>
        <w:overflowPunct/>
        <w:topLinePunct w:val="0"/>
        <w:autoSpaceDE/>
        <w:autoSpaceDN/>
        <w:bidi w:val="0"/>
        <w:adjustRightInd/>
        <w:snapToGrid/>
        <w:ind w:firstLine="482" w:firstLineChars="200"/>
        <w:textAlignment w:val="auto"/>
        <w:rPr>
          <w:rFonts w:cs="宋体"/>
          <w:snapToGrid w:val="0"/>
          <w:color w:val="000000" w:themeColor="text1"/>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w:t>
      </w:r>
      <w:r>
        <w:rPr>
          <w:rFonts w:cs="宋体"/>
          <w:snapToGrid w:val="0"/>
          <w:color w:val="000000" w:themeColor="text1"/>
          <w:szCs w:val="24"/>
          <w:highlight w:val="none"/>
          <w14:textFill>
            <w14:solidFill>
              <w14:schemeClr w14:val="tx1"/>
            </w14:solidFill>
          </w14:textFill>
        </w:rPr>
        <w:t>15</w:t>
      </w:r>
      <w:r>
        <w:rPr>
          <w:rFonts w:hint="eastAsia" w:cs="宋体"/>
          <w:snapToGrid w:val="0"/>
          <w:color w:val="000000" w:themeColor="text1"/>
          <w:szCs w:val="24"/>
          <w:highlight w:val="none"/>
          <w14:textFill>
            <w14:solidFill>
              <w14:schemeClr w14:val="tx1"/>
            </w14:solidFill>
          </w14:textFill>
        </w:rPr>
        <w:t xml:space="preserve">.2 </w:t>
      </w:r>
      <w:r>
        <w:rPr>
          <w:rFonts w:hint="eastAsia" w:cs="宋体"/>
          <w:snapToGrid w:val="0"/>
          <w:color w:val="000000" w:themeColor="text1"/>
          <w:szCs w:val="24"/>
          <w:highlight w:val="none"/>
          <w:lang w:eastAsia="zh-CN"/>
          <w14:textFill>
            <w14:solidFill>
              <w14:schemeClr w14:val="tx1"/>
            </w14:solidFill>
          </w14:textFill>
        </w:rPr>
        <w:t>供应商</w:t>
      </w:r>
      <w:r>
        <w:rPr>
          <w:rFonts w:hint="eastAsia" w:cs="宋体"/>
          <w:snapToGrid w:val="0"/>
          <w:color w:val="000000" w:themeColor="text1"/>
          <w:szCs w:val="24"/>
          <w:highlight w:val="none"/>
          <w14:textFill>
            <w14:solidFill>
              <w14:schemeClr w14:val="tx1"/>
            </w14:solidFill>
          </w14:textFill>
        </w:rPr>
        <w:t>应按照本</w:t>
      </w:r>
      <w:r>
        <w:rPr>
          <w:rFonts w:hint="eastAsia" w:cs="宋体"/>
          <w:snapToGrid w:val="0"/>
          <w:color w:val="000000" w:themeColor="text1"/>
          <w:szCs w:val="24"/>
          <w:highlight w:val="none"/>
          <w:lang w:eastAsia="zh-CN"/>
          <w14:textFill>
            <w14:solidFill>
              <w14:schemeClr w14:val="tx1"/>
            </w14:solidFill>
          </w14:textFill>
        </w:rPr>
        <w:t>采购文件</w:t>
      </w:r>
      <w:r>
        <w:rPr>
          <w:rFonts w:hint="eastAsia" w:cs="宋体"/>
          <w:snapToGrid w:val="0"/>
          <w:color w:val="000000" w:themeColor="text1"/>
          <w:szCs w:val="24"/>
          <w:highlight w:val="none"/>
          <w14:textFill>
            <w14:solidFill>
              <w14:schemeClr w14:val="tx1"/>
            </w14:solidFill>
          </w14:textFill>
        </w:rPr>
        <w:t>规定的报价方式进行报价，具体报价方式见“</w:t>
      </w:r>
      <w:r>
        <w:rPr>
          <w:rFonts w:hint="eastAsia" w:cs="宋体"/>
          <w:snapToGrid w:val="0"/>
          <w:color w:val="000000" w:themeColor="text1"/>
          <w:szCs w:val="24"/>
          <w:highlight w:val="none"/>
          <w:lang w:eastAsia="zh-CN"/>
          <w14:textFill>
            <w14:solidFill>
              <w14:schemeClr w14:val="tx1"/>
            </w14:solidFill>
          </w14:textFill>
        </w:rPr>
        <w:t>供应商</w:t>
      </w:r>
      <w:r>
        <w:rPr>
          <w:rFonts w:hint="eastAsia" w:cs="宋体"/>
          <w:snapToGrid w:val="0"/>
          <w:color w:val="000000" w:themeColor="text1"/>
          <w:szCs w:val="24"/>
          <w:highlight w:val="none"/>
          <w14:textFill>
            <w14:solidFill>
              <w14:schemeClr w14:val="tx1"/>
            </w14:solidFill>
          </w14:textFill>
        </w:rPr>
        <w:t>须知前附表”。投标报价中不得包含</w:t>
      </w:r>
      <w:r>
        <w:rPr>
          <w:rFonts w:hint="eastAsia" w:cs="宋体"/>
          <w:snapToGrid w:val="0"/>
          <w:color w:val="000000" w:themeColor="text1"/>
          <w:szCs w:val="24"/>
          <w:highlight w:val="none"/>
          <w:lang w:eastAsia="zh-CN"/>
          <w14:textFill>
            <w14:solidFill>
              <w14:schemeClr w14:val="tx1"/>
            </w14:solidFill>
          </w14:textFill>
        </w:rPr>
        <w:t>采购文件</w:t>
      </w:r>
      <w:r>
        <w:rPr>
          <w:rFonts w:hint="eastAsia" w:cs="宋体"/>
          <w:snapToGrid w:val="0"/>
          <w:color w:val="000000" w:themeColor="text1"/>
          <w:szCs w:val="24"/>
          <w:highlight w:val="none"/>
          <w14:textFill>
            <w14:solidFill>
              <w14:schemeClr w14:val="tx1"/>
            </w14:solidFill>
          </w14:textFill>
        </w:rPr>
        <w:t>要求以外的内容，否则，在评标时不予核减。投标报价中也不得遗漏</w:t>
      </w:r>
      <w:r>
        <w:rPr>
          <w:rFonts w:hint="eastAsia" w:cs="宋体"/>
          <w:snapToGrid w:val="0"/>
          <w:color w:val="000000" w:themeColor="text1"/>
          <w:szCs w:val="24"/>
          <w:highlight w:val="none"/>
          <w:lang w:eastAsia="zh-CN"/>
          <w14:textFill>
            <w14:solidFill>
              <w14:schemeClr w14:val="tx1"/>
            </w14:solidFill>
          </w14:textFill>
        </w:rPr>
        <w:t>采购文件</w:t>
      </w:r>
      <w:r>
        <w:rPr>
          <w:rFonts w:hint="eastAsia" w:cs="宋体"/>
          <w:snapToGrid w:val="0"/>
          <w:color w:val="000000" w:themeColor="text1"/>
          <w:szCs w:val="24"/>
          <w:highlight w:val="none"/>
          <w14:textFill>
            <w14:solidFill>
              <w14:schemeClr w14:val="tx1"/>
            </w14:solidFill>
          </w14:textFill>
        </w:rPr>
        <w:t>所要求的内容，否则，其</w:t>
      </w:r>
      <w:r>
        <w:rPr>
          <w:rFonts w:hint="eastAsia" w:cs="宋体"/>
          <w:b/>
          <w:bCs/>
          <w:snapToGrid w:val="0"/>
          <w:color w:val="000000" w:themeColor="text1"/>
          <w:szCs w:val="24"/>
          <w:highlight w:val="none"/>
          <w14:textFill>
            <w14:solidFill>
              <w14:schemeClr w14:val="tx1"/>
            </w14:solidFill>
          </w14:textFill>
        </w:rPr>
        <w:t>投标无效</w:t>
      </w:r>
      <w:r>
        <w:rPr>
          <w:rFonts w:hint="eastAsia" w:cs="宋体"/>
          <w:snapToGrid w:val="0"/>
          <w:color w:val="000000" w:themeColor="text1"/>
          <w:szCs w:val="24"/>
          <w:highlight w:val="none"/>
          <w14:textFill>
            <w14:solidFill>
              <w14:schemeClr w14:val="tx1"/>
            </w14:solidFill>
          </w14:textFill>
        </w:rPr>
        <w:t>。</w:t>
      </w:r>
    </w:p>
    <w:p w14:paraId="12DFE510">
      <w:pPr>
        <w:pageBreakBefore w:val="0"/>
        <w:kinsoku/>
        <w:wordWrap w:val="0"/>
        <w:overflowPunct/>
        <w:topLinePunct w:val="0"/>
        <w:autoSpaceDE/>
        <w:autoSpaceDN/>
        <w:bidi w:val="0"/>
        <w:adjustRightInd/>
        <w:snapToGrid/>
        <w:ind w:firstLine="560" w:firstLineChars="200"/>
        <w:textAlignment w:val="auto"/>
        <w:rPr>
          <w:rFonts w:cs="宋体"/>
          <w:snapToGrid w:val="0"/>
          <w:color w:val="000000" w:themeColor="text1"/>
          <w:szCs w:val="24"/>
          <w:highlight w:val="none"/>
          <w:lang w:val="zh-CN"/>
          <w14:textFill>
            <w14:solidFill>
              <w14:schemeClr w14:val="tx1"/>
            </w14:solidFill>
          </w14:textFill>
        </w:rPr>
      </w:pPr>
      <w:r>
        <w:rPr>
          <w:rFonts w:cs="宋体"/>
          <w:snapToGrid w:val="0"/>
          <w:color w:val="000000" w:themeColor="text1"/>
          <w:szCs w:val="24"/>
          <w:highlight w:val="none"/>
          <w14:textFill>
            <w14:solidFill>
              <w14:schemeClr w14:val="tx1"/>
            </w14:solidFill>
          </w14:textFill>
        </w:rPr>
        <w:t>15</w:t>
      </w:r>
      <w:r>
        <w:rPr>
          <w:rFonts w:hint="eastAsia" w:cs="宋体"/>
          <w:snapToGrid w:val="0"/>
          <w:color w:val="000000" w:themeColor="text1"/>
          <w:szCs w:val="24"/>
          <w:highlight w:val="none"/>
          <w14:textFill>
            <w14:solidFill>
              <w14:schemeClr w14:val="tx1"/>
            </w14:solidFill>
          </w14:textFill>
        </w:rPr>
        <w:t xml:space="preserve">.3 </w:t>
      </w:r>
      <w:r>
        <w:rPr>
          <w:rFonts w:hint="eastAsia" w:cs="宋体"/>
          <w:snapToGrid w:val="0"/>
          <w:color w:val="000000" w:themeColor="text1"/>
          <w:szCs w:val="24"/>
          <w:highlight w:val="none"/>
          <w:lang w:val="zh-CN"/>
          <w14:textFill>
            <w14:solidFill>
              <w14:schemeClr w14:val="tx1"/>
            </w14:solidFill>
          </w14:textFill>
        </w:rPr>
        <w:t>供应商应根据本采购文件的规定和要求、市场价格水平及其走势、供应商的管理水平、供应商的方案和由这些因素决定的供应商之于本项目的成本水平等提出自己的报价。报价应合理，并包含完成本采购文件采购需求全部内容的所有费用，所有根据本采购文件或其它原因应由供应商支付的税款和其他应交纳的费用都应包括在供应商提交的投标报价中。</w:t>
      </w:r>
    </w:p>
    <w:p w14:paraId="3392D0A6">
      <w:pPr>
        <w:pageBreakBefore w:val="0"/>
        <w:kinsoku/>
        <w:wordWrap w:val="0"/>
        <w:overflowPunct/>
        <w:topLinePunct w:val="0"/>
        <w:autoSpaceDE/>
        <w:autoSpaceDN/>
        <w:bidi w:val="0"/>
        <w:adjustRightInd/>
        <w:snapToGrid/>
        <w:ind w:firstLine="560" w:firstLineChars="200"/>
        <w:textAlignment w:val="auto"/>
        <w:rPr>
          <w:rFonts w:cs="宋体"/>
          <w:snapToGrid w:val="0"/>
          <w:color w:val="000000" w:themeColor="text1"/>
          <w:szCs w:val="24"/>
          <w:highlight w:val="none"/>
          <w14:textFill>
            <w14:solidFill>
              <w14:schemeClr w14:val="tx1"/>
            </w14:solidFill>
          </w14:textFill>
        </w:rPr>
      </w:pPr>
      <w:r>
        <w:rPr>
          <w:rFonts w:cs="宋体"/>
          <w:snapToGrid w:val="0"/>
          <w:color w:val="000000" w:themeColor="text1"/>
          <w:szCs w:val="24"/>
          <w:highlight w:val="none"/>
          <w14:textFill>
            <w14:solidFill>
              <w14:schemeClr w14:val="tx1"/>
            </w14:solidFill>
          </w14:textFill>
        </w:rPr>
        <w:t>15</w:t>
      </w:r>
      <w:r>
        <w:rPr>
          <w:rFonts w:hint="eastAsia" w:cs="宋体"/>
          <w:snapToGrid w:val="0"/>
          <w:color w:val="000000" w:themeColor="text1"/>
          <w:szCs w:val="24"/>
          <w:highlight w:val="none"/>
          <w14:textFill>
            <w14:solidFill>
              <w14:schemeClr w14:val="tx1"/>
            </w14:solidFill>
          </w14:textFill>
        </w:rPr>
        <w:t xml:space="preserve">.4 </w:t>
      </w:r>
      <w:r>
        <w:rPr>
          <w:rFonts w:hint="eastAsia" w:cs="宋体"/>
          <w:snapToGrid w:val="0"/>
          <w:color w:val="000000" w:themeColor="text1"/>
          <w:szCs w:val="24"/>
          <w:highlight w:val="none"/>
          <w:lang w:eastAsia="zh-CN"/>
          <w14:textFill>
            <w14:solidFill>
              <w14:schemeClr w14:val="tx1"/>
            </w14:solidFill>
          </w14:textFill>
        </w:rPr>
        <w:t>供应商</w:t>
      </w:r>
      <w:r>
        <w:rPr>
          <w:rFonts w:hint="eastAsia" w:cs="宋体"/>
          <w:snapToGrid w:val="0"/>
          <w:color w:val="000000" w:themeColor="text1"/>
          <w:szCs w:val="24"/>
          <w:highlight w:val="none"/>
          <w14:textFill>
            <w14:solidFill>
              <w14:schemeClr w14:val="tx1"/>
            </w14:solidFill>
          </w14:textFill>
        </w:rPr>
        <w:t>在投标文件中注明免费的项目将视为包含在投标报价中。</w:t>
      </w:r>
    </w:p>
    <w:p w14:paraId="74321D12">
      <w:pPr>
        <w:pageBreakBefore w:val="0"/>
        <w:kinsoku/>
        <w:wordWrap w:val="0"/>
        <w:overflowPunct/>
        <w:topLinePunct w:val="0"/>
        <w:autoSpaceDE/>
        <w:autoSpaceDN/>
        <w:bidi w:val="0"/>
        <w:adjustRightInd/>
        <w:snapToGrid/>
        <w:ind w:firstLine="482" w:firstLineChars="200"/>
        <w:textAlignment w:val="auto"/>
        <w:rPr>
          <w:rFonts w:cs="宋体"/>
          <w:snapToGrid w:val="0"/>
          <w:color w:val="000000" w:themeColor="text1"/>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w:t>
      </w:r>
      <w:r>
        <w:rPr>
          <w:rFonts w:cs="宋体"/>
          <w:snapToGrid w:val="0"/>
          <w:color w:val="000000" w:themeColor="text1"/>
          <w:szCs w:val="24"/>
          <w:highlight w:val="none"/>
          <w14:textFill>
            <w14:solidFill>
              <w14:schemeClr w14:val="tx1"/>
            </w14:solidFill>
          </w14:textFill>
        </w:rPr>
        <w:t>15</w:t>
      </w:r>
      <w:r>
        <w:rPr>
          <w:rFonts w:hint="eastAsia" w:cs="宋体"/>
          <w:snapToGrid w:val="0"/>
          <w:color w:val="000000" w:themeColor="text1"/>
          <w:szCs w:val="24"/>
          <w:highlight w:val="none"/>
          <w14:textFill>
            <w14:solidFill>
              <w14:schemeClr w14:val="tx1"/>
            </w14:solidFill>
          </w14:textFill>
        </w:rPr>
        <w:t>.5 每一种采购内容只允许有一个报价，否则其</w:t>
      </w:r>
      <w:r>
        <w:rPr>
          <w:rFonts w:hint="eastAsia" w:cs="宋体"/>
          <w:b/>
          <w:bCs/>
          <w:snapToGrid w:val="0"/>
          <w:color w:val="000000" w:themeColor="text1"/>
          <w:szCs w:val="24"/>
          <w:highlight w:val="none"/>
          <w14:textFill>
            <w14:solidFill>
              <w14:schemeClr w14:val="tx1"/>
            </w14:solidFill>
          </w14:textFill>
        </w:rPr>
        <w:t>投标无效</w:t>
      </w:r>
      <w:r>
        <w:rPr>
          <w:rFonts w:hint="eastAsia" w:cs="宋体"/>
          <w:snapToGrid w:val="0"/>
          <w:color w:val="000000" w:themeColor="text1"/>
          <w:szCs w:val="24"/>
          <w:highlight w:val="none"/>
          <w14:textFill>
            <w14:solidFill>
              <w14:schemeClr w14:val="tx1"/>
            </w14:solidFill>
          </w14:textFill>
        </w:rPr>
        <w:t>。</w:t>
      </w:r>
    </w:p>
    <w:p w14:paraId="34A93377">
      <w:pPr>
        <w:pageBreakBefore w:val="0"/>
        <w:kinsoku/>
        <w:wordWrap w:val="0"/>
        <w:overflowPunct/>
        <w:topLinePunct w:val="0"/>
        <w:autoSpaceDE/>
        <w:autoSpaceDN/>
        <w:bidi w:val="0"/>
        <w:adjustRightInd/>
        <w:snapToGrid/>
        <w:ind w:firstLine="560" w:firstLineChars="200"/>
        <w:textAlignment w:val="auto"/>
        <w:rPr>
          <w:rFonts w:cs="仿宋_GB2312"/>
          <w:color w:val="000000" w:themeColor="text1"/>
          <w:szCs w:val="24"/>
          <w:highlight w:val="none"/>
          <w14:textFill>
            <w14:solidFill>
              <w14:schemeClr w14:val="tx1"/>
            </w14:solidFill>
          </w14:textFill>
        </w:rPr>
      </w:pPr>
      <w:r>
        <w:rPr>
          <w:rFonts w:cs="仿宋_GB2312"/>
          <w:color w:val="000000" w:themeColor="text1"/>
          <w:szCs w:val="24"/>
          <w:highlight w:val="none"/>
          <w14:textFill>
            <w14:solidFill>
              <w14:schemeClr w14:val="tx1"/>
            </w14:solidFill>
          </w14:textFill>
        </w:rPr>
        <w:t>15.</w:t>
      </w:r>
      <w:r>
        <w:rPr>
          <w:rFonts w:hint="eastAsia" w:cs="仿宋_GB2312"/>
          <w:color w:val="000000" w:themeColor="text1"/>
          <w:szCs w:val="24"/>
          <w:highlight w:val="none"/>
          <w14:textFill>
            <w14:solidFill>
              <w14:schemeClr w14:val="tx1"/>
            </w14:solidFill>
          </w14:textFill>
        </w:rPr>
        <w:t>6投标报价不得超过“</w:t>
      </w:r>
      <w:r>
        <w:rPr>
          <w:rFonts w:hint="eastAsia" w:cs="仿宋_GB2312"/>
          <w:color w:val="000000" w:themeColor="text1"/>
          <w:szCs w:val="24"/>
          <w:highlight w:val="none"/>
          <w:lang w:val="en-US" w:eastAsia="zh-CN"/>
          <w14:textFill>
            <w14:solidFill>
              <w14:schemeClr w14:val="tx1"/>
            </w14:solidFill>
          </w14:textFill>
        </w:rPr>
        <w:t>招标公告</w:t>
      </w:r>
      <w:r>
        <w:rPr>
          <w:rFonts w:hint="eastAsia" w:cs="仿宋_GB2312"/>
          <w:color w:val="000000" w:themeColor="text1"/>
          <w:szCs w:val="24"/>
          <w:highlight w:val="none"/>
          <w14:textFill>
            <w14:solidFill>
              <w14:schemeClr w14:val="tx1"/>
            </w14:solidFill>
          </w14:textFill>
        </w:rPr>
        <w:t>”中规定的最高限价，否则</w:t>
      </w:r>
      <w:r>
        <w:rPr>
          <w:rFonts w:cs="仿宋_GB2312"/>
          <w:color w:val="000000" w:themeColor="text1"/>
          <w:szCs w:val="24"/>
          <w:highlight w:val="none"/>
          <w14:textFill>
            <w14:solidFill>
              <w14:schemeClr w14:val="tx1"/>
            </w14:solidFill>
          </w14:textFill>
        </w:rPr>
        <w:t>评标委员会将否决其投标。</w:t>
      </w:r>
    </w:p>
    <w:p w14:paraId="350F15EF">
      <w:pPr>
        <w:pStyle w:val="6"/>
        <w:pageBreakBefore w:val="0"/>
        <w:numPr>
          <w:ilvl w:val="0"/>
          <w:numId w:val="0"/>
        </w:numPr>
        <w:kinsoku/>
        <w:wordWrap w:val="0"/>
        <w:overflowPunct/>
        <w:topLinePunct w:val="0"/>
        <w:autoSpaceDE/>
        <w:autoSpaceDN/>
        <w:bidi w:val="0"/>
        <w:adjustRightInd/>
        <w:snapToGrid/>
        <w:ind w:leftChars="200"/>
        <w:textAlignment w:val="auto"/>
        <w:rPr>
          <w:color w:val="000000" w:themeColor="text1"/>
          <w:highlight w:val="none"/>
          <w14:textFill>
            <w14:solidFill>
              <w14:schemeClr w14:val="tx1"/>
            </w14:solidFill>
          </w14:textFill>
        </w:rPr>
      </w:pPr>
      <w:bookmarkStart w:id="99" w:name="_Toc163492840"/>
      <w:bookmarkStart w:id="100" w:name="_Toc140132773"/>
      <w:r>
        <w:rPr>
          <w:rFonts w:hint="eastAsia"/>
          <w:color w:val="000000" w:themeColor="text1"/>
          <w:highlight w:val="none"/>
          <w:lang w:val="en-US" w:eastAsia="zh-CN"/>
          <w14:textFill>
            <w14:solidFill>
              <w14:schemeClr w14:val="tx1"/>
            </w14:solidFill>
          </w14:textFill>
        </w:rPr>
        <w:t>16.</w:t>
      </w:r>
      <w:r>
        <w:rPr>
          <w:rFonts w:hint="eastAsia"/>
          <w:color w:val="000000" w:themeColor="text1"/>
          <w:highlight w:val="none"/>
          <w14:textFill>
            <w14:solidFill>
              <w14:schemeClr w14:val="tx1"/>
            </w14:solidFill>
          </w14:textFill>
        </w:rPr>
        <w:t>投标有效期</w:t>
      </w:r>
      <w:bookmarkEnd w:id="99"/>
      <w:bookmarkEnd w:id="100"/>
    </w:p>
    <w:p w14:paraId="3BB40850">
      <w:pPr>
        <w:pageBreakBefore w:val="0"/>
        <w:kinsoku/>
        <w:wordWrap w:val="0"/>
        <w:overflowPunct/>
        <w:topLinePunct w:val="0"/>
        <w:autoSpaceDE/>
        <w:autoSpaceDN/>
        <w:bidi w:val="0"/>
        <w:adjustRightInd/>
        <w:snapToGrid/>
        <w:ind w:firstLine="482" w:firstLineChars="200"/>
        <w:textAlignment w:val="auto"/>
        <w:rPr>
          <w:rFonts w:cs="仿宋_GB2312"/>
          <w:color w:val="000000" w:themeColor="text1"/>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w:t>
      </w:r>
      <w:r>
        <w:rPr>
          <w:rFonts w:cs="仿宋_GB2312"/>
          <w:color w:val="000000" w:themeColor="text1"/>
          <w:szCs w:val="24"/>
          <w:highlight w:val="none"/>
          <w14:textFill>
            <w14:solidFill>
              <w14:schemeClr w14:val="tx1"/>
            </w14:solidFill>
          </w14:textFill>
        </w:rPr>
        <w:t>16</w:t>
      </w:r>
      <w:r>
        <w:rPr>
          <w:rFonts w:hint="eastAsia" w:cs="仿宋_GB2312"/>
          <w:color w:val="000000" w:themeColor="text1"/>
          <w:szCs w:val="24"/>
          <w:highlight w:val="none"/>
          <w14:textFill>
            <w14:solidFill>
              <w14:schemeClr w14:val="tx1"/>
            </w14:solidFill>
          </w14:textFill>
        </w:rPr>
        <w:t xml:space="preserve">.1 </w:t>
      </w:r>
      <w:r>
        <w:rPr>
          <w:rFonts w:ascii="Arial" w:hAnsi="Arial" w:cs="Arial"/>
          <w:color w:val="000000" w:themeColor="text1"/>
          <w:kern w:val="0"/>
          <w:szCs w:val="21"/>
          <w:highlight w:val="none"/>
          <w:lang w:val="en"/>
          <w14:textFill>
            <w14:solidFill>
              <w14:schemeClr w14:val="tx1"/>
            </w14:solidFill>
          </w14:textFill>
        </w:rPr>
        <w:t>投标有效期</w:t>
      </w:r>
      <w:r>
        <w:rPr>
          <w:rFonts w:hint="eastAsia" w:cs="仿宋_GB2312"/>
          <w:color w:val="000000" w:themeColor="text1"/>
          <w:szCs w:val="24"/>
          <w:highlight w:val="none"/>
          <w14:textFill>
            <w14:solidFill>
              <w14:schemeClr w14:val="tx1"/>
            </w14:solidFill>
          </w14:textFill>
        </w:rPr>
        <w:t>见“</w:t>
      </w:r>
      <w:r>
        <w:rPr>
          <w:rFonts w:hint="eastAsia" w:cs="仿宋_GB2312"/>
          <w:color w:val="000000" w:themeColor="text1"/>
          <w:szCs w:val="24"/>
          <w:highlight w:val="none"/>
          <w:lang w:eastAsia="zh-CN"/>
          <w14:textFill>
            <w14:solidFill>
              <w14:schemeClr w14:val="tx1"/>
            </w14:solidFill>
          </w14:textFill>
        </w:rPr>
        <w:t>供应商</w:t>
      </w:r>
      <w:r>
        <w:rPr>
          <w:rFonts w:cs="仿宋_GB2312"/>
          <w:color w:val="000000" w:themeColor="text1"/>
          <w:szCs w:val="24"/>
          <w:highlight w:val="none"/>
          <w14:textFill>
            <w14:solidFill>
              <w14:schemeClr w14:val="tx1"/>
            </w14:solidFill>
          </w14:textFill>
        </w:rPr>
        <w:t>须知前附表</w:t>
      </w:r>
      <w:r>
        <w:rPr>
          <w:rFonts w:hint="eastAsia" w:cs="仿宋_GB2312"/>
          <w:color w:val="000000" w:themeColor="text1"/>
          <w:szCs w:val="24"/>
          <w:highlight w:val="none"/>
          <w14:textFill>
            <w14:solidFill>
              <w14:schemeClr w14:val="tx1"/>
            </w14:solidFill>
          </w14:textFill>
        </w:rPr>
        <w:t>”，</w:t>
      </w:r>
      <w:r>
        <w:rPr>
          <w:rFonts w:hint="eastAsia" w:cs="仿宋_GB2312"/>
          <w:color w:val="000000" w:themeColor="text1"/>
          <w:szCs w:val="24"/>
          <w:highlight w:val="none"/>
          <w:lang w:eastAsia="zh-CN"/>
          <w14:textFill>
            <w14:solidFill>
              <w14:schemeClr w14:val="tx1"/>
            </w14:solidFill>
          </w14:textFill>
        </w:rPr>
        <w:t>供应商</w:t>
      </w:r>
      <w:r>
        <w:rPr>
          <w:rFonts w:hint="eastAsia" w:cs="仿宋_GB2312"/>
          <w:color w:val="000000" w:themeColor="text1"/>
          <w:szCs w:val="24"/>
          <w:highlight w:val="none"/>
          <w14:textFill>
            <w14:solidFill>
              <w14:schemeClr w14:val="tx1"/>
            </w14:solidFill>
          </w14:textFill>
        </w:rPr>
        <w:t>承诺的投标有效期不足的，其投标文件将被视为</w:t>
      </w:r>
      <w:r>
        <w:rPr>
          <w:rFonts w:hint="eastAsia" w:cs="仿宋_GB2312"/>
          <w:b/>
          <w:bCs/>
          <w:color w:val="000000" w:themeColor="text1"/>
          <w:szCs w:val="24"/>
          <w:highlight w:val="none"/>
          <w14:textFill>
            <w14:solidFill>
              <w14:schemeClr w14:val="tx1"/>
            </w14:solidFill>
          </w14:textFill>
        </w:rPr>
        <w:t>投标无效</w:t>
      </w:r>
      <w:r>
        <w:rPr>
          <w:rFonts w:hint="eastAsia" w:cs="仿宋_GB2312"/>
          <w:color w:val="000000" w:themeColor="text1"/>
          <w:szCs w:val="24"/>
          <w:highlight w:val="none"/>
          <w14:textFill>
            <w14:solidFill>
              <w14:schemeClr w14:val="tx1"/>
            </w14:solidFill>
          </w14:textFill>
        </w:rPr>
        <w:t>。</w:t>
      </w:r>
    </w:p>
    <w:p w14:paraId="251CEB4F">
      <w:pPr>
        <w:pageBreakBefore w:val="0"/>
        <w:kinsoku/>
        <w:wordWrap w:val="0"/>
        <w:overflowPunct/>
        <w:topLinePunct w:val="0"/>
        <w:autoSpaceDE/>
        <w:autoSpaceDN/>
        <w:bidi w:val="0"/>
        <w:adjustRightInd/>
        <w:snapToGrid/>
        <w:ind w:firstLine="560" w:firstLineChars="200"/>
        <w:textAlignment w:val="auto"/>
        <w:rPr>
          <w:rFonts w:cs="仿宋_GB2312"/>
          <w:color w:val="000000" w:themeColor="text1"/>
          <w:szCs w:val="24"/>
          <w:highlight w:val="none"/>
          <w14:textFill>
            <w14:solidFill>
              <w14:schemeClr w14:val="tx1"/>
            </w14:solidFill>
          </w14:textFill>
        </w:rPr>
      </w:pPr>
      <w:r>
        <w:rPr>
          <w:rFonts w:cs="仿宋_GB2312"/>
          <w:color w:val="000000" w:themeColor="text1"/>
          <w:szCs w:val="24"/>
          <w:highlight w:val="none"/>
          <w14:textFill>
            <w14:solidFill>
              <w14:schemeClr w14:val="tx1"/>
            </w14:solidFill>
          </w14:textFill>
        </w:rPr>
        <w:t>16.2特殊情况下，在原</w:t>
      </w:r>
      <w:r>
        <w:rPr>
          <w:rFonts w:hint="eastAsia" w:cs="仿宋_GB2312"/>
          <w:color w:val="000000" w:themeColor="text1"/>
          <w:szCs w:val="24"/>
          <w:highlight w:val="none"/>
          <w14:textFill>
            <w14:solidFill>
              <w14:schemeClr w14:val="tx1"/>
            </w14:solidFill>
          </w14:textFill>
        </w:rPr>
        <w:t>投标文件</w:t>
      </w:r>
      <w:r>
        <w:rPr>
          <w:rFonts w:cs="仿宋_GB2312"/>
          <w:color w:val="000000" w:themeColor="text1"/>
          <w:szCs w:val="24"/>
          <w:highlight w:val="none"/>
          <w14:textFill>
            <w14:solidFill>
              <w14:schemeClr w14:val="tx1"/>
            </w14:solidFill>
          </w14:textFill>
        </w:rPr>
        <w:t>有效期截止之前，采购代理机构或采购人可要求</w:t>
      </w:r>
      <w:r>
        <w:rPr>
          <w:rFonts w:hint="eastAsia" w:cs="仿宋_GB2312"/>
          <w:color w:val="000000" w:themeColor="text1"/>
          <w:szCs w:val="24"/>
          <w:highlight w:val="none"/>
          <w:lang w:eastAsia="zh-CN"/>
          <w14:textFill>
            <w14:solidFill>
              <w14:schemeClr w14:val="tx1"/>
            </w14:solidFill>
          </w14:textFill>
        </w:rPr>
        <w:t>供应商</w:t>
      </w:r>
      <w:r>
        <w:rPr>
          <w:rFonts w:cs="仿宋_GB2312"/>
          <w:color w:val="000000" w:themeColor="text1"/>
          <w:szCs w:val="24"/>
          <w:highlight w:val="none"/>
          <w14:textFill>
            <w14:solidFill>
              <w14:schemeClr w14:val="tx1"/>
            </w14:solidFill>
          </w14:textFill>
        </w:rPr>
        <w:t>延长</w:t>
      </w:r>
      <w:r>
        <w:rPr>
          <w:rFonts w:hint="eastAsia" w:cs="仿宋_GB2312"/>
          <w:color w:val="000000" w:themeColor="text1"/>
          <w:szCs w:val="24"/>
          <w:highlight w:val="none"/>
          <w14:textFill>
            <w14:solidFill>
              <w14:schemeClr w14:val="tx1"/>
            </w14:solidFill>
          </w14:textFill>
        </w:rPr>
        <w:t>投标</w:t>
      </w:r>
      <w:r>
        <w:rPr>
          <w:rFonts w:cs="仿宋_GB2312"/>
          <w:color w:val="000000" w:themeColor="text1"/>
          <w:szCs w:val="24"/>
          <w:highlight w:val="none"/>
          <w14:textFill>
            <w14:solidFill>
              <w14:schemeClr w14:val="tx1"/>
            </w14:solidFill>
          </w14:textFill>
        </w:rPr>
        <w:t>有效期。需要延长</w:t>
      </w:r>
      <w:r>
        <w:rPr>
          <w:rFonts w:hint="eastAsia" w:cs="仿宋_GB2312"/>
          <w:color w:val="000000" w:themeColor="text1"/>
          <w:szCs w:val="24"/>
          <w:highlight w:val="none"/>
          <w14:textFill>
            <w14:solidFill>
              <w14:schemeClr w14:val="tx1"/>
            </w14:solidFill>
          </w14:textFill>
        </w:rPr>
        <w:t>投标</w:t>
      </w:r>
      <w:r>
        <w:rPr>
          <w:rFonts w:cs="仿宋_GB2312"/>
          <w:color w:val="000000" w:themeColor="text1"/>
          <w:szCs w:val="24"/>
          <w:highlight w:val="none"/>
          <w14:textFill>
            <w14:solidFill>
              <w14:schemeClr w14:val="tx1"/>
            </w14:solidFill>
          </w14:textFill>
        </w:rPr>
        <w:t>有效期时，采购代理机构或采购人将以书面形式通知所有</w:t>
      </w:r>
      <w:r>
        <w:rPr>
          <w:rFonts w:hint="eastAsia" w:cs="仿宋_GB2312"/>
          <w:color w:val="000000" w:themeColor="text1"/>
          <w:szCs w:val="24"/>
          <w:highlight w:val="none"/>
          <w:lang w:eastAsia="zh-CN"/>
          <w14:textFill>
            <w14:solidFill>
              <w14:schemeClr w14:val="tx1"/>
            </w14:solidFill>
          </w14:textFill>
        </w:rPr>
        <w:t>供应商</w:t>
      </w:r>
      <w:r>
        <w:rPr>
          <w:rFonts w:cs="仿宋_GB2312"/>
          <w:color w:val="000000" w:themeColor="text1"/>
          <w:szCs w:val="24"/>
          <w:highlight w:val="none"/>
          <w14:textFill>
            <w14:solidFill>
              <w14:schemeClr w14:val="tx1"/>
            </w14:solidFill>
          </w14:textFill>
        </w:rPr>
        <w:t>，</w:t>
      </w:r>
      <w:r>
        <w:rPr>
          <w:rFonts w:hint="eastAsia" w:cs="仿宋_GB2312"/>
          <w:color w:val="000000" w:themeColor="text1"/>
          <w:szCs w:val="24"/>
          <w:highlight w:val="none"/>
          <w:lang w:eastAsia="zh-CN"/>
          <w14:textFill>
            <w14:solidFill>
              <w14:schemeClr w14:val="tx1"/>
            </w14:solidFill>
          </w14:textFill>
        </w:rPr>
        <w:t>供应商</w:t>
      </w:r>
      <w:r>
        <w:rPr>
          <w:rFonts w:cs="仿宋_GB2312"/>
          <w:color w:val="000000" w:themeColor="text1"/>
          <w:szCs w:val="24"/>
          <w:highlight w:val="none"/>
          <w14:textFill>
            <w14:solidFill>
              <w14:schemeClr w14:val="tx1"/>
            </w14:solidFill>
          </w14:textFill>
        </w:rPr>
        <w:t>应以书面形式答复是否同意延长</w:t>
      </w:r>
      <w:r>
        <w:rPr>
          <w:rFonts w:hint="eastAsia" w:cs="仿宋_GB2312"/>
          <w:color w:val="000000" w:themeColor="text1"/>
          <w:szCs w:val="24"/>
          <w:highlight w:val="none"/>
          <w14:textFill>
            <w14:solidFill>
              <w14:schemeClr w14:val="tx1"/>
            </w14:solidFill>
          </w14:textFill>
        </w:rPr>
        <w:t>投标</w:t>
      </w:r>
      <w:r>
        <w:rPr>
          <w:rFonts w:cs="仿宋_GB2312"/>
          <w:color w:val="000000" w:themeColor="text1"/>
          <w:szCs w:val="24"/>
          <w:highlight w:val="none"/>
          <w14:textFill>
            <w14:solidFill>
              <w14:schemeClr w14:val="tx1"/>
            </w14:solidFill>
          </w14:textFill>
        </w:rPr>
        <w:t>有效期。</w:t>
      </w:r>
    </w:p>
    <w:p w14:paraId="269BC613">
      <w:pPr>
        <w:pageBreakBefore w:val="0"/>
        <w:kinsoku/>
        <w:wordWrap w:val="0"/>
        <w:overflowPunct/>
        <w:topLinePunct w:val="0"/>
        <w:autoSpaceDE/>
        <w:autoSpaceDN/>
        <w:bidi w:val="0"/>
        <w:adjustRightInd/>
        <w:snapToGrid/>
        <w:ind w:firstLine="560" w:firstLineChars="200"/>
        <w:textAlignment w:val="auto"/>
        <w:rPr>
          <w:rFonts w:cs="仿宋_GB2312"/>
          <w:color w:val="000000" w:themeColor="text1"/>
          <w:szCs w:val="24"/>
          <w:highlight w:val="none"/>
          <w14:textFill>
            <w14:solidFill>
              <w14:schemeClr w14:val="tx1"/>
            </w14:solidFill>
          </w14:textFill>
        </w:rPr>
      </w:pPr>
      <w:r>
        <w:rPr>
          <w:rFonts w:cs="仿宋_GB2312"/>
          <w:color w:val="000000" w:themeColor="text1"/>
          <w:szCs w:val="24"/>
          <w:highlight w:val="none"/>
          <w14:textFill>
            <w14:solidFill>
              <w14:schemeClr w14:val="tx1"/>
            </w14:solidFill>
          </w14:textFill>
        </w:rPr>
        <w:t>16.3</w:t>
      </w:r>
      <w:r>
        <w:rPr>
          <w:rFonts w:hint="eastAsia" w:cs="仿宋_GB2312"/>
          <w:color w:val="000000" w:themeColor="text1"/>
          <w:szCs w:val="24"/>
          <w:highlight w:val="none"/>
          <w:lang w:eastAsia="zh-CN"/>
          <w14:textFill>
            <w14:solidFill>
              <w14:schemeClr w14:val="tx1"/>
            </w14:solidFill>
          </w14:textFill>
        </w:rPr>
        <w:t>供应商</w:t>
      </w:r>
      <w:r>
        <w:rPr>
          <w:rFonts w:cs="仿宋_GB2312"/>
          <w:color w:val="000000" w:themeColor="text1"/>
          <w:szCs w:val="24"/>
          <w:highlight w:val="none"/>
          <w14:textFill>
            <w14:solidFill>
              <w14:schemeClr w14:val="tx1"/>
            </w14:solidFill>
          </w14:textFill>
        </w:rPr>
        <w:t>同意延长的，不得要求或被允许修改或撤销其</w:t>
      </w:r>
      <w:r>
        <w:rPr>
          <w:rFonts w:hint="eastAsia" w:cs="仿宋_GB2312"/>
          <w:color w:val="000000" w:themeColor="text1"/>
          <w:szCs w:val="24"/>
          <w:highlight w:val="none"/>
          <w14:textFill>
            <w14:solidFill>
              <w14:schemeClr w14:val="tx1"/>
            </w14:solidFill>
          </w14:textFill>
        </w:rPr>
        <w:t>投标文件</w:t>
      </w:r>
      <w:r>
        <w:rPr>
          <w:rFonts w:cs="仿宋_GB2312"/>
          <w:color w:val="000000" w:themeColor="text1"/>
          <w:szCs w:val="24"/>
          <w:highlight w:val="none"/>
          <w14:textFill>
            <w14:solidFill>
              <w14:schemeClr w14:val="tx1"/>
            </w14:solidFill>
          </w14:textFill>
        </w:rPr>
        <w:t>；供应商拒绝延长的，其</w:t>
      </w:r>
      <w:r>
        <w:rPr>
          <w:rFonts w:hint="eastAsia" w:cs="仿宋_GB2312"/>
          <w:color w:val="000000" w:themeColor="text1"/>
          <w:szCs w:val="24"/>
          <w:highlight w:val="none"/>
          <w14:textFill>
            <w14:solidFill>
              <w14:schemeClr w14:val="tx1"/>
            </w14:solidFill>
          </w14:textFill>
        </w:rPr>
        <w:t>投标文件</w:t>
      </w:r>
      <w:r>
        <w:rPr>
          <w:rFonts w:cs="仿宋_GB2312"/>
          <w:color w:val="000000" w:themeColor="text1"/>
          <w:szCs w:val="24"/>
          <w:highlight w:val="none"/>
          <w14:textFill>
            <w14:solidFill>
              <w14:schemeClr w14:val="tx1"/>
            </w14:solidFill>
          </w14:textFill>
        </w:rPr>
        <w:t>在原</w:t>
      </w:r>
      <w:r>
        <w:rPr>
          <w:rFonts w:hint="eastAsia" w:cs="仿宋_GB2312"/>
          <w:color w:val="000000" w:themeColor="text1"/>
          <w:szCs w:val="24"/>
          <w:highlight w:val="none"/>
          <w14:textFill>
            <w14:solidFill>
              <w14:schemeClr w14:val="tx1"/>
            </w14:solidFill>
          </w14:textFill>
        </w:rPr>
        <w:t>投标</w:t>
      </w:r>
      <w:r>
        <w:rPr>
          <w:rFonts w:cs="仿宋_GB2312"/>
          <w:color w:val="000000" w:themeColor="text1"/>
          <w:szCs w:val="24"/>
          <w:highlight w:val="none"/>
          <w14:textFill>
            <w14:solidFill>
              <w14:schemeClr w14:val="tx1"/>
            </w14:solidFill>
          </w14:textFill>
        </w:rPr>
        <w:t>有效期满后将不再有效。</w:t>
      </w:r>
    </w:p>
    <w:p w14:paraId="79FFF50F">
      <w:pPr>
        <w:pStyle w:val="6"/>
        <w:pageBreakBefore w:val="0"/>
        <w:kinsoku/>
        <w:wordWrap w:val="0"/>
        <w:overflowPunct/>
        <w:topLinePunct w:val="0"/>
        <w:autoSpaceDE/>
        <w:autoSpaceDN/>
        <w:bidi w:val="0"/>
        <w:adjustRightInd/>
        <w:snapToGrid/>
        <w:textAlignment w:val="auto"/>
        <w:rPr>
          <w:rFonts w:hint="default"/>
          <w:color w:val="000000" w:themeColor="text1"/>
          <w:highlight w:val="none"/>
          <w:lang w:val="en-US" w:eastAsia="zh-CN"/>
          <w14:textFill>
            <w14:solidFill>
              <w14:schemeClr w14:val="tx1"/>
            </w14:solidFill>
          </w14:textFill>
        </w:rPr>
      </w:pPr>
      <w:bookmarkStart w:id="101" w:name="_Toc163492841"/>
      <w:bookmarkStart w:id="102" w:name="_Toc140132774"/>
      <w:r>
        <w:rPr>
          <w:rFonts w:hint="eastAsia"/>
          <w:color w:val="000000" w:themeColor="text1"/>
          <w:highlight w:val="none"/>
          <w:lang w:val="en-US" w:eastAsia="zh-CN"/>
          <w14:textFill>
            <w14:solidFill>
              <w14:schemeClr w14:val="tx1"/>
            </w14:solidFill>
          </w14:textFill>
        </w:rPr>
        <w:t>17.</w:t>
      </w:r>
      <w:r>
        <w:rPr>
          <w:rFonts w:hint="eastAsia"/>
          <w:color w:val="000000" w:themeColor="text1"/>
          <w:highlight w:val="none"/>
          <w14:textFill>
            <w14:solidFill>
              <w14:schemeClr w14:val="tx1"/>
            </w14:solidFill>
          </w14:textFill>
        </w:rPr>
        <w:t>投标</w:t>
      </w:r>
      <w:r>
        <w:rPr>
          <w:rFonts w:hint="eastAsia"/>
          <w:color w:val="000000" w:themeColor="text1"/>
          <w:highlight w:val="none"/>
          <w:lang w:eastAsia="zh-CN"/>
          <w14:textFill>
            <w14:solidFill>
              <w14:schemeClr w14:val="tx1"/>
            </w14:solidFill>
          </w14:textFill>
        </w:rPr>
        <w:t>保证金</w:t>
      </w:r>
    </w:p>
    <w:p w14:paraId="37A0905B">
      <w:pPr>
        <w:pageBreakBefore w:val="0"/>
        <w:kinsoku/>
        <w:wordWrap w:val="0"/>
        <w:overflowPunct/>
        <w:topLinePunct w:val="0"/>
        <w:autoSpaceDE/>
        <w:autoSpaceDN/>
        <w:bidi w:val="0"/>
        <w:adjustRightInd/>
        <w:snapToGrid/>
        <w:textAlignment w:val="auto"/>
        <w:rPr>
          <w:rFonts w:hint="eastAsia" w:ascii="仿宋" w:hAnsi="仿宋" w:cs="仿宋"/>
          <w:color w:val="000000" w:themeColor="text1"/>
          <w:szCs w:val="28"/>
          <w:highlight w:val="none"/>
          <w14:textFill>
            <w14:solidFill>
              <w14:schemeClr w14:val="tx1"/>
            </w14:solidFill>
          </w14:textFill>
        </w:rPr>
      </w:pPr>
      <w:r>
        <w:rPr>
          <w:rFonts w:hint="eastAsia" w:cs="仿宋"/>
          <w:color w:val="000000" w:themeColor="text1"/>
          <w:szCs w:val="28"/>
          <w:highlight w:val="none"/>
          <w:lang w:val="en-US" w:eastAsia="zh-CN"/>
          <w14:textFill>
            <w14:solidFill>
              <w14:schemeClr w14:val="tx1"/>
            </w14:solidFill>
          </w14:textFill>
        </w:rPr>
        <w:t>17</w:t>
      </w:r>
      <w:r>
        <w:rPr>
          <w:rFonts w:hint="eastAsia" w:ascii="仿宋" w:hAnsi="仿宋" w:cs="仿宋"/>
          <w:color w:val="000000" w:themeColor="text1"/>
          <w:szCs w:val="28"/>
          <w:highlight w:val="none"/>
          <w14:textFill>
            <w14:solidFill>
              <w14:schemeClr w14:val="tx1"/>
            </w14:solidFill>
          </w14:textFill>
        </w:rPr>
        <w:t>.1</w:t>
      </w:r>
      <w:r>
        <w:rPr>
          <w:rFonts w:hint="eastAsia" w:cs="仿宋"/>
          <w:color w:val="000000" w:themeColor="text1"/>
          <w:szCs w:val="28"/>
          <w:highlight w:val="none"/>
          <w:lang w:eastAsia="zh-CN"/>
          <w14:textFill>
            <w14:solidFill>
              <w14:schemeClr w14:val="tx1"/>
            </w14:solidFill>
          </w14:textFill>
        </w:rPr>
        <w:t>供应商</w:t>
      </w:r>
      <w:r>
        <w:rPr>
          <w:rFonts w:hint="eastAsia" w:ascii="仿宋" w:hAnsi="仿宋" w:cs="仿宋"/>
          <w:color w:val="000000" w:themeColor="text1"/>
          <w:szCs w:val="28"/>
          <w:highlight w:val="none"/>
          <w14:textFill>
            <w14:solidFill>
              <w14:schemeClr w14:val="tx1"/>
            </w14:solidFill>
          </w14:textFill>
        </w:rPr>
        <w:t>应按照“</w:t>
      </w:r>
      <w:r>
        <w:rPr>
          <w:rFonts w:hint="eastAsia" w:cs="仿宋"/>
          <w:color w:val="000000" w:themeColor="text1"/>
          <w:szCs w:val="28"/>
          <w:highlight w:val="none"/>
          <w:lang w:eastAsia="zh-CN"/>
          <w14:textFill>
            <w14:solidFill>
              <w14:schemeClr w14:val="tx1"/>
            </w14:solidFill>
          </w14:textFill>
        </w:rPr>
        <w:t>供应商</w:t>
      </w:r>
      <w:r>
        <w:rPr>
          <w:rFonts w:hint="eastAsia" w:ascii="仿宋" w:hAnsi="仿宋" w:cs="仿宋"/>
          <w:color w:val="000000" w:themeColor="text1"/>
          <w:szCs w:val="28"/>
          <w:highlight w:val="none"/>
          <w14:textFill>
            <w14:solidFill>
              <w14:schemeClr w14:val="tx1"/>
            </w14:solidFill>
          </w14:textFill>
        </w:rPr>
        <w:t>须知</w:t>
      </w:r>
      <w:r>
        <w:rPr>
          <w:rFonts w:hint="eastAsia" w:cs="仿宋"/>
          <w:color w:val="000000" w:themeColor="text1"/>
          <w:szCs w:val="28"/>
          <w:highlight w:val="none"/>
          <w:lang w:val="en-US" w:eastAsia="zh-CN"/>
          <w14:textFill>
            <w14:solidFill>
              <w14:schemeClr w14:val="tx1"/>
            </w14:solidFill>
          </w14:textFill>
        </w:rPr>
        <w:t>前附</w:t>
      </w:r>
      <w:r>
        <w:rPr>
          <w:rFonts w:hint="eastAsia" w:ascii="仿宋" w:hAnsi="仿宋" w:cs="仿宋"/>
          <w:color w:val="000000" w:themeColor="text1"/>
          <w:szCs w:val="28"/>
          <w:highlight w:val="none"/>
          <w14:textFill>
            <w14:solidFill>
              <w14:schemeClr w14:val="tx1"/>
            </w14:solidFill>
          </w14:textFill>
        </w:rPr>
        <w:t>表”的规定提交</w:t>
      </w:r>
      <w:r>
        <w:rPr>
          <w:rFonts w:hint="eastAsia"/>
          <w:color w:val="000000" w:themeColor="text1"/>
          <w:highlight w:val="none"/>
          <w14:textFill>
            <w14:solidFill>
              <w14:schemeClr w14:val="tx1"/>
            </w14:solidFill>
          </w14:textFill>
        </w:rPr>
        <w:t>投标</w:t>
      </w:r>
      <w:r>
        <w:rPr>
          <w:rFonts w:hint="eastAsia" w:cs="仿宋"/>
          <w:color w:val="000000" w:themeColor="text1"/>
          <w:szCs w:val="28"/>
          <w:highlight w:val="none"/>
          <w:lang w:eastAsia="zh-CN"/>
          <w14:textFill>
            <w14:solidFill>
              <w14:schemeClr w14:val="tx1"/>
            </w14:solidFill>
          </w14:textFill>
        </w:rPr>
        <w:t>保证金</w:t>
      </w:r>
      <w:r>
        <w:rPr>
          <w:rFonts w:hint="eastAsia" w:ascii="仿宋" w:hAnsi="仿宋" w:cs="仿宋"/>
          <w:color w:val="000000" w:themeColor="text1"/>
          <w:szCs w:val="28"/>
          <w:highlight w:val="none"/>
          <w14:textFill>
            <w14:solidFill>
              <w14:schemeClr w14:val="tx1"/>
            </w14:solidFill>
          </w14:textFill>
        </w:rPr>
        <w:t>，并作为其</w:t>
      </w:r>
      <w:r>
        <w:rPr>
          <w:rFonts w:hint="eastAsia" w:cs="仿宋"/>
          <w:color w:val="000000" w:themeColor="text1"/>
          <w:szCs w:val="28"/>
          <w:highlight w:val="none"/>
          <w:lang w:val="en-US" w:eastAsia="zh-CN"/>
          <w14:textFill>
            <w14:solidFill>
              <w14:schemeClr w14:val="tx1"/>
            </w14:solidFill>
          </w14:textFill>
        </w:rPr>
        <w:t>投标文件</w:t>
      </w:r>
      <w:r>
        <w:rPr>
          <w:rFonts w:hint="eastAsia" w:ascii="仿宋" w:hAnsi="仿宋" w:cs="仿宋"/>
          <w:color w:val="000000" w:themeColor="text1"/>
          <w:szCs w:val="28"/>
          <w:highlight w:val="none"/>
          <w14:textFill>
            <w14:solidFill>
              <w14:schemeClr w14:val="tx1"/>
            </w14:solidFill>
          </w14:textFill>
        </w:rPr>
        <w:t>的一部分。</w:t>
      </w:r>
    </w:p>
    <w:p w14:paraId="651B7329">
      <w:pPr>
        <w:pageBreakBefore w:val="0"/>
        <w:kinsoku/>
        <w:wordWrap w:val="0"/>
        <w:overflowPunct/>
        <w:topLinePunct w:val="0"/>
        <w:autoSpaceDE/>
        <w:autoSpaceDN/>
        <w:bidi w:val="0"/>
        <w:adjustRightInd/>
        <w:snapToGrid/>
        <w:textAlignment w:val="auto"/>
        <w:rPr>
          <w:rFonts w:hint="eastAsia" w:ascii="仿宋" w:hAnsi="仿宋" w:cs="仿宋"/>
          <w:color w:val="000000" w:themeColor="text1"/>
          <w:szCs w:val="28"/>
          <w:highlight w:val="none"/>
          <w14:textFill>
            <w14:solidFill>
              <w14:schemeClr w14:val="tx1"/>
            </w14:solidFill>
          </w14:textFill>
        </w:rPr>
      </w:pPr>
      <w:r>
        <w:rPr>
          <w:rFonts w:hint="eastAsia" w:cs="仿宋"/>
          <w:color w:val="000000" w:themeColor="text1"/>
          <w:szCs w:val="28"/>
          <w:highlight w:val="none"/>
          <w:lang w:val="en-US" w:eastAsia="zh-CN"/>
          <w14:textFill>
            <w14:solidFill>
              <w14:schemeClr w14:val="tx1"/>
            </w14:solidFill>
          </w14:textFill>
        </w:rPr>
        <w:t>17</w:t>
      </w:r>
      <w:r>
        <w:rPr>
          <w:rFonts w:hint="eastAsia" w:ascii="仿宋" w:hAnsi="仿宋" w:cs="仿宋"/>
          <w:color w:val="000000" w:themeColor="text1"/>
          <w:szCs w:val="28"/>
          <w:highlight w:val="none"/>
          <w14:textFill>
            <w14:solidFill>
              <w14:schemeClr w14:val="tx1"/>
            </w14:solidFill>
          </w14:textFill>
        </w:rPr>
        <w:t>.2</w:t>
      </w:r>
      <w:r>
        <w:rPr>
          <w:rFonts w:hint="eastAsia"/>
          <w:color w:val="000000" w:themeColor="text1"/>
          <w:highlight w:val="none"/>
          <w:lang w:val="en-US" w:eastAsia="zh-CN"/>
          <w14:textFill>
            <w14:solidFill>
              <w14:schemeClr w14:val="tx1"/>
            </w14:solidFill>
          </w14:textFill>
        </w:rPr>
        <w:t>投标保证金</w:t>
      </w:r>
      <w:r>
        <w:rPr>
          <w:rFonts w:hint="eastAsia" w:ascii="仿宋" w:hAnsi="仿宋" w:cs="仿宋"/>
          <w:color w:val="000000" w:themeColor="text1"/>
          <w:szCs w:val="28"/>
          <w:highlight w:val="none"/>
          <w14:textFill>
            <w14:solidFill>
              <w14:schemeClr w14:val="tx1"/>
            </w14:solidFill>
          </w14:textFill>
        </w:rPr>
        <w:t>是为了保护采购单位免遭因</w:t>
      </w:r>
      <w:r>
        <w:rPr>
          <w:rFonts w:hint="eastAsia" w:cs="仿宋"/>
          <w:color w:val="000000" w:themeColor="text1"/>
          <w:szCs w:val="28"/>
          <w:highlight w:val="none"/>
          <w:lang w:eastAsia="zh-CN"/>
          <w14:textFill>
            <w14:solidFill>
              <w14:schemeClr w14:val="tx1"/>
            </w14:solidFill>
          </w14:textFill>
        </w:rPr>
        <w:t>供应商</w:t>
      </w:r>
      <w:r>
        <w:rPr>
          <w:rFonts w:hint="eastAsia" w:ascii="仿宋" w:hAnsi="仿宋" w:cs="仿宋"/>
          <w:color w:val="000000" w:themeColor="text1"/>
          <w:szCs w:val="28"/>
          <w:highlight w:val="none"/>
          <w14:textFill>
            <w14:solidFill>
              <w14:schemeClr w14:val="tx1"/>
            </w14:solidFill>
          </w14:textFill>
        </w:rPr>
        <w:t>的行为蒙受损失而要求的。</w:t>
      </w:r>
    </w:p>
    <w:p w14:paraId="519BA669">
      <w:pPr>
        <w:pageBreakBefore w:val="0"/>
        <w:kinsoku/>
        <w:wordWrap w:val="0"/>
        <w:overflowPunct/>
        <w:topLinePunct w:val="0"/>
        <w:autoSpaceDE/>
        <w:autoSpaceDN/>
        <w:bidi w:val="0"/>
        <w:adjustRightInd/>
        <w:snapToGrid/>
        <w:textAlignment w:val="auto"/>
        <w:rPr>
          <w:rFonts w:hint="eastAsia" w:ascii="仿宋" w:hAnsi="仿宋" w:cs="仿宋"/>
          <w:color w:val="000000" w:themeColor="text1"/>
          <w:szCs w:val="28"/>
          <w:highlight w:val="none"/>
          <w14:textFill>
            <w14:solidFill>
              <w14:schemeClr w14:val="tx1"/>
            </w14:solidFill>
          </w14:textFill>
        </w:rPr>
      </w:pPr>
      <w:r>
        <w:rPr>
          <w:rFonts w:hint="eastAsia" w:ascii="仿宋" w:hAnsi="仿宋" w:cs="仿宋"/>
          <w:color w:val="000000" w:themeColor="text1"/>
          <w:szCs w:val="28"/>
          <w:highlight w:val="none"/>
          <w14:textFill>
            <w14:solidFill>
              <w14:schemeClr w14:val="tx1"/>
            </w14:solidFill>
          </w14:textFill>
        </w:rPr>
        <w:t>下列任何情况发生，</w:t>
      </w:r>
      <w:r>
        <w:rPr>
          <w:rFonts w:hint="eastAsia"/>
          <w:color w:val="000000" w:themeColor="text1"/>
          <w:highlight w:val="none"/>
          <w:lang w:val="en-US" w:eastAsia="zh-CN"/>
          <w14:textFill>
            <w14:solidFill>
              <w14:schemeClr w14:val="tx1"/>
            </w14:solidFill>
          </w14:textFill>
        </w:rPr>
        <w:t>投标保证金</w:t>
      </w:r>
      <w:r>
        <w:rPr>
          <w:rFonts w:hint="eastAsia" w:ascii="仿宋" w:hAnsi="仿宋" w:cs="仿宋"/>
          <w:color w:val="000000" w:themeColor="text1"/>
          <w:szCs w:val="28"/>
          <w:highlight w:val="none"/>
          <w14:textFill>
            <w14:solidFill>
              <w14:schemeClr w14:val="tx1"/>
            </w14:solidFill>
          </w14:textFill>
        </w:rPr>
        <w:t>不予退还：</w:t>
      </w:r>
    </w:p>
    <w:p w14:paraId="35488B97">
      <w:pPr>
        <w:pageBreakBefore w:val="0"/>
        <w:kinsoku/>
        <w:wordWrap w:val="0"/>
        <w:overflowPunct/>
        <w:topLinePunct w:val="0"/>
        <w:autoSpaceDE/>
        <w:autoSpaceDN/>
        <w:bidi w:val="0"/>
        <w:adjustRightInd/>
        <w:snapToGrid/>
        <w:textAlignment w:val="auto"/>
        <w:rPr>
          <w:rFonts w:hint="eastAsia" w:ascii="仿宋" w:hAnsi="仿宋" w:cs="仿宋"/>
          <w:b/>
          <w:bCs/>
          <w:color w:val="000000" w:themeColor="text1"/>
          <w:szCs w:val="28"/>
          <w:highlight w:val="none"/>
          <w14:textFill>
            <w14:solidFill>
              <w14:schemeClr w14:val="tx1"/>
            </w14:solidFill>
          </w14:textFill>
        </w:rPr>
      </w:pPr>
      <w:r>
        <w:rPr>
          <w:rFonts w:hint="eastAsia" w:ascii="仿宋" w:hAnsi="仿宋" w:cs="仿宋"/>
          <w:b/>
          <w:bCs/>
          <w:color w:val="000000" w:themeColor="text1"/>
          <w:szCs w:val="28"/>
          <w:highlight w:val="none"/>
          <w14:textFill>
            <w14:solidFill>
              <w14:schemeClr w14:val="tx1"/>
            </w14:solidFill>
          </w14:textFill>
        </w:rPr>
        <w:t>（一）</w:t>
      </w:r>
      <w:r>
        <w:rPr>
          <w:rFonts w:hint="eastAsia" w:cs="仿宋"/>
          <w:b/>
          <w:bCs/>
          <w:color w:val="000000" w:themeColor="text1"/>
          <w:szCs w:val="28"/>
          <w:highlight w:val="none"/>
          <w:lang w:eastAsia="zh-CN"/>
          <w14:textFill>
            <w14:solidFill>
              <w14:schemeClr w14:val="tx1"/>
            </w14:solidFill>
          </w14:textFill>
        </w:rPr>
        <w:t>供应商</w:t>
      </w:r>
      <w:r>
        <w:rPr>
          <w:rFonts w:hint="eastAsia" w:ascii="仿宋" w:hAnsi="仿宋" w:cs="仿宋"/>
          <w:b/>
          <w:bCs/>
          <w:color w:val="000000" w:themeColor="text1"/>
          <w:szCs w:val="28"/>
          <w:highlight w:val="none"/>
          <w14:textFill>
            <w14:solidFill>
              <w14:schemeClr w14:val="tx1"/>
            </w14:solidFill>
          </w14:textFill>
        </w:rPr>
        <w:t>在提交</w:t>
      </w:r>
      <w:r>
        <w:rPr>
          <w:rFonts w:hint="eastAsia" w:cs="仿宋"/>
          <w:b/>
          <w:bCs/>
          <w:color w:val="000000" w:themeColor="text1"/>
          <w:szCs w:val="28"/>
          <w:highlight w:val="none"/>
          <w:lang w:eastAsia="zh-CN"/>
          <w14:textFill>
            <w14:solidFill>
              <w14:schemeClr w14:val="tx1"/>
            </w14:solidFill>
          </w14:textFill>
        </w:rPr>
        <w:t>投标文件</w:t>
      </w:r>
      <w:r>
        <w:rPr>
          <w:rFonts w:hint="eastAsia" w:ascii="仿宋" w:hAnsi="仿宋" w:cs="仿宋"/>
          <w:b/>
          <w:bCs/>
          <w:color w:val="000000" w:themeColor="text1"/>
          <w:szCs w:val="28"/>
          <w:highlight w:val="none"/>
          <w14:textFill>
            <w14:solidFill>
              <w14:schemeClr w14:val="tx1"/>
            </w14:solidFill>
          </w14:textFill>
        </w:rPr>
        <w:t>截止时间后撤回</w:t>
      </w:r>
      <w:r>
        <w:rPr>
          <w:rFonts w:hint="eastAsia" w:cs="仿宋"/>
          <w:b/>
          <w:bCs/>
          <w:color w:val="000000" w:themeColor="text1"/>
          <w:szCs w:val="28"/>
          <w:highlight w:val="none"/>
          <w:lang w:eastAsia="zh-CN"/>
          <w14:textFill>
            <w14:solidFill>
              <w14:schemeClr w14:val="tx1"/>
            </w14:solidFill>
          </w14:textFill>
        </w:rPr>
        <w:t>投标文件</w:t>
      </w:r>
      <w:r>
        <w:rPr>
          <w:rFonts w:hint="eastAsia" w:ascii="仿宋" w:hAnsi="仿宋" w:cs="仿宋"/>
          <w:b/>
          <w:bCs/>
          <w:color w:val="000000" w:themeColor="text1"/>
          <w:szCs w:val="28"/>
          <w:highlight w:val="none"/>
          <w14:textFill>
            <w14:solidFill>
              <w14:schemeClr w14:val="tx1"/>
            </w14:solidFill>
          </w14:textFill>
        </w:rPr>
        <w:t>的；</w:t>
      </w:r>
    </w:p>
    <w:p w14:paraId="7C9945B8">
      <w:pPr>
        <w:pageBreakBefore w:val="0"/>
        <w:kinsoku/>
        <w:wordWrap w:val="0"/>
        <w:overflowPunct/>
        <w:topLinePunct w:val="0"/>
        <w:autoSpaceDE/>
        <w:autoSpaceDN/>
        <w:bidi w:val="0"/>
        <w:adjustRightInd/>
        <w:snapToGrid/>
        <w:textAlignment w:val="auto"/>
        <w:rPr>
          <w:rFonts w:hint="eastAsia" w:ascii="仿宋" w:hAnsi="仿宋" w:cs="仿宋"/>
          <w:b/>
          <w:bCs/>
          <w:color w:val="000000" w:themeColor="text1"/>
          <w:szCs w:val="28"/>
          <w:highlight w:val="none"/>
          <w14:textFill>
            <w14:solidFill>
              <w14:schemeClr w14:val="tx1"/>
            </w14:solidFill>
          </w14:textFill>
        </w:rPr>
      </w:pPr>
      <w:r>
        <w:rPr>
          <w:rFonts w:hint="eastAsia" w:ascii="仿宋" w:hAnsi="仿宋" w:cs="仿宋"/>
          <w:b/>
          <w:bCs/>
          <w:color w:val="000000" w:themeColor="text1"/>
          <w:szCs w:val="28"/>
          <w:highlight w:val="none"/>
          <w14:textFill>
            <w14:solidFill>
              <w14:schemeClr w14:val="tx1"/>
            </w14:solidFill>
          </w14:textFill>
        </w:rPr>
        <w:t>（二）</w:t>
      </w:r>
      <w:r>
        <w:rPr>
          <w:rFonts w:hint="eastAsia" w:cs="仿宋"/>
          <w:b/>
          <w:bCs/>
          <w:color w:val="000000" w:themeColor="text1"/>
          <w:szCs w:val="28"/>
          <w:highlight w:val="none"/>
          <w:lang w:eastAsia="zh-CN"/>
          <w14:textFill>
            <w14:solidFill>
              <w14:schemeClr w14:val="tx1"/>
            </w14:solidFill>
          </w14:textFill>
        </w:rPr>
        <w:t>供应商</w:t>
      </w:r>
      <w:r>
        <w:rPr>
          <w:rFonts w:hint="eastAsia" w:ascii="仿宋" w:hAnsi="仿宋" w:cs="仿宋"/>
          <w:b/>
          <w:bCs/>
          <w:color w:val="000000" w:themeColor="text1"/>
          <w:szCs w:val="28"/>
          <w:highlight w:val="none"/>
          <w14:textFill>
            <w14:solidFill>
              <w14:schemeClr w14:val="tx1"/>
            </w14:solidFill>
          </w14:textFill>
        </w:rPr>
        <w:t>在</w:t>
      </w:r>
      <w:r>
        <w:rPr>
          <w:rFonts w:hint="eastAsia" w:cs="仿宋"/>
          <w:b/>
          <w:bCs/>
          <w:color w:val="000000" w:themeColor="text1"/>
          <w:szCs w:val="28"/>
          <w:highlight w:val="none"/>
          <w:lang w:eastAsia="zh-CN"/>
          <w14:textFill>
            <w14:solidFill>
              <w14:schemeClr w14:val="tx1"/>
            </w14:solidFill>
          </w14:textFill>
        </w:rPr>
        <w:t>投标文件</w:t>
      </w:r>
      <w:r>
        <w:rPr>
          <w:rFonts w:hint="eastAsia" w:ascii="仿宋" w:hAnsi="仿宋" w:cs="仿宋"/>
          <w:b/>
          <w:bCs/>
          <w:color w:val="000000" w:themeColor="text1"/>
          <w:szCs w:val="28"/>
          <w:highlight w:val="none"/>
          <w14:textFill>
            <w14:solidFill>
              <w14:schemeClr w14:val="tx1"/>
            </w14:solidFill>
          </w14:textFill>
        </w:rPr>
        <w:t>中提供虚假材料的；</w:t>
      </w:r>
    </w:p>
    <w:p w14:paraId="244F5AEA">
      <w:pPr>
        <w:pageBreakBefore w:val="0"/>
        <w:kinsoku/>
        <w:wordWrap w:val="0"/>
        <w:overflowPunct/>
        <w:topLinePunct w:val="0"/>
        <w:autoSpaceDE/>
        <w:autoSpaceDN/>
        <w:bidi w:val="0"/>
        <w:adjustRightInd/>
        <w:snapToGrid/>
        <w:textAlignment w:val="auto"/>
        <w:rPr>
          <w:rFonts w:hint="eastAsia" w:ascii="仿宋" w:hAnsi="仿宋" w:cs="仿宋"/>
          <w:b/>
          <w:bCs/>
          <w:color w:val="000000" w:themeColor="text1"/>
          <w:szCs w:val="28"/>
          <w:highlight w:val="none"/>
          <w14:textFill>
            <w14:solidFill>
              <w14:schemeClr w14:val="tx1"/>
            </w14:solidFill>
          </w14:textFill>
        </w:rPr>
      </w:pPr>
      <w:r>
        <w:rPr>
          <w:rFonts w:hint="eastAsia" w:ascii="仿宋" w:hAnsi="仿宋" w:cs="仿宋"/>
          <w:b/>
          <w:bCs/>
          <w:color w:val="000000" w:themeColor="text1"/>
          <w:szCs w:val="28"/>
          <w:highlight w:val="none"/>
          <w14:textFill>
            <w14:solidFill>
              <w14:schemeClr w14:val="tx1"/>
            </w14:solidFill>
          </w14:textFill>
        </w:rPr>
        <w:t>（三）除因不可抗力或</w:t>
      </w:r>
      <w:r>
        <w:rPr>
          <w:rFonts w:hint="eastAsia" w:cs="仿宋"/>
          <w:b/>
          <w:bCs/>
          <w:color w:val="000000" w:themeColor="text1"/>
          <w:szCs w:val="28"/>
          <w:highlight w:val="none"/>
          <w:lang w:eastAsia="zh-CN"/>
          <w14:textFill>
            <w14:solidFill>
              <w14:schemeClr w14:val="tx1"/>
            </w14:solidFill>
          </w14:textFill>
        </w:rPr>
        <w:t>采购文件</w:t>
      </w:r>
      <w:r>
        <w:rPr>
          <w:rFonts w:hint="eastAsia" w:ascii="仿宋" w:hAnsi="仿宋" w:cs="仿宋"/>
          <w:b/>
          <w:bCs/>
          <w:color w:val="000000" w:themeColor="text1"/>
          <w:szCs w:val="28"/>
          <w:highlight w:val="none"/>
          <w14:textFill>
            <w14:solidFill>
              <w14:schemeClr w14:val="tx1"/>
            </w14:solidFill>
          </w14:textFill>
        </w:rPr>
        <w:t>认可的情形以外，</w:t>
      </w:r>
      <w:r>
        <w:rPr>
          <w:rFonts w:hint="eastAsia" w:cs="仿宋"/>
          <w:b/>
          <w:bCs/>
          <w:color w:val="000000" w:themeColor="text1"/>
          <w:szCs w:val="28"/>
          <w:highlight w:val="none"/>
          <w:lang w:val="en-US" w:eastAsia="zh-CN"/>
          <w14:textFill>
            <w14:solidFill>
              <w14:schemeClr w14:val="tx1"/>
            </w14:solidFill>
          </w14:textFill>
        </w:rPr>
        <w:t>成交</w:t>
      </w:r>
      <w:r>
        <w:rPr>
          <w:rFonts w:hint="eastAsia" w:cs="仿宋"/>
          <w:b/>
          <w:bCs/>
          <w:color w:val="000000" w:themeColor="text1"/>
          <w:szCs w:val="28"/>
          <w:highlight w:val="none"/>
          <w:lang w:eastAsia="zh-CN"/>
          <w14:textFill>
            <w14:solidFill>
              <w14:schemeClr w14:val="tx1"/>
            </w14:solidFill>
          </w14:textFill>
        </w:rPr>
        <w:t>人</w:t>
      </w:r>
      <w:r>
        <w:rPr>
          <w:rFonts w:hint="eastAsia" w:ascii="仿宋" w:hAnsi="仿宋" w:cs="仿宋"/>
          <w:b/>
          <w:bCs/>
          <w:color w:val="000000" w:themeColor="text1"/>
          <w:szCs w:val="28"/>
          <w:highlight w:val="none"/>
          <w14:textFill>
            <w14:solidFill>
              <w14:schemeClr w14:val="tx1"/>
            </w14:solidFill>
          </w14:textFill>
        </w:rPr>
        <w:t>不与采购人签订合同的；</w:t>
      </w:r>
    </w:p>
    <w:p w14:paraId="3BC0AA22">
      <w:pPr>
        <w:pageBreakBefore w:val="0"/>
        <w:kinsoku/>
        <w:wordWrap w:val="0"/>
        <w:overflowPunct/>
        <w:topLinePunct w:val="0"/>
        <w:autoSpaceDE/>
        <w:autoSpaceDN/>
        <w:bidi w:val="0"/>
        <w:adjustRightInd/>
        <w:snapToGrid/>
        <w:textAlignment w:val="auto"/>
        <w:rPr>
          <w:rFonts w:hint="eastAsia" w:ascii="仿宋" w:hAnsi="仿宋" w:cs="仿宋"/>
          <w:b/>
          <w:bCs/>
          <w:color w:val="000000" w:themeColor="text1"/>
          <w:szCs w:val="28"/>
          <w:highlight w:val="none"/>
          <w14:textFill>
            <w14:solidFill>
              <w14:schemeClr w14:val="tx1"/>
            </w14:solidFill>
          </w14:textFill>
        </w:rPr>
      </w:pPr>
      <w:r>
        <w:rPr>
          <w:rFonts w:hint="eastAsia" w:ascii="仿宋" w:hAnsi="仿宋" w:cs="仿宋"/>
          <w:b/>
          <w:bCs/>
          <w:color w:val="000000" w:themeColor="text1"/>
          <w:szCs w:val="28"/>
          <w:highlight w:val="none"/>
          <w14:textFill>
            <w14:solidFill>
              <w14:schemeClr w14:val="tx1"/>
            </w14:solidFill>
          </w14:textFill>
        </w:rPr>
        <w:t>（四）</w:t>
      </w:r>
      <w:r>
        <w:rPr>
          <w:rFonts w:hint="eastAsia" w:cs="仿宋"/>
          <w:b/>
          <w:bCs/>
          <w:color w:val="000000" w:themeColor="text1"/>
          <w:szCs w:val="28"/>
          <w:highlight w:val="none"/>
          <w:lang w:eastAsia="zh-CN"/>
          <w14:textFill>
            <w14:solidFill>
              <w14:schemeClr w14:val="tx1"/>
            </w14:solidFill>
          </w14:textFill>
        </w:rPr>
        <w:t>供应商</w:t>
      </w:r>
      <w:r>
        <w:rPr>
          <w:rFonts w:hint="eastAsia" w:ascii="仿宋" w:hAnsi="仿宋" w:cs="仿宋"/>
          <w:b/>
          <w:bCs/>
          <w:color w:val="000000" w:themeColor="text1"/>
          <w:szCs w:val="28"/>
          <w:highlight w:val="none"/>
          <w14:textFill>
            <w14:solidFill>
              <w14:schemeClr w14:val="tx1"/>
            </w14:solidFill>
          </w14:textFill>
        </w:rPr>
        <w:t>与采购人、其他</w:t>
      </w:r>
      <w:r>
        <w:rPr>
          <w:rFonts w:hint="eastAsia" w:cs="仿宋"/>
          <w:b/>
          <w:bCs/>
          <w:color w:val="000000" w:themeColor="text1"/>
          <w:szCs w:val="28"/>
          <w:highlight w:val="none"/>
          <w:lang w:eastAsia="zh-CN"/>
          <w14:textFill>
            <w14:solidFill>
              <w14:schemeClr w14:val="tx1"/>
            </w14:solidFill>
          </w14:textFill>
        </w:rPr>
        <w:t>供应商</w:t>
      </w:r>
      <w:r>
        <w:rPr>
          <w:rFonts w:hint="eastAsia" w:ascii="仿宋" w:hAnsi="仿宋" w:cs="仿宋"/>
          <w:b/>
          <w:bCs/>
          <w:color w:val="000000" w:themeColor="text1"/>
          <w:szCs w:val="28"/>
          <w:highlight w:val="none"/>
          <w14:textFill>
            <w14:solidFill>
              <w14:schemeClr w14:val="tx1"/>
            </w14:solidFill>
          </w14:textFill>
        </w:rPr>
        <w:t>或者采购代理机构恶意串通的；</w:t>
      </w:r>
    </w:p>
    <w:p w14:paraId="3E16C271">
      <w:pPr>
        <w:pageBreakBefore w:val="0"/>
        <w:kinsoku/>
        <w:wordWrap w:val="0"/>
        <w:overflowPunct/>
        <w:topLinePunct w:val="0"/>
        <w:autoSpaceDE/>
        <w:autoSpaceDN/>
        <w:bidi w:val="0"/>
        <w:adjustRightInd/>
        <w:snapToGrid/>
        <w:textAlignment w:val="auto"/>
        <w:rPr>
          <w:rFonts w:hint="eastAsia" w:ascii="仿宋" w:hAnsi="仿宋" w:cs="仿宋"/>
          <w:b/>
          <w:bCs/>
          <w:color w:val="000000" w:themeColor="text1"/>
          <w:szCs w:val="28"/>
          <w:highlight w:val="none"/>
          <w14:textFill>
            <w14:solidFill>
              <w14:schemeClr w14:val="tx1"/>
            </w14:solidFill>
          </w14:textFill>
        </w:rPr>
      </w:pPr>
      <w:r>
        <w:rPr>
          <w:rFonts w:hint="eastAsia" w:ascii="仿宋" w:hAnsi="仿宋" w:cs="仿宋"/>
          <w:b/>
          <w:bCs/>
          <w:color w:val="000000" w:themeColor="text1"/>
          <w:szCs w:val="28"/>
          <w:highlight w:val="none"/>
          <w14:textFill>
            <w14:solidFill>
              <w14:schemeClr w14:val="tx1"/>
            </w14:solidFill>
          </w14:textFill>
        </w:rPr>
        <w:t>（五）</w:t>
      </w:r>
      <w:r>
        <w:rPr>
          <w:rFonts w:hint="eastAsia" w:cs="仿宋"/>
          <w:b/>
          <w:bCs/>
          <w:color w:val="000000" w:themeColor="text1"/>
          <w:szCs w:val="28"/>
          <w:highlight w:val="none"/>
          <w:lang w:eastAsia="zh-CN"/>
          <w14:textFill>
            <w14:solidFill>
              <w14:schemeClr w14:val="tx1"/>
            </w14:solidFill>
          </w14:textFill>
        </w:rPr>
        <w:t>采购文件</w:t>
      </w:r>
      <w:r>
        <w:rPr>
          <w:rFonts w:hint="eastAsia" w:ascii="仿宋" w:hAnsi="仿宋" w:cs="仿宋"/>
          <w:b/>
          <w:bCs/>
          <w:color w:val="000000" w:themeColor="text1"/>
          <w:szCs w:val="28"/>
          <w:highlight w:val="none"/>
          <w14:textFill>
            <w14:solidFill>
              <w14:schemeClr w14:val="tx1"/>
            </w14:solidFill>
          </w14:textFill>
        </w:rPr>
        <w:t>规定的其他情形。</w:t>
      </w:r>
    </w:p>
    <w:p w14:paraId="20C6C92D">
      <w:pPr>
        <w:pageBreakBefore w:val="0"/>
        <w:kinsoku/>
        <w:wordWrap w:val="0"/>
        <w:overflowPunct/>
        <w:topLinePunct w:val="0"/>
        <w:autoSpaceDE/>
        <w:autoSpaceDN/>
        <w:bidi w:val="0"/>
        <w:adjustRightInd/>
        <w:snapToGrid/>
        <w:textAlignment w:val="auto"/>
        <w:rPr>
          <w:rFonts w:hint="eastAsia" w:ascii="仿宋" w:hAnsi="仿宋" w:cs="仿宋"/>
          <w:color w:val="000000" w:themeColor="text1"/>
          <w:szCs w:val="28"/>
          <w:highlight w:val="none"/>
          <w14:textFill>
            <w14:solidFill>
              <w14:schemeClr w14:val="tx1"/>
            </w14:solidFill>
          </w14:textFill>
        </w:rPr>
      </w:pPr>
      <w:r>
        <w:rPr>
          <w:rFonts w:hint="eastAsia" w:cs="仿宋"/>
          <w:color w:val="000000" w:themeColor="text1"/>
          <w:szCs w:val="28"/>
          <w:highlight w:val="none"/>
          <w:lang w:val="en-US" w:eastAsia="zh-CN"/>
          <w14:textFill>
            <w14:solidFill>
              <w14:schemeClr w14:val="tx1"/>
            </w14:solidFill>
          </w14:textFill>
        </w:rPr>
        <w:t>17</w:t>
      </w:r>
      <w:r>
        <w:rPr>
          <w:rFonts w:hint="eastAsia" w:ascii="仿宋" w:hAnsi="仿宋" w:cs="仿宋"/>
          <w:color w:val="000000" w:themeColor="text1"/>
          <w:szCs w:val="28"/>
          <w:highlight w:val="none"/>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投标保证金</w:t>
      </w:r>
      <w:r>
        <w:rPr>
          <w:rFonts w:hint="eastAsia" w:ascii="仿宋" w:hAnsi="仿宋" w:cs="仿宋"/>
          <w:color w:val="000000" w:themeColor="text1"/>
          <w:szCs w:val="28"/>
          <w:highlight w:val="none"/>
          <w14:textFill>
            <w14:solidFill>
              <w14:schemeClr w14:val="tx1"/>
            </w14:solidFill>
          </w14:textFill>
        </w:rPr>
        <w:t>应用报价货币，并采用“</w:t>
      </w:r>
      <w:r>
        <w:rPr>
          <w:rFonts w:hint="eastAsia" w:cs="仿宋"/>
          <w:color w:val="000000" w:themeColor="text1"/>
          <w:szCs w:val="28"/>
          <w:highlight w:val="none"/>
          <w:lang w:eastAsia="zh-CN"/>
          <w14:textFill>
            <w14:solidFill>
              <w14:schemeClr w14:val="tx1"/>
            </w14:solidFill>
          </w14:textFill>
        </w:rPr>
        <w:t>供应商</w:t>
      </w:r>
      <w:r>
        <w:rPr>
          <w:rFonts w:hint="eastAsia" w:ascii="仿宋" w:hAnsi="仿宋" w:cs="仿宋"/>
          <w:color w:val="000000" w:themeColor="text1"/>
          <w:szCs w:val="28"/>
          <w:highlight w:val="none"/>
          <w14:textFill>
            <w14:solidFill>
              <w14:schemeClr w14:val="tx1"/>
            </w14:solidFill>
          </w14:textFill>
        </w:rPr>
        <w:t>须知</w:t>
      </w:r>
      <w:r>
        <w:rPr>
          <w:rFonts w:hint="eastAsia" w:cs="仿宋"/>
          <w:color w:val="000000" w:themeColor="text1"/>
          <w:szCs w:val="28"/>
          <w:highlight w:val="none"/>
          <w:lang w:val="en-US" w:eastAsia="zh-CN"/>
          <w14:textFill>
            <w14:solidFill>
              <w14:schemeClr w14:val="tx1"/>
            </w14:solidFill>
          </w14:textFill>
        </w:rPr>
        <w:t>前附</w:t>
      </w:r>
      <w:r>
        <w:rPr>
          <w:rFonts w:hint="eastAsia" w:ascii="仿宋" w:hAnsi="仿宋" w:cs="仿宋"/>
          <w:color w:val="000000" w:themeColor="text1"/>
          <w:szCs w:val="28"/>
          <w:highlight w:val="none"/>
          <w14:textFill>
            <w14:solidFill>
              <w14:schemeClr w14:val="tx1"/>
            </w14:solidFill>
          </w14:textFill>
        </w:rPr>
        <w:t>表”中规定的任何一种形式。</w:t>
      </w:r>
    </w:p>
    <w:p w14:paraId="2E136683">
      <w:pPr>
        <w:pageBreakBefore w:val="0"/>
        <w:kinsoku/>
        <w:wordWrap w:val="0"/>
        <w:overflowPunct/>
        <w:topLinePunct w:val="0"/>
        <w:autoSpaceDE/>
        <w:autoSpaceDN/>
        <w:bidi w:val="0"/>
        <w:adjustRightInd/>
        <w:snapToGrid/>
        <w:textAlignment w:val="auto"/>
        <w:rPr>
          <w:rFonts w:hint="eastAsia" w:ascii="仿宋" w:hAnsi="仿宋" w:cs="仿宋"/>
          <w:color w:val="000000" w:themeColor="text1"/>
          <w:szCs w:val="28"/>
          <w:highlight w:val="none"/>
          <w14:textFill>
            <w14:solidFill>
              <w14:schemeClr w14:val="tx1"/>
            </w14:solidFill>
          </w14:textFill>
        </w:rPr>
      </w:pPr>
      <w:r>
        <w:rPr>
          <w:rFonts w:hint="eastAsia" w:cs="仿宋"/>
          <w:color w:val="000000" w:themeColor="text1"/>
          <w:szCs w:val="28"/>
          <w:highlight w:val="none"/>
          <w:lang w:val="en-US" w:eastAsia="zh-CN"/>
          <w14:textFill>
            <w14:solidFill>
              <w14:schemeClr w14:val="tx1"/>
            </w14:solidFill>
          </w14:textFill>
        </w:rPr>
        <w:t>17</w:t>
      </w:r>
      <w:r>
        <w:rPr>
          <w:rFonts w:hint="eastAsia" w:ascii="仿宋" w:hAnsi="仿宋" w:cs="仿宋"/>
          <w:color w:val="000000" w:themeColor="text1"/>
          <w:szCs w:val="28"/>
          <w:highlight w:val="none"/>
          <w14:textFill>
            <w14:solidFill>
              <w14:schemeClr w14:val="tx1"/>
            </w14:solidFill>
          </w14:textFill>
        </w:rPr>
        <w:t>.4</w:t>
      </w:r>
      <w:r>
        <w:rPr>
          <w:rFonts w:hint="eastAsia" w:cs="仿宋"/>
          <w:color w:val="000000" w:themeColor="text1"/>
          <w:szCs w:val="28"/>
          <w:highlight w:val="none"/>
          <w:lang w:eastAsia="zh-CN"/>
          <w14:textFill>
            <w14:solidFill>
              <w14:schemeClr w14:val="tx1"/>
            </w14:solidFill>
          </w14:textFill>
        </w:rPr>
        <w:t>供应商</w:t>
      </w:r>
      <w:r>
        <w:rPr>
          <w:rFonts w:hint="eastAsia" w:ascii="仿宋" w:hAnsi="仿宋" w:cs="仿宋"/>
          <w:color w:val="000000" w:themeColor="text1"/>
          <w:szCs w:val="28"/>
          <w:highlight w:val="none"/>
          <w14:textFill>
            <w14:solidFill>
              <w14:schemeClr w14:val="tx1"/>
            </w14:solidFill>
          </w14:textFill>
        </w:rPr>
        <w:t>没有根据</w:t>
      </w:r>
      <w:r>
        <w:rPr>
          <w:rFonts w:hint="eastAsia"/>
          <w:color w:val="000000" w:themeColor="text1"/>
          <w:highlight w:val="none"/>
          <w:lang w:val="en-US" w:eastAsia="zh-CN"/>
          <w14:textFill>
            <w14:solidFill>
              <w14:schemeClr w14:val="tx1"/>
            </w14:solidFill>
          </w14:textFill>
        </w:rPr>
        <w:t>采购文件</w:t>
      </w:r>
      <w:r>
        <w:rPr>
          <w:rFonts w:hint="eastAsia" w:ascii="仿宋" w:hAnsi="仿宋" w:cs="仿宋"/>
          <w:color w:val="000000" w:themeColor="text1"/>
          <w:szCs w:val="28"/>
          <w:highlight w:val="none"/>
          <w14:textFill>
            <w14:solidFill>
              <w14:schemeClr w14:val="tx1"/>
            </w14:solidFill>
          </w14:textFill>
        </w:rPr>
        <w:t>“</w:t>
      </w:r>
      <w:r>
        <w:rPr>
          <w:rFonts w:hint="eastAsia" w:cs="仿宋"/>
          <w:color w:val="000000" w:themeColor="text1"/>
          <w:szCs w:val="28"/>
          <w:highlight w:val="none"/>
          <w:lang w:eastAsia="zh-CN"/>
          <w14:textFill>
            <w14:solidFill>
              <w14:schemeClr w14:val="tx1"/>
            </w14:solidFill>
          </w14:textFill>
        </w:rPr>
        <w:t>供应商</w:t>
      </w:r>
      <w:r>
        <w:rPr>
          <w:rFonts w:hint="eastAsia" w:ascii="仿宋" w:hAnsi="仿宋" w:cs="仿宋"/>
          <w:color w:val="000000" w:themeColor="text1"/>
          <w:szCs w:val="28"/>
          <w:highlight w:val="none"/>
          <w14:textFill>
            <w14:solidFill>
              <w14:schemeClr w14:val="tx1"/>
            </w14:solidFill>
          </w14:textFill>
        </w:rPr>
        <w:t>须知”规定提交</w:t>
      </w:r>
      <w:r>
        <w:rPr>
          <w:rFonts w:hint="eastAsia" w:cs="仿宋"/>
          <w:color w:val="000000" w:themeColor="text1"/>
          <w:szCs w:val="28"/>
          <w:highlight w:val="none"/>
          <w:lang w:eastAsia="zh-CN"/>
          <w14:textFill>
            <w14:solidFill>
              <w14:schemeClr w14:val="tx1"/>
            </w14:solidFill>
          </w14:textFill>
        </w:rPr>
        <w:t>投标保证金</w:t>
      </w:r>
      <w:r>
        <w:rPr>
          <w:rFonts w:hint="eastAsia" w:ascii="仿宋" w:hAnsi="仿宋" w:cs="仿宋"/>
          <w:color w:val="000000" w:themeColor="text1"/>
          <w:szCs w:val="28"/>
          <w:highlight w:val="none"/>
          <w14:textFill>
            <w14:solidFill>
              <w14:schemeClr w14:val="tx1"/>
            </w14:solidFill>
          </w14:textFill>
        </w:rPr>
        <w:t>的，将被认定为无效响应而予以拒绝。</w:t>
      </w:r>
    </w:p>
    <w:p w14:paraId="55BCE329">
      <w:pPr>
        <w:pageBreakBefore w:val="0"/>
        <w:kinsoku/>
        <w:wordWrap w:val="0"/>
        <w:overflowPunct/>
        <w:topLinePunct w:val="0"/>
        <w:autoSpaceDE/>
        <w:autoSpaceDN/>
        <w:bidi w:val="0"/>
        <w:adjustRightInd/>
        <w:snapToGrid/>
        <w:textAlignment w:val="auto"/>
        <w:rPr>
          <w:rFonts w:hint="eastAsia" w:ascii="仿宋" w:hAnsi="仿宋" w:cs="仿宋"/>
          <w:b/>
          <w:bCs/>
          <w:color w:val="000000" w:themeColor="text1"/>
          <w:szCs w:val="28"/>
          <w:highlight w:val="none"/>
          <w14:textFill>
            <w14:solidFill>
              <w14:schemeClr w14:val="tx1"/>
            </w14:solidFill>
          </w14:textFill>
        </w:rPr>
      </w:pPr>
      <w:r>
        <w:rPr>
          <w:rFonts w:hint="eastAsia" w:cs="仿宋"/>
          <w:color w:val="000000" w:themeColor="text1"/>
          <w:szCs w:val="28"/>
          <w:highlight w:val="none"/>
          <w:lang w:val="en-US" w:eastAsia="zh-CN"/>
          <w14:textFill>
            <w14:solidFill>
              <w14:schemeClr w14:val="tx1"/>
            </w14:solidFill>
          </w14:textFill>
        </w:rPr>
        <w:t>17</w:t>
      </w:r>
      <w:r>
        <w:rPr>
          <w:rFonts w:hint="eastAsia" w:ascii="仿宋" w:hAnsi="仿宋" w:cs="仿宋"/>
          <w:color w:val="000000" w:themeColor="text1"/>
          <w:szCs w:val="28"/>
          <w:highlight w:val="none"/>
          <w14:textFill>
            <w14:solidFill>
              <w14:schemeClr w14:val="tx1"/>
            </w14:solidFill>
          </w14:textFill>
        </w:rPr>
        <w:t>.</w:t>
      </w:r>
      <w:r>
        <w:rPr>
          <w:rFonts w:hint="eastAsia" w:ascii="仿宋" w:hAnsi="仿宋" w:cs="仿宋"/>
          <w:b/>
          <w:bCs/>
          <w:color w:val="000000" w:themeColor="text1"/>
          <w:szCs w:val="28"/>
          <w:highlight w:val="none"/>
          <w14:textFill>
            <w14:solidFill>
              <w14:schemeClr w14:val="tx1"/>
            </w14:solidFill>
          </w14:textFill>
        </w:rPr>
        <w:t>5</w:t>
      </w:r>
      <w:r>
        <w:rPr>
          <w:rFonts w:hint="eastAsia" w:cs="仿宋"/>
          <w:b/>
          <w:bCs/>
          <w:color w:val="000000" w:themeColor="text1"/>
          <w:szCs w:val="28"/>
          <w:highlight w:val="none"/>
          <w:lang w:val="en-US" w:eastAsia="zh-CN"/>
          <w14:textFill>
            <w14:solidFill>
              <w14:schemeClr w14:val="tx1"/>
            </w14:solidFill>
          </w14:textFill>
        </w:rPr>
        <w:t>中标</w:t>
      </w:r>
      <w:r>
        <w:rPr>
          <w:rFonts w:hint="eastAsia" w:cs="仿宋"/>
          <w:b/>
          <w:bCs/>
          <w:color w:val="000000" w:themeColor="text1"/>
          <w:szCs w:val="28"/>
          <w:highlight w:val="none"/>
          <w:lang w:eastAsia="zh-CN"/>
          <w14:textFill>
            <w14:solidFill>
              <w14:schemeClr w14:val="tx1"/>
            </w14:solidFill>
          </w14:textFill>
        </w:rPr>
        <w:t>人</w:t>
      </w:r>
      <w:r>
        <w:rPr>
          <w:rFonts w:hint="eastAsia" w:ascii="仿宋" w:hAnsi="仿宋" w:cs="仿宋"/>
          <w:b/>
          <w:bCs/>
          <w:color w:val="000000" w:themeColor="text1"/>
          <w:szCs w:val="28"/>
          <w:highlight w:val="none"/>
          <w14:textFill>
            <w14:solidFill>
              <w14:schemeClr w14:val="tx1"/>
            </w14:solidFill>
          </w14:textFill>
        </w:rPr>
        <w:t>的</w:t>
      </w:r>
      <w:r>
        <w:rPr>
          <w:rFonts w:hint="eastAsia" w:cs="仿宋"/>
          <w:b/>
          <w:bCs/>
          <w:color w:val="000000" w:themeColor="text1"/>
          <w:szCs w:val="28"/>
          <w:highlight w:val="none"/>
          <w:lang w:eastAsia="zh-CN"/>
          <w14:textFill>
            <w14:solidFill>
              <w14:schemeClr w14:val="tx1"/>
            </w14:solidFill>
          </w14:textFill>
        </w:rPr>
        <w:t>投标保证金</w:t>
      </w:r>
      <w:r>
        <w:rPr>
          <w:rFonts w:hint="eastAsia" w:ascii="仿宋" w:hAnsi="仿宋" w:cs="仿宋"/>
          <w:b/>
          <w:bCs/>
          <w:color w:val="000000" w:themeColor="text1"/>
          <w:szCs w:val="28"/>
          <w:highlight w:val="none"/>
          <w14:textFill>
            <w14:solidFill>
              <w14:schemeClr w14:val="tx1"/>
            </w14:solidFill>
          </w14:textFill>
        </w:rPr>
        <w:t>，在与采购人签订书面政府采购合同后5个工作日</w:t>
      </w:r>
      <w:r>
        <w:rPr>
          <w:rFonts w:hint="eastAsia" w:cs="仿宋"/>
          <w:b/>
          <w:bCs/>
          <w:color w:val="000000" w:themeColor="text1"/>
          <w:szCs w:val="28"/>
          <w:highlight w:val="none"/>
          <w:lang w:eastAsia="zh-CN"/>
          <w14:textFill>
            <w14:solidFill>
              <w14:schemeClr w14:val="tx1"/>
            </w14:solidFill>
          </w14:textFill>
        </w:rPr>
        <w:t>内退还</w:t>
      </w:r>
      <w:r>
        <w:rPr>
          <w:rFonts w:hint="eastAsia" w:ascii="仿宋" w:hAnsi="仿宋" w:cs="仿宋"/>
          <w:b/>
          <w:bCs/>
          <w:color w:val="000000" w:themeColor="text1"/>
          <w:szCs w:val="28"/>
          <w:highlight w:val="none"/>
          <w14:textFill>
            <w14:solidFill>
              <w14:schemeClr w14:val="tx1"/>
            </w14:solidFill>
          </w14:textFill>
        </w:rPr>
        <w:t>。未</w:t>
      </w:r>
      <w:r>
        <w:rPr>
          <w:rFonts w:hint="eastAsia" w:cs="仿宋"/>
          <w:b/>
          <w:bCs/>
          <w:color w:val="000000" w:themeColor="text1"/>
          <w:szCs w:val="28"/>
          <w:highlight w:val="none"/>
          <w:lang w:val="en-US" w:eastAsia="zh-CN"/>
          <w14:textFill>
            <w14:solidFill>
              <w14:schemeClr w14:val="tx1"/>
            </w14:solidFill>
          </w14:textFill>
        </w:rPr>
        <w:t>成交</w:t>
      </w:r>
      <w:r>
        <w:rPr>
          <w:rFonts w:hint="eastAsia" w:cs="仿宋"/>
          <w:b/>
          <w:bCs/>
          <w:color w:val="000000" w:themeColor="text1"/>
          <w:szCs w:val="28"/>
          <w:highlight w:val="none"/>
          <w:lang w:eastAsia="zh-CN"/>
          <w14:textFill>
            <w14:solidFill>
              <w14:schemeClr w14:val="tx1"/>
            </w14:solidFill>
          </w14:textFill>
        </w:rPr>
        <w:t>人</w:t>
      </w:r>
      <w:r>
        <w:rPr>
          <w:rFonts w:hint="eastAsia" w:ascii="仿宋" w:hAnsi="仿宋" w:cs="仿宋"/>
          <w:b/>
          <w:bCs/>
          <w:color w:val="000000" w:themeColor="text1"/>
          <w:szCs w:val="28"/>
          <w:highlight w:val="none"/>
          <w14:textFill>
            <w14:solidFill>
              <w14:schemeClr w14:val="tx1"/>
            </w14:solidFill>
          </w14:textFill>
        </w:rPr>
        <w:t>的</w:t>
      </w:r>
      <w:r>
        <w:rPr>
          <w:rFonts w:hint="eastAsia" w:cs="仿宋"/>
          <w:b/>
          <w:bCs/>
          <w:color w:val="000000" w:themeColor="text1"/>
          <w:szCs w:val="28"/>
          <w:highlight w:val="none"/>
          <w:lang w:eastAsia="zh-CN"/>
          <w14:textFill>
            <w14:solidFill>
              <w14:schemeClr w14:val="tx1"/>
            </w14:solidFill>
          </w14:textFill>
        </w:rPr>
        <w:t>投标保证金</w:t>
      </w:r>
      <w:r>
        <w:rPr>
          <w:rFonts w:hint="eastAsia" w:ascii="仿宋" w:hAnsi="仿宋" w:cs="仿宋"/>
          <w:b/>
          <w:bCs/>
          <w:color w:val="000000" w:themeColor="text1"/>
          <w:szCs w:val="28"/>
          <w:highlight w:val="none"/>
          <w14:textFill>
            <w14:solidFill>
              <w14:schemeClr w14:val="tx1"/>
            </w14:solidFill>
          </w14:textFill>
        </w:rPr>
        <w:t>，将于</w:t>
      </w:r>
      <w:r>
        <w:rPr>
          <w:rFonts w:hint="eastAsia" w:cs="仿宋"/>
          <w:b/>
          <w:bCs/>
          <w:color w:val="000000" w:themeColor="text1"/>
          <w:szCs w:val="28"/>
          <w:highlight w:val="none"/>
          <w:lang w:eastAsia="zh-CN"/>
          <w14:textFill>
            <w14:solidFill>
              <w14:schemeClr w14:val="tx1"/>
            </w14:solidFill>
          </w14:textFill>
        </w:rPr>
        <w:t>中标通知书</w:t>
      </w:r>
      <w:r>
        <w:rPr>
          <w:rFonts w:hint="eastAsia" w:ascii="仿宋" w:hAnsi="仿宋" w:cs="仿宋"/>
          <w:b/>
          <w:bCs/>
          <w:color w:val="000000" w:themeColor="text1"/>
          <w:szCs w:val="28"/>
          <w:highlight w:val="none"/>
          <w14:textFill>
            <w14:solidFill>
              <w14:schemeClr w14:val="tx1"/>
            </w14:solidFill>
          </w14:textFill>
        </w:rPr>
        <w:t>发出之日起5个工作日</w:t>
      </w:r>
      <w:r>
        <w:rPr>
          <w:rFonts w:hint="eastAsia" w:cs="仿宋"/>
          <w:b/>
          <w:bCs/>
          <w:color w:val="000000" w:themeColor="text1"/>
          <w:szCs w:val="28"/>
          <w:highlight w:val="none"/>
          <w:lang w:eastAsia="zh-CN"/>
          <w14:textFill>
            <w14:solidFill>
              <w14:schemeClr w14:val="tx1"/>
            </w14:solidFill>
          </w14:textFill>
        </w:rPr>
        <w:t>内退还</w:t>
      </w:r>
      <w:r>
        <w:rPr>
          <w:rFonts w:hint="eastAsia" w:ascii="仿宋" w:hAnsi="仿宋" w:cs="仿宋"/>
          <w:b/>
          <w:bCs/>
          <w:color w:val="000000" w:themeColor="text1"/>
          <w:szCs w:val="28"/>
          <w:highlight w:val="none"/>
          <w14:textFill>
            <w14:solidFill>
              <w14:schemeClr w14:val="tx1"/>
            </w14:solidFill>
          </w14:textFill>
        </w:rPr>
        <w:t>。</w:t>
      </w:r>
    </w:p>
    <w:p w14:paraId="357B7247">
      <w:pPr>
        <w:pStyle w:val="6"/>
        <w:pageBreakBefore w:val="0"/>
        <w:numPr>
          <w:ilvl w:val="0"/>
          <w:numId w:val="0"/>
        </w:numPr>
        <w:kinsoku/>
        <w:wordWrap w:val="0"/>
        <w:overflowPunct/>
        <w:topLinePunct w:val="0"/>
        <w:autoSpaceDE/>
        <w:autoSpaceDN/>
        <w:bidi w:val="0"/>
        <w:adjustRightInd/>
        <w:snapToGrid/>
        <w:ind w:leftChars="200"/>
        <w:textAlignment w:val="auto"/>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18.</w:t>
      </w:r>
      <w:r>
        <w:rPr>
          <w:rFonts w:hint="eastAsia"/>
          <w:color w:val="000000" w:themeColor="text1"/>
          <w:highlight w:val="none"/>
          <w14:textFill>
            <w14:solidFill>
              <w14:schemeClr w14:val="tx1"/>
            </w14:solidFill>
          </w14:textFill>
        </w:rPr>
        <w:t>投标文件的编制</w:t>
      </w:r>
      <w:bookmarkEnd w:id="101"/>
      <w:bookmarkEnd w:id="102"/>
    </w:p>
    <w:p w14:paraId="21D7D63F">
      <w:pPr>
        <w:pageBreakBefore w:val="0"/>
        <w:kinsoku/>
        <w:wordWrap w:val="0"/>
        <w:overflowPunct/>
        <w:topLinePunct w:val="0"/>
        <w:autoSpaceDE/>
        <w:autoSpaceDN/>
        <w:bidi w:val="0"/>
        <w:adjustRightInd/>
        <w:snapToGrid/>
        <w:ind w:firstLine="560" w:firstLineChars="200"/>
        <w:textAlignment w:val="auto"/>
        <w:rPr>
          <w:rFonts w:cs="仿宋_GB2312"/>
          <w:color w:val="000000" w:themeColor="text1"/>
          <w:szCs w:val="24"/>
          <w:highlight w:val="none"/>
          <w14:textFill>
            <w14:solidFill>
              <w14:schemeClr w14:val="tx1"/>
            </w14:solidFill>
          </w14:textFill>
        </w:rPr>
      </w:pPr>
      <w:r>
        <w:rPr>
          <w:rFonts w:cs="仿宋_GB2312"/>
          <w:color w:val="000000" w:themeColor="text1"/>
          <w:szCs w:val="24"/>
          <w:highlight w:val="none"/>
          <w14:textFill>
            <w14:solidFill>
              <w14:schemeClr w14:val="tx1"/>
            </w14:solidFill>
          </w14:textFill>
        </w:rPr>
        <w:t>1</w:t>
      </w:r>
      <w:r>
        <w:rPr>
          <w:rFonts w:hint="eastAsia" w:cs="仿宋_GB2312"/>
          <w:color w:val="000000" w:themeColor="text1"/>
          <w:szCs w:val="24"/>
          <w:highlight w:val="none"/>
          <w:lang w:val="en-US" w:eastAsia="zh-CN"/>
          <w14:textFill>
            <w14:solidFill>
              <w14:schemeClr w14:val="tx1"/>
            </w14:solidFill>
          </w14:textFill>
        </w:rPr>
        <w:t>8</w:t>
      </w:r>
      <w:r>
        <w:rPr>
          <w:rFonts w:hint="eastAsia" w:cs="仿宋_GB2312"/>
          <w:color w:val="000000" w:themeColor="text1"/>
          <w:szCs w:val="24"/>
          <w:highlight w:val="none"/>
          <w14:textFill>
            <w14:solidFill>
              <w14:schemeClr w14:val="tx1"/>
            </w14:solidFill>
          </w14:textFill>
        </w:rPr>
        <w:t>.1投标文件</w:t>
      </w:r>
      <w:r>
        <w:rPr>
          <w:rFonts w:hint="eastAsia" w:cs="仿宋_GB2312"/>
          <w:color w:val="000000" w:themeColor="text1"/>
          <w:szCs w:val="24"/>
          <w:highlight w:val="none"/>
          <w:lang w:val="en-US" w:eastAsia="zh-CN"/>
          <w14:textFill>
            <w14:solidFill>
              <w14:schemeClr w14:val="tx1"/>
            </w14:solidFill>
          </w14:textFill>
        </w:rPr>
        <w:t>的签署规定</w:t>
      </w:r>
      <w:r>
        <w:rPr>
          <w:rFonts w:hint="eastAsia" w:cs="仿宋_GB2312"/>
          <w:color w:val="000000" w:themeColor="text1"/>
          <w:szCs w:val="24"/>
          <w:highlight w:val="none"/>
          <w14:textFill>
            <w14:solidFill>
              <w14:schemeClr w14:val="tx1"/>
            </w14:solidFill>
          </w14:textFill>
        </w:rPr>
        <w:t>见“</w:t>
      </w:r>
      <w:r>
        <w:rPr>
          <w:rFonts w:hint="eastAsia" w:cs="仿宋_GB2312"/>
          <w:color w:val="000000" w:themeColor="text1"/>
          <w:szCs w:val="24"/>
          <w:highlight w:val="none"/>
          <w:lang w:eastAsia="zh-CN"/>
          <w14:textFill>
            <w14:solidFill>
              <w14:schemeClr w14:val="tx1"/>
            </w14:solidFill>
          </w14:textFill>
        </w:rPr>
        <w:t>供应商</w:t>
      </w:r>
      <w:r>
        <w:rPr>
          <w:rFonts w:cs="仿宋_GB2312"/>
          <w:color w:val="000000" w:themeColor="text1"/>
          <w:szCs w:val="24"/>
          <w:highlight w:val="none"/>
          <w14:textFill>
            <w14:solidFill>
              <w14:schemeClr w14:val="tx1"/>
            </w14:solidFill>
          </w14:textFill>
        </w:rPr>
        <w:t>须知前附表</w:t>
      </w:r>
      <w:r>
        <w:rPr>
          <w:rFonts w:hint="eastAsia" w:cs="仿宋_GB2312"/>
          <w:color w:val="000000" w:themeColor="text1"/>
          <w:szCs w:val="24"/>
          <w:highlight w:val="none"/>
          <w14:textFill>
            <w14:solidFill>
              <w14:schemeClr w14:val="tx1"/>
            </w14:solidFill>
          </w14:textFill>
        </w:rPr>
        <w:t>”。</w:t>
      </w:r>
    </w:p>
    <w:p w14:paraId="7EE00F61">
      <w:pPr>
        <w:pageBreakBefore w:val="0"/>
        <w:kinsoku/>
        <w:wordWrap w:val="0"/>
        <w:overflowPunct/>
        <w:topLinePunct w:val="0"/>
        <w:autoSpaceDE/>
        <w:autoSpaceDN/>
        <w:bidi w:val="0"/>
        <w:adjustRightInd/>
        <w:snapToGrid/>
        <w:ind w:firstLine="560" w:firstLineChars="200"/>
        <w:textAlignment w:val="auto"/>
        <w:rPr>
          <w:rFonts w:cs="仿宋_GB2312"/>
          <w:color w:val="000000" w:themeColor="text1"/>
          <w:szCs w:val="24"/>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w:t>
      </w:r>
      <w:bookmarkStart w:id="103" w:name="_Hlk143528557"/>
      <w:r>
        <w:rPr>
          <w:color w:val="000000" w:themeColor="text1"/>
          <w:highlight w:val="none"/>
          <w14:textFill>
            <w14:solidFill>
              <w14:schemeClr w14:val="tx1"/>
            </w14:solidFill>
          </w14:textFill>
        </w:rPr>
        <w:t>2</w:t>
      </w:r>
      <w:r>
        <w:rPr>
          <w:rFonts w:hint="eastAsia" w:cs="仿宋_GB2312"/>
          <w:color w:val="000000" w:themeColor="text1"/>
          <w:szCs w:val="24"/>
          <w:highlight w:val="none"/>
          <w14:textFill>
            <w14:solidFill>
              <w14:schemeClr w14:val="tx1"/>
            </w14:solidFill>
          </w14:textFill>
        </w:rPr>
        <w:t>投标文件</w:t>
      </w:r>
      <w:r>
        <w:rPr>
          <w:rFonts w:hint="eastAsia" w:cs="仿宋_GB2312"/>
          <w:color w:val="000000" w:themeColor="text1"/>
          <w:szCs w:val="24"/>
          <w:highlight w:val="none"/>
          <w:lang w:val="en-US" w:eastAsia="zh-CN"/>
          <w14:textFill>
            <w14:solidFill>
              <w14:schemeClr w14:val="tx1"/>
            </w14:solidFill>
          </w14:textFill>
        </w:rPr>
        <w:t>的上传</w:t>
      </w:r>
      <w:bookmarkEnd w:id="103"/>
      <w:r>
        <w:rPr>
          <w:rFonts w:hint="eastAsia" w:cs="仿宋_GB2312"/>
          <w:color w:val="000000" w:themeColor="text1"/>
          <w:szCs w:val="24"/>
          <w:highlight w:val="none"/>
          <w:lang w:val="en-US" w:eastAsia="zh-CN"/>
          <w14:textFill>
            <w14:solidFill>
              <w14:schemeClr w14:val="tx1"/>
            </w14:solidFill>
          </w14:textFill>
        </w:rPr>
        <w:t>规定</w:t>
      </w:r>
      <w:r>
        <w:rPr>
          <w:rFonts w:hint="eastAsia" w:cs="仿宋_GB2312"/>
          <w:color w:val="000000" w:themeColor="text1"/>
          <w:szCs w:val="24"/>
          <w:highlight w:val="none"/>
          <w14:textFill>
            <w14:solidFill>
              <w14:schemeClr w14:val="tx1"/>
            </w14:solidFill>
          </w14:textFill>
        </w:rPr>
        <w:t>见“</w:t>
      </w:r>
      <w:r>
        <w:rPr>
          <w:rFonts w:hint="eastAsia" w:cs="仿宋_GB2312"/>
          <w:color w:val="000000" w:themeColor="text1"/>
          <w:szCs w:val="24"/>
          <w:highlight w:val="none"/>
          <w:lang w:eastAsia="zh-CN"/>
          <w14:textFill>
            <w14:solidFill>
              <w14:schemeClr w14:val="tx1"/>
            </w14:solidFill>
          </w14:textFill>
        </w:rPr>
        <w:t>供应商</w:t>
      </w:r>
      <w:r>
        <w:rPr>
          <w:rFonts w:cs="仿宋_GB2312"/>
          <w:color w:val="000000" w:themeColor="text1"/>
          <w:szCs w:val="24"/>
          <w:highlight w:val="none"/>
          <w14:textFill>
            <w14:solidFill>
              <w14:schemeClr w14:val="tx1"/>
            </w14:solidFill>
          </w14:textFill>
        </w:rPr>
        <w:t>须知前附表</w:t>
      </w:r>
      <w:r>
        <w:rPr>
          <w:rFonts w:hint="eastAsia" w:cs="仿宋_GB2312"/>
          <w:color w:val="000000" w:themeColor="text1"/>
          <w:szCs w:val="24"/>
          <w:highlight w:val="none"/>
          <w14:textFill>
            <w14:solidFill>
              <w14:schemeClr w14:val="tx1"/>
            </w14:solidFill>
          </w14:textFill>
        </w:rPr>
        <w:t>”。</w:t>
      </w:r>
    </w:p>
    <w:p w14:paraId="792357E4">
      <w:pPr>
        <w:pStyle w:val="5"/>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bookmarkStart w:id="104" w:name="_Toc155185873"/>
      <w:bookmarkStart w:id="105" w:name="_Toc14686"/>
      <w:bookmarkStart w:id="106" w:name="_Toc163492842"/>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四</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投标</w:t>
      </w:r>
      <w:bookmarkEnd w:id="104"/>
      <w:bookmarkEnd w:id="105"/>
      <w:bookmarkEnd w:id="106"/>
    </w:p>
    <w:p w14:paraId="3A302BEC">
      <w:pPr>
        <w:pStyle w:val="6"/>
        <w:pageBreakBefore w:val="0"/>
        <w:numPr>
          <w:ilvl w:val="0"/>
          <w:numId w:val="0"/>
        </w:numPr>
        <w:kinsoku/>
        <w:wordWrap w:val="0"/>
        <w:overflowPunct/>
        <w:topLinePunct w:val="0"/>
        <w:autoSpaceDE/>
        <w:autoSpaceDN/>
        <w:bidi w:val="0"/>
        <w:adjustRightInd/>
        <w:snapToGrid/>
        <w:ind w:leftChars="200"/>
        <w:textAlignment w:val="auto"/>
        <w:rPr>
          <w:color w:val="000000" w:themeColor="text1"/>
          <w:highlight w:val="none"/>
          <w14:textFill>
            <w14:solidFill>
              <w14:schemeClr w14:val="tx1"/>
            </w14:solidFill>
          </w14:textFill>
        </w:rPr>
      </w:pPr>
      <w:bookmarkStart w:id="107" w:name="_Toc163492843"/>
      <w:r>
        <w:rPr>
          <w:rFonts w:hint="eastAsia"/>
          <w:color w:val="000000" w:themeColor="text1"/>
          <w:highlight w:val="none"/>
          <w:lang w:val="en-US" w:eastAsia="zh-CN"/>
          <w14:textFill>
            <w14:solidFill>
              <w14:schemeClr w14:val="tx1"/>
            </w14:solidFill>
          </w14:textFill>
        </w:rPr>
        <w:t>19.</w:t>
      </w:r>
      <w:r>
        <w:rPr>
          <w:rFonts w:hint="eastAsia"/>
          <w:color w:val="000000" w:themeColor="text1"/>
          <w:highlight w:val="none"/>
          <w14:textFill>
            <w14:solidFill>
              <w14:schemeClr w14:val="tx1"/>
            </w14:solidFill>
          </w14:textFill>
        </w:rPr>
        <w:t>投标文件的加密</w:t>
      </w:r>
      <w:bookmarkEnd w:id="107"/>
    </w:p>
    <w:p w14:paraId="14CCEF55">
      <w:pPr>
        <w:pageBreakBefore w:val="0"/>
        <w:kinsoku/>
        <w:wordWrap w:val="0"/>
        <w:overflowPunct/>
        <w:topLinePunct w:val="0"/>
        <w:autoSpaceDE/>
        <w:autoSpaceDN/>
        <w:bidi w:val="0"/>
        <w:adjustRightInd/>
        <w:snapToGrid/>
        <w:ind w:firstLine="560" w:firstLineChars="200"/>
        <w:textAlignment w:val="auto"/>
        <w:rPr>
          <w:rFonts w:cs="仿宋_GB2312"/>
          <w:color w:val="000000" w:themeColor="text1"/>
          <w:szCs w:val="24"/>
          <w:highlight w:val="none"/>
          <w:u w:val="single"/>
          <w14:textFill>
            <w14:solidFill>
              <w14:schemeClr w14:val="tx1"/>
            </w14:solidFill>
          </w14:textFill>
        </w:rPr>
      </w:pPr>
      <w:bookmarkStart w:id="108" w:name="_Hlk143531864"/>
      <w:r>
        <w:rPr>
          <w:rFonts w:cs="仿宋_GB2312"/>
          <w:color w:val="000000" w:themeColor="text1"/>
          <w:szCs w:val="24"/>
          <w:highlight w:val="none"/>
          <w14:textFill>
            <w14:solidFill>
              <w14:schemeClr w14:val="tx1"/>
            </w14:solidFill>
          </w14:textFill>
        </w:rPr>
        <w:t>1</w:t>
      </w:r>
      <w:r>
        <w:rPr>
          <w:rFonts w:hint="eastAsia" w:cs="仿宋_GB2312"/>
          <w:color w:val="000000" w:themeColor="text1"/>
          <w:szCs w:val="24"/>
          <w:highlight w:val="none"/>
          <w:lang w:val="en-US" w:eastAsia="zh-CN"/>
          <w14:textFill>
            <w14:solidFill>
              <w14:schemeClr w14:val="tx1"/>
            </w14:solidFill>
          </w14:textFill>
        </w:rPr>
        <w:t>9</w:t>
      </w:r>
      <w:r>
        <w:rPr>
          <w:rFonts w:hint="eastAsia" w:cs="仿宋_GB2312"/>
          <w:color w:val="000000" w:themeColor="text1"/>
          <w:szCs w:val="24"/>
          <w:highlight w:val="none"/>
          <w14:textFill>
            <w14:solidFill>
              <w14:schemeClr w14:val="tx1"/>
            </w14:solidFill>
          </w14:textFill>
        </w:rPr>
        <w:t>.1</w:t>
      </w:r>
      <w:r>
        <w:rPr>
          <w:rFonts w:hint="eastAsia" w:cs="仿宋_GB2312"/>
          <w:color w:val="000000" w:themeColor="text1"/>
          <w:szCs w:val="24"/>
          <w:highlight w:val="none"/>
          <w:lang w:eastAsia="zh-CN"/>
          <w14:textFill>
            <w14:solidFill>
              <w14:schemeClr w14:val="tx1"/>
            </w14:solidFill>
          </w14:textFill>
        </w:rPr>
        <w:t>供应商</w:t>
      </w:r>
      <w:r>
        <w:rPr>
          <w:rFonts w:hint="eastAsia" w:cs="仿宋_GB2312"/>
          <w:color w:val="000000" w:themeColor="text1"/>
          <w:szCs w:val="24"/>
          <w:highlight w:val="none"/>
          <w14:textFill>
            <w14:solidFill>
              <w14:schemeClr w14:val="tx1"/>
            </w14:solidFill>
          </w14:textFill>
        </w:rPr>
        <w:t>在</w:t>
      </w:r>
      <w:r>
        <w:rPr>
          <w:rFonts w:hint="eastAsia"/>
          <w:color w:val="000000" w:themeColor="text1"/>
          <w:highlight w:val="none"/>
          <w14:textFill>
            <w14:solidFill>
              <w14:schemeClr w14:val="tx1"/>
            </w14:solidFill>
          </w14:textFill>
        </w:rPr>
        <w:t>“</w:t>
      </w:r>
      <w:r>
        <w:rPr>
          <w:rFonts w:hint="eastAsia" w:ascii="仿宋" w:hAnsi="仿宋" w:eastAsia="仿宋" w:cs="仿宋"/>
          <w:b w:val="0"/>
          <w:bCs w:val="0"/>
          <w:color w:val="000000" w:themeColor="text1"/>
          <w:sz w:val="28"/>
          <w:szCs w:val="28"/>
          <w:highlight w:val="none"/>
          <w14:textFill>
            <w14:solidFill>
              <w14:schemeClr w14:val="tx1"/>
            </w14:solidFill>
          </w14:textFill>
        </w:rPr>
        <w:t>政采云投标客户端</w:t>
      </w:r>
      <w:r>
        <w:rPr>
          <w:rFonts w:hint="eastAsia"/>
          <w:color w:val="000000" w:themeColor="text1"/>
          <w:highlight w:val="none"/>
          <w14:textFill>
            <w14:solidFill>
              <w14:schemeClr w14:val="tx1"/>
            </w14:solidFill>
          </w14:textFill>
        </w:rPr>
        <w:t>”</w:t>
      </w:r>
      <w:r>
        <w:rPr>
          <w:rFonts w:hint="eastAsia" w:cs="仿宋_GB2312"/>
          <w:color w:val="000000" w:themeColor="text1"/>
          <w:szCs w:val="24"/>
          <w:highlight w:val="none"/>
          <w14:textFill>
            <w14:solidFill>
              <w14:schemeClr w14:val="tx1"/>
            </w14:solidFill>
          </w14:textFill>
        </w:rPr>
        <w:t>中生成投标文件并完成签章之后，使用CA证书在供应商客户端中对投标文件进行加密。</w:t>
      </w:r>
    </w:p>
    <w:p w14:paraId="1EF2F41A">
      <w:pPr>
        <w:pageBreakBefore w:val="0"/>
        <w:kinsoku/>
        <w:wordWrap w:val="0"/>
        <w:overflowPunct/>
        <w:topLinePunct w:val="0"/>
        <w:autoSpaceDE/>
        <w:autoSpaceDN/>
        <w:bidi w:val="0"/>
        <w:adjustRightInd/>
        <w:snapToGrid/>
        <w:ind w:firstLine="560" w:firstLineChars="200"/>
        <w:textAlignment w:val="auto"/>
        <w:rPr>
          <w:rFonts w:cs="仿宋_GB2312"/>
          <w:color w:val="000000" w:themeColor="text1"/>
          <w:szCs w:val="24"/>
          <w:highlight w:val="none"/>
          <w14:textFill>
            <w14:solidFill>
              <w14:schemeClr w14:val="tx1"/>
            </w14:solidFill>
          </w14:textFill>
        </w:rPr>
      </w:pPr>
      <w:r>
        <w:rPr>
          <w:rFonts w:cs="仿宋_GB2312"/>
          <w:color w:val="000000" w:themeColor="text1"/>
          <w:szCs w:val="24"/>
          <w:highlight w:val="none"/>
          <w14:textFill>
            <w14:solidFill>
              <w14:schemeClr w14:val="tx1"/>
            </w14:solidFill>
          </w14:textFill>
        </w:rPr>
        <w:t>1</w:t>
      </w:r>
      <w:r>
        <w:rPr>
          <w:rFonts w:hint="eastAsia" w:cs="仿宋_GB2312"/>
          <w:color w:val="000000" w:themeColor="text1"/>
          <w:szCs w:val="24"/>
          <w:highlight w:val="none"/>
          <w:lang w:val="en-US" w:eastAsia="zh-CN"/>
          <w14:textFill>
            <w14:solidFill>
              <w14:schemeClr w14:val="tx1"/>
            </w14:solidFill>
          </w14:textFill>
        </w:rPr>
        <w:t>9</w:t>
      </w:r>
      <w:r>
        <w:rPr>
          <w:rFonts w:hint="eastAsia" w:cs="仿宋_GB2312"/>
          <w:color w:val="000000" w:themeColor="text1"/>
          <w:szCs w:val="24"/>
          <w:highlight w:val="none"/>
          <w14:textFill>
            <w14:solidFill>
              <w14:schemeClr w14:val="tx1"/>
            </w14:solidFill>
          </w14:textFill>
        </w:rPr>
        <w:t>.2</w:t>
      </w:r>
      <w:r>
        <w:rPr>
          <w:rFonts w:hint="eastAsia" w:cs="仿宋_GB2312"/>
          <w:color w:val="000000" w:themeColor="text1"/>
          <w:szCs w:val="24"/>
          <w:highlight w:val="none"/>
          <w:lang w:eastAsia="zh-CN"/>
          <w14:textFill>
            <w14:solidFill>
              <w14:schemeClr w14:val="tx1"/>
            </w14:solidFill>
          </w14:textFill>
        </w:rPr>
        <w:t>供应商</w:t>
      </w:r>
      <w:r>
        <w:rPr>
          <w:rFonts w:hint="eastAsia" w:cs="仿宋_GB2312"/>
          <w:color w:val="000000" w:themeColor="text1"/>
          <w:szCs w:val="24"/>
          <w:highlight w:val="none"/>
          <w14:textFill>
            <w14:solidFill>
              <w14:schemeClr w14:val="tx1"/>
            </w14:solidFill>
          </w14:textFill>
        </w:rPr>
        <w:t>应在</w:t>
      </w:r>
      <w:r>
        <w:rPr>
          <w:rFonts w:hint="eastAsia"/>
          <w:color w:val="000000" w:themeColor="text1"/>
          <w:highlight w:val="none"/>
          <w14:textFill>
            <w14:solidFill>
              <w14:schemeClr w14:val="tx1"/>
            </w14:solidFill>
          </w14:textFill>
        </w:rPr>
        <w:t>“</w:t>
      </w:r>
      <w:r>
        <w:rPr>
          <w:rFonts w:hint="eastAsia" w:ascii="仿宋" w:hAnsi="仿宋" w:eastAsia="仿宋" w:cs="仿宋"/>
          <w:b w:val="0"/>
          <w:bCs w:val="0"/>
          <w:color w:val="000000" w:themeColor="text1"/>
          <w:sz w:val="28"/>
          <w:szCs w:val="28"/>
          <w:highlight w:val="none"/>
          <w14:textFill>
            <w14:solidFill>
              <w14:schemeClr w14:val="tx1"/>
            </w14:solidFill>
          </w14:textFill>
        </w:rPr>
        <w:t>政采云投标客户端</w:t>
      </w:r>
      <w:r>
        <w:rPr>
          <w:rFonts w:hint="eastAsia"/>
          <w:color w:val="000000" w:themeColor="text1"/>
          <w:highlight w:val="none"/>
          <w14:textFill>
            <w14:solidFill>
              <w14:schemeClr w14:val="tx1"/>
            </w14:solidFill>
          </w14:textFill>
        </w:rPr>
        <w:t>”</w:t>
      </w:r>
      <w:r>
        <w:rPr>
          <w:rFonts w:hint="eastAsia" w:cs="仿宋_GB2312"/>
          <w:color w:val="000000" w:themeColor="text1"/>
          <w:szCs w:val="24"/>
          <w:highlight w:val="none"/>
          <w14:textFill>
            <w14:solidFill>
              <w14:schemeClr w14:val="tx1"/>
            </w14:solidFill>
          </w14:textFill>
        </w:rPr>
        <w:t>中对加密的投标文件进行解密验证，以防止投标文件加密异常，在开标时无法解密。</w:t>
      </w:r>
    </w:p>
    <w:p w14:paraId="77708745">
      <w:pPr>
        <w:pageBreakBefore w:val="0"/>
        <w:kinsoku/>
        <w:wordWrap w:val="0"/>
        <w:overflowPunct/>
        <w:topLinePunct w:val="0"/>
        <w:autoSpaceDE/>
        <w:autoSpaceDN/>
        <w:bidi w:val="0"/>
        <w:adjustRightInd/>
        <w:snapToGrid/>
        <w:ind w:firstLine="560" w:firstLineChars="200"/>
        <w:textAlignment w:val="auto"/>
        <w:rPr>
          <w:rFonts w:cs="仿宋_GB2312"/>
          <w:color w:val="000000" w:themeColor="text1"/>
          <w:szCs w:val="24"/>
          <w:highlight w:val="none"/>
          <w14:textFill>
            <w14:solidFill>
              <w14:schemeClr w14:val="tx1"/>
            </w14:solidFill>
          </w14:textFill>
        </w:rPr>
      </w:pPr>
      <w:r>
        <w:rPr>
          <w:rFonts w:cs="仿宋_GB2312"/>
          <w:color w:val="000000" w:themeColor="text1"/>
          <w:szCs w:val="24"/>
          <w:highlight w:val="none"/>
          <w14:textFill>
            <w14:solidFill>
              <w14:schemeClr w14:val="tx1"/>
            </w14:solidFill>
          </w14:textFill>
        </w:rPr>
        <w:t>1</w:t>
      </w:r>
      <w:r>
        <w:rPr>
          <w:rFonts w:hint="eastAsia" w:cs="仿宋_GB2312"/>
          <w:color w:val="000000" w:themeColor="text1"/>
          <w:szCs w:val="24"/>
          <w:highlight w:val="none"/>
          <w:lang w:val="en-US" w:eastAsia="zh-CN"/>
          <w14:textFill>
            <w14:solidFill>
              <w14:schemeClr w14:val="tx1"/>
            </w14:solidFill>
          </w14:textFill>
        </w:rPr>
        <w:t>9</w:t>
      </w:r>
      <w:r>
        <w:rPr>
          <w:rFonts w:hint="eastAsia" w:cs="仿宋_GB2312"/>
          <w:color w:val="000000" w:themeColor="text1"/>
          <w:szCs w:val="24"/>
          <w:highlight w:val="none"/>
          <w14:textFill>
            <w14:solidFill>
              <w14:schemeClr w14:val="tx1"/>
            </w14:solidFill>
          </w14:textFill>
        </w:rPr>
        <w:t xml:space="preserve">.3 </w:t>
      </w:r>
      <w:r>
        <w:rPr>
          <w:rFonts w:hint="eastAsia" w:cs="仿宋_GB2312"/>
          <w:color w:val="000000" w:themeColor="text1"/>
          <w:szCs w:val="24"/>
          <w:highlight w:val="none"/>
          <w:lang w:eastAsia="zh-CN"/>
          <w14:textFill>
            <w14:solidFill>
              <w14:schemeClr w14:val="tx1"/>
            </w14:solidFill>
          </w14:textFill>
        </w:rPr>
        <w:t>供应商</w:t>
      </w:r>
      <w:r>
        <w:rPr>
          <w:rFonts w:hint="eastAsia" w:cs="仿宋_GB2312"/>
          <w:color w:val="000000" w:themeColor="text1"/>
          <w:szCs w:val="24"/>
          <w:highlight w:val="none"/>
          <w14:textFill>
            <w14:solidFill>
              <w14:schemeClr w14:val="tx1"/>
            </w14:solidFill>
          </w14:textFill>
        </w:rPr>
        <w:t>应保证加密投标文件的CA证书有效期在开标时间之前。若CA证书有效期临近开标时间，建议</w:t>
      </w:r>
      <w:r>
        <w:rPr>
          <w:rFonts w:hint="eastAsia" w:cs="仿宋_GB2312"/>
          <w:color w:val="000000" w:themeColor="text1"/>
          <w:szCs w:val="24"/>
          <w:highlight w:val="none"/>
          <w:lang w:eastAsia="zh-CN"/>
          <w14:textFill>
            <w14:solidFill>
              <w14:schemeClr w14:val="tx1"/>
            </w14:solidFill>
          </w14:textFill>
        </w:rPr>
        <w:t>供应商</w:t>
      </w:r>
      <w:r>
        <w:rPr>
          <w:rFonts w:hint="eastAsia" w:cs="仿宋_GB2312"/>
          <w:color w:val="000000" w:themeColor="text1"/>
          <w:szCs w:val="24"/>
          <w:highlight w:val="none"/>
          <w14:textFill>
            <w14:solidFill>
              <w14:schemeClr w14:val="tx1"/>
            </w14:solidFill>
          </w14:textFill>
        </w:rPr>
        <w:t>提前办理CA证书续期，以免开标时无法进行解密。</w:t>
      </w:r>
    </w:p>
    <w:bookmarkEnd w:id="108"/>
    <w:p w14:paraId="5381BDF0">
      <w:pPr>
        <w:pStyle w:val="6"/>
        <w:pageBreakBefore w:val="0"/>
        <w:numPr>
          <w:ilvl w:val="0"/>
          <w:numId w:val="0"/>
        </w:numPr>
        <w:kinsoku/>
        <w:wordWrap w:val="0"/>
        <w:overflowPunct/>
        <w:topLinePunct w:val="0"/>
        <w:autoSpaceDE/>
        <w:autoSpaceDN/>
        <w:bidi w:val="0"/>
        <w:adjustRightInd/>
        <w:snapToGrid/>
        <w:ind w:leftChars="200"/>
        <w:textAlignment w:val="auto"/>
        <w:rPr>
          <w:color w:val="000000" w:themeColor="text1"/>
          <w:highlight w:val="none"/>
          <w14:textFill>
            <w14:solidFill>
              <w14:schemeClr w14:val="tx1"/>
            </w14:solidFill>
          </w14:textFill>
        </w:rPr>
      </w:pPr>
      <w:bookmarkStart w:id="109" w:name="_Toc140132777"/>
      <w:bookmarkStart w:id="110" w:name="_Toc163492844"/>
      <w:r>
        <w:rPr>
          <w:rFonts w:hint="eastAsia"/>
          <w:color w:val="000000" w:themeColor="text1"/>
          <w:highlight w:val="none"/>
          <w:lang w:val="en-US" w:eastAsia="zh-CN"/>
          <w14:textFill>
            <w14:solidFill>
              <w14:schemeClr w14:val="tx1"/>
            </w14:solidFill>
          </w14:textFill>
        </w:rPr>
        <w:t>20.</w:t>
      </w:r>
      <w:r>
        <w:rPr>
          <w:rFonts w:hint="eastAsia"/>
          <w:color w:val="000000" w:themeColor="text1"/>
          <w:highlight w:val="none"/>
          <w14:textFill>
            <w14:solidFill>
              <w14:schemeClr w14:val="tx1"/>
            </w14:solidFill>
          </w14:textFill>
        </w:rPr>
        <w:t>投标文件的递交</w:t>
      </w:r>
      <w:bookmarkEnd w:id="109"/>
      <w:r>
        <w:rPr>
          <w:rFonts w:hint="eastAsia"/>
          <w:color w:val="000000" w:themeColor="text1"/>
          <w:highlight w:val="none"/>
          <w14:textFill>
            <w14:solidFill>
              <w14:schemeClr w14:val="tx1"/>
            </w14:solidFill>
          </w14:textFill>
        </w:rPr>
        <w:t>（上传）</w:t>
      </w:r>
      <w:bookmarkEnd w:id="110"/>
    </w:p>
    <w:p w14:paraId="077920F9">
      <w:pPr>
        <w:pageBreakBefore w:val="0"/>
        <w:kinsoku/>
        <w:wordWrap w:val="0"/>
        <w:overflowPunct/>
        <w:topLinePunct w:val="0"/>
        <w:autoSpaceDE/>
        <w:autoSpaceDN/>
        <w:bidi w:val="0"/>
        <w:adjustRightInd/>
        <w:snapToGrid/>
        <w:ind w:firstLine="560" w:firstLineChars="200"/>
        <w:textAlignment w:val="auto"/>
        <w:rPr>
          <w:rFonts w:cs="仿宋_GB2312"/>
          <w:color w:val="000000" w:themeColor="text1"/>
          <w:szCs w:val="24"/>
          <w:highlight w:val="none"/>
          <w14:textFill>
            <w14:solidFill>
              <w14:schemeClr w14:val="tx1"/>
            </w14:solidFill>
          </w14:textFill>
        </w:rPr>
      </w:pPr>
      <w:bookmarkStart w:id="111" w:name="_Hlk143531977"/>
      <w:r>
        <w:rPr>
          <w:rFonts w:hint="eastAsia" w:cs="仿宋_GB2312"/>
          <w:color w:val="000000" w:themeColor="text1"/>
          <w:szCs w:val="24"/>
          <w:highlight w:val="none"/>
          <w:lang w:val="en-US" w:eastAsia="zh-CN"/>
          <w14:textFill>
            <w14:solidFill>
              <w14:schemeClr w14:val="tx1"/>
            </w14:solidFill>
          </w14:textFill>
        </w:rPr>
        <w:t>20</w:t>
      </w:r>
      <w:r>
        <w:rPr>
          <w:rFonts w:hint="eastAsia" w:cs="仿宋_GB2312"/>
          <w:color w:val="000000" w:themeColor="text1"/>
          <w:szCs w:val="24"/>
          <w:highlight w:val="none"/>
          <w14:textFill>
            <w14:solidFill>
              <w14:schemeClr w14:val="tx1"/>
            </w14:solidFill>
          </w14:textFill>
        </w:rPr>
        <w:t xml:space="preserve">.1 </w:t>
      </w:r>
      <w:r>
        <w:rPr>
          <w:rFonts w:hint="eastAsia" w:cs="仿宋_GB2312"/>
          <w:color w:val="000000" w:themeColor="text1"/>
          <w:szCs w:val="24"/>
          <w:highlight w:val="none"/>
          <w:lang w:eastAsia="zh-CN"/>
          <w14:textFill>
            <w14:solidFill>
              <w14:schemeClr w14:val="tx1"/>
            </w14:solidFill>
          </w14:textFill>
        </w:rPr>
        <w:t>供应商</w:t>
      </w:r>
      <w:r>
        <w:rPr>
          <w:rFonts w:hint="eastAsia" w:cs="仿宋_GB2312"/>
          <w:color w:val="000000" w:themeColor="text1"/>
          <w:szCs w:val="24"/>
          <w:highlight w:val="none"/>
          <w14:textFill>
            <w14:solidFill>
              <w14:schemeClr w14:val="tx1"/>
            </w14:solidFill>
          </w14:textFill>
        </w:rPr>
        <w:t>应在“</w:t>
      </w:r>
      <w:r>
        <w:rPr>
          <w:rFonts w:hint="eastAsia" w:cs="仿宋_GB2312"/>
          <w:color w:val="000000" w:themeColor="text1"/>
          <w:szCs w:val="24"/>
          <w:highlight w:val="none"/>
          <w:lang w:eastAsia="zh-CN"/>
          <w14:textFill>
            <w14:solidFill>
              <w14:schemeClr w14:val="tx1"/>
            </w14:solidFill>
          </w14:textFill>
        </w:rPr>
        <w:t>供应商</w:t>
      </w:r>
      <w:r>
        <w:rPr>
          <w:rFonts w:cs="仿宋_GB2312"/>
          <w:color w:val="000000" w:themeColor="text1"/>
          <w:szCs w:val="24"/>
          <w:highlight w:val="none"/>
          <w14:textFill>
            <w14:solidFill>
              <w14:schemeClr w14:val="tx1"/>
            </w14:solidFill>
          </w14:textFill>
        </w:rPr>
        <w:t>须知前附表</w:t>
      </w:r>
      <w:r>
        <w:rPr>
          <w:rFonts w:hint="eastAsia" w:cs="仿宋_GB2312"/>
          <w:color w:val="000000" w:themeColor="text1"/>
          <w:szCs w:val="24"/>
          <w:highlight w:val="none"/>
          <w14:textFill>
            <w14:solidFill>
              <w14:schemeClr w14:val="tx1"/>
            </w14:solidFill>
          </w14:textFill>
        </w:rPr>
        <w:t>”规定的投标截止时间前递交（上传）投标文件。</w:t>
      </w:r>
    </w:p>
    <w:p w14:paraId="0E0C1C65">
      <w:pPr>
        <w:pageBreakBefore w:val="0"/>
        <w:kinsoku/>
        <w:wordWrap w:val="0"/>
        <w:overflowPunct/>
        <w:topLinePunct w:val="0"/>
        <w:autoSpaceDE/>
        <w:autoSpaceDN/>
        <w:bidi w:val="0"/>
        <w:adjustRightInd/>
        <w:snapToGrid/>
        <w:ind w:firstLine="560" w:firstLineChars="200"/>
        <w:textAlignment w:val="auto"/>
        <w:rPr>
          <w:rFonts w:hint="eastAsia" w:cs="仿宋_GB2312"/>
          <w:color w:val="000000" w:themeColor="text1"/>
          <w:szCs w:val="24"/>
          <w:highlight w:val="none"/>
          <w14:textFill>
            <w14:solidFill>
              <w14:schemeClr w14:val="tx1"/>
            </w14:solidFill>
          </w14:textFill>
        </w:rPr>
      </w:pPr>
      <w:r>
        <w:rPr>
          <w:rFonts w:hint="eastAsia" w:cs="仿宋_GB2312"/>
          <w:color w:val="000000" w:themeColor="text1"/>
          <w:szCs w:val="24"/>
          <w:highlight w:val="none"/>
          <w:lang w:val="en-US" w:eastAsia="zh-CN"/>
          <w14:textFill>
            <w14:solidFill>
              <w14:schemeClr w14:val="tx1"/>
            </w14:solidFill>
          </w14:textFill>
        </w:rPr>
        <w:t>20</w:t>
      </w:r>
      <w:r>
        <w:rPr>
          <w:rFonts w:hint="eastAsia" w:cs="仿宋_GB2312"/>
          <w:color w:val="000000" w:themeColor="text1"/>
          <w:szCs w:val="24"/>
          <w:highlight w:val="none"/>
          <w14:textFill>
            <w14:solidFill>
              <w14:schemeClr w14:val="tx1"/>
            </w14:solidFill>
          </w14:textFill>
        </w:rPr>
        <w:t xml:space="preserve">.2 </w:t>
      </w:r>
      <w:r>
        <w:rPr>
          <w:rFonts w:hint="eastAsia" w:cs="仿宋_GB2312"/>
          <w:color w:val="000000" w:themeColor="text1"/>
          <w:szCs w:val="24"/>
          <w:highlight w:val="none"/>
          <w:lang w:eastAsia="zh-CN"/>
          <w14:textFill>
            <w14:solidFill>
              <w14:schemeClr w14:val="tx1"/>
            </w14:solidFill>
          </w14:textFill>
        </w:rPr>
        <w:t>供应商</w:t>
      </w:r>
      <w:r>
        <w:rPr>
          <w:rFonts w:hint="eastAsia" w:cs="仿宋_GB2312"/>
          <w:color w:val="000000" w:themeColor="text1"/>
          <w:szCs w:val="24"/>
          <w:highlight w:val="none"/>
          <w14:textFill>
            <w14:solidFill>
              <w14:schemeClr w14:val="tx1"/>
            </w14:solidFill>
          </w14:textFill>
        </w:rPr>
        <w:t>递交（上传）投标文件的地点见“</w:t>
      </w:r>
      <w:r>
        <w:rPr>
          <w:rFonts w:hint="eastAsia" w:cs="仿宋_GB2312"/>
          <w:color w:val="000000" w:themeColor="text1"/>
          <w:szCs w:val="24"/>
          <w:highlight w:val="none"/>
          <w:lang w:eastAsia="zh-CN"/>
          <w14:textFill>
            <w14:solidFill>
              <w14:schemeClr w14:val="tx1"/>
            </w14:solidFill>
          </w14:textFill>
        </w:rPr>
        <w:t>供应商</w:t>
      </w:r>
      <w:r>
        <w:rPr>
          <w:rFonts w:cs="仿宋_GB2312"/>
          <w:color w:val="000000" w:themeColor="text1"/>
          <w:szCs w:val="24"/>
          <w:highlight w:val="none"/>
          <w14:textFill>
            <w14:solidFill>
              <w14:schemeClr w14:val="tx1"/>
            </w14:solidFill>
          </w14:textFill>
        </w:rPr>
        <w:t>须知前附表</w:t>
      </w:r>
      <w:r>
        <w:rPr>
          <w:rFonts w:hint="eastAsia" w:cs="仿宋_GB2312"/>
          <w:color w:val="000000" w:themeColor="text1"/>
          <w:szCs w:val="24"/>
          <w:highlight w:val="none"/>
          <w14:textFill>
            <w14:solidFill>
              <w14:schemeClr w14:val="tx1"/>
            </w14:solidFill>
          </w14:textFill>
        </w:rPr>
        <w:t>”。</w:t>
      </w:r>
    </w:p>
    <w:p w14:paraId="048EE709">
      <w:pPr>
        <w:pageBreakBefore w:val="0"/>
        <w:kinsoku/>
        <w:wordWrap w:val="0"/>
        <w:overflowPunct/>
        <w:topLinePunct w:val="0"/>
        <w:autoSpaceDE/>
        <w:autoSpaceDN/>
        <w:bidi w:val="0"/>
        <w:adjustRightInd/>
        <w:snapToGrid/>
        <w:ind w:firstLine="560" w:firstLineChars="200"/>
        <w:textAlignment w:val="auto"/>
        <w:rPr>
          <w:rFonts w:cs="仿宋_GB2312"/>
          <w:color w:val="000000" w:themeColor="text1"/>
          <w:szCs w:val="24"/>
          <w:highlight w:val="none"/>
          <w14:textFill>
            <w14:solidFill>
              <w14:schemeClr w14:val="tx1"/>
            </w14:solidFill>
          </w14:textFill>
        </w:rPr>
      </w:pPr>
      <w:r>
        <w:rPr>
          <w:rFonts w:hint="eastAsia" w:cs="仿宋_GB2312"/>
          <w:color w:val="000000" w:themeColor="text1"/>
          <w:szCs w:val="24"/>
          <w:highlight w:val="none"/>
          <w:lang w:val="en-US" w:eastAsia="zh-CN"/>
          <w14:textFill>
            <w14:solidFill>
              <w14:schemeClr w14:val="tx1"/>
            </w14:solidFill>
          </w14:textFill>
        </w:rPr>
        <w:t>20</w:t>
      </w:r>
      <w:r>
        <w:rPr>
          <w:rFonts w:hint="eastAsia" w:cs="仿宋_GB2312"/>
          <w:color w:val="000000" w:themeColor="text1"/>
          <w:szCs w:val="24"/>
          <w:highlight w:val="none"/>
          <w14:textFill>
            <w14:solidFill>
              <w14:schemeClr w14:val="tx1"/>
            </w14:solidFill>
          </w14:textFill>
        </w:rPr>
        <w:t>.3投标人应充分评估集中同时投标带来的网络影响，尽量避开投标高峰时间，错峰进行电子投标。投标人递交全部的投标文件后可在递交投标文件的交易系统中获取投标文件递交回执单。</w:t>
      </w:r>
    </w:p>
    <w:p w14:paraId="57B2CB87">
      <w:pPr>
        <w:pageBreakBefore w:val="0"/>
        <w:kinsoku/>
        <w:wordWrap w:val="0"/>
        <w:overflowPunct/>
        <w:topLinePunct w:val="0"/>
        <w:autoSpaceDE/>
        <w:autoSpaceDN/>
        <w:bidi w:val="0"/>
        <w:adjustRightInd/>
        <w:snapToGrid/>
        <w:ind w:firstLine="560" w:firstLineChars="200"/>
        <w:textAlignment w:val="auto"/>
        <w:rPr>
          <w:rFonts w:cs="仿宋_GB2312"/>
          <w:color w:val="000000" w:themeColor="text1"/>
          <w:szCs w:val="24"/>
          <w:highlight w:val="none"/>
          <w14:textFill>
            <w14:solidFill>
              <w14:schemeClr w14:val="tx1"/>
            </w14:solidFill>
          </w14:textFill>
        </w:rPr>
      </w:pPr>
      <w:r>
        <w:rPr>
          <w:rFonts w:hint="eastAsia" w:cs="仿宋_GB2312"/>
          <w:color w:val="000000" w:themeColor="text1"/>
          <w:szCs w:val="24"/>
          <w:highlight w:val="none"/>
          <w:lang w:val="en-US" w:eastAsia="zh-CN"/>
          <w14:textFill>
            <w14:solidFill>
              <w14:schemeClr w14:val="tx1"/>
            </w14:solidFill>
          </w14:textFill>
        </w:rPr>
        <w:t>20</w:t>
      </w:r>
      <w:r>
        <w:rPr>
          <w:rFonts w:hint="eastAsia" w:cs="仿宋_GB2312"/>
          <w:color w:val="000000" w:themeColor="text1"/>
          <w:szCs w:val="24"/>
          <w:highlight w:val="none"/>
          <w14:textFill>
            <w14:solidFill>
              <w14:schemeClr w14:val="tx1"/>
            </w14:solidFill>
          </w14:textFill>
        </w:rPr>
        <w:t>.4</w:t>
      </w:r>
      <w:r>
        <w:rPr>
          <w:rFonts w:cs="仿宋_GB2312"/>
          <w:color w:val="000000" w:themeColor="text1"/>
          <w:szCs w:val="24"/>
          <w:highlight w:val="none"/>
          <w14:textFill>
            <w14:solidFill>
              <w14:schemeClr w14:val="tx1"/>
            </w14:solidFill>
          </w14:textFill>
        </w:rPr>
        <w:t xml:space="preserve"> </w:t>
      </w:r>
      <w:r>
        <w:rPr>
          <w:rFonts w:hint="eastAsia" w:cs="仿宋_GB2312"/>
          <w:color w:val="000000" w:themeColor="text1"/>
          <w:szCs w:val="24"/>
          <w:highlight w:val="none"/>
          <w14:textFill>
            <w14:solidFill>
              <w14:schemeClr w14:val="tx1"/>
            </w14:solidFill>
          </w14:textFill>
        </w:rPr>
        <w:t>投标人应在</w:t>
      </w:r>
      <w:r>
        <w:rPr>
          <w:rFonts w:hint="eastAsia"/>
          <w:color w:val="000000" w:themeColor="text1"/>
          <w:highlight w:val="none"/>
          <w14:textFill>
            <w14:solidFill>
              <w14:schemeClr w14:val="tx1"/>
            </w14:solidFill>
          </w14:textFill>
        </w:rPr>
        <w:t>“</w:t>
      </w:r>
      <w:r>
        <w:rPr>
          <w:rFonts w:hint="eastAsia" w:ascii="仿宋" w:hAnsi="仿宋" w:eastAsia="仿宋" w:cs="仿宋"/>
          <w:b w:val="0"/>
          <w:bCs w:val="0"/>
          <w:color w:val="000000" w:themeColor="text1"/>
          <w:sz w:val="28"/>
          <w:szCs w:val="28"/>
          <w:highlight w:val="none"/>
          <w14:textFill>
            <w14:solidFill>
              <w14:schemeClr w14:val="tx1"/>
            </w14:solidFill>
          </w14:textFill>
        </w:rPr>
        <w:t>政采云投标客户端</w:t>
      </w:r>
      <w:r>
        <w:rPr>
          <w:rFonts w:hint="eastAsia"/>
          <w:color w:val="000000" w:themeColor="text1"/>
          <w:highlight w:val="none"/>
          <w14:textFill>
            <w14:solidFill>
              <w14:schemeClr w14:val="tx1"/>
            </w14:solidFill>
          </w14:textFill>
        </w:rPr>
        <w:t>”</w:t>
      </w:r>
      <w:r>
        <w:rPr>
          <w:rFonts w:hint="eastAsia" w:cs="仿宋_GB2312"/>
          <w:color w:val="000000" w:themeColor="text1"/>
          <w:szCs w:val="24"/>
          <w:highlight w:val="none"/>
          <w14:textFill>
            <w14:solidFill>
              <w14:schemeClr w14:val="tx1"/>
            </w14:solidFill>
          </w14:textFill>
        </w:rPr>
        <w:t>中下载未加密且完成签章的投标文件妥善保存，以便启动应急开标程序时使用。</w:t>
      </w:r>
    </w:p>
    <w:p w14:paraId="4F8AA86B">
      <w:pPr>
        <w:pageBreakBefore w:val="0"/>
        <w:kinsoku/>
        <w:wordWrap w:val="0"/>
        <w:overflowPunct/>
        <w:topLinePunct w:val="0"/>
        <w:autoSpaceDE/>
        <w:autoSpaceDN/>
        <w:bidi w:val="0"/>
        <w:adjustRightInd/>
        <w:snapToGrid/>
        <w:ind w:firstLine="560" w:firstLineChars="200"/>
        <w:textAlignment w:val="auto"/>
        <w:rPr>
          <w:rFonts w:cs="仿宋_GB2312"/>
          <w:color w:val="000000" w:themeColor="text1"/>
          <w:szCs w:val="24"/>
          <w:highlight w:val="none"/>
          <w14:textFill>
            <w14:solidFill>
              <w14:schemeClr w14:val="tx1"/>
            </w14:solidFill>
          </w14:textFill>
        </w:rPr>
      </w:pPr>
      <w:r>
        <w:rPr>
          <w:rFonts w:hint="eastAsia" w:cs="仿宋_GB2312"/>
          <w:color w:val="000000" w:themeColor="text1"/>
          <w:szCs w:val="24"/>
          <w:highlight w:val="none"/>
          <w:lang w:val="en-US" w:eastAsia="zh-CN"/>
          <w14:textFill>
            <w14:solidFill>
              <w14:schemeClr w14:val="tx1"/>
            </w14:solidFill>
          </w14:textFill>
        </w:rPr>
        <w:t>20</w:t>
      </w:r>
      <w:r>
        <w:rPr>
          <w:rFonts w:hint="eastAsia" w:cs="仿宋_GB2312"/>
          <w:color w:val="000000" w:themeColor="text1"/>
          <w:szCs w:val="24"/>
          <w:highlight w:val="none"/>
          <w14:textFill>
            <w14:solidFill>
              <w14:schemeClr w14:val="tx1"/>
            </w14:solidFill>
          </w14:textFill>
        </w:rPr>
        <w:t>.</w:t>
      </w:r>
      <w:r>
        <w:rPr>
          <w:rFonts w:cs="仿宋_GB2312"/>
          <w:color w:val="000000" w:themeColor="text1"/>
          <w:szCs w:val="24"/>
          <w:highlight w:val="none"/>
          <w14:textFill>
            <w14:solidFill>
              <w14:schemeClr w14:val="tx1"/>
            </w14:solidFill>
          </w14:textFill>
        </w:rPr>
        <w:t>5</w:t>
      </w:r>
      <w:r>
        <w:rPr>
          <w:rFonts w:hint="eastAsia" w:cs="仿宋_GB2312"/>
          <w:color w:val="000000" w:themeColor="text1"/>
          <w:szCs w:val="24"/>
          <w:highlight w:val="none"/>
          <w14:textFill>
            <w14:solidFill>
              <w14:schemeClr w14:val="tx1"/>
            </w14:solidFill>
          </w14:textFill>
        </w:rPr>
        <w:t>投标人所递交的投标文件不予退还。</w:t>
      </w:r>
    </w:p>
    <w:bookmarkEnd w:id="111"/>
    <w:p w14:paraId="0C21372C">
      <w:pPr>
        <w:pStyle w:val="6"/>
        <w:pageBreakBefore w:val="0"/>
        <w:numPr>
          <w:ilvl w:val="0"/>
          <w:numId w:val="0"/>
        </w:numPr>
        <w:kinsoku/>
        <w:wordWrap w:val="0"/>
        <w:overflowPunct/>
        <w:topLinePunct w:val="0"/>
        <w:autoSpaceDE/>
        <w:autoSpaceDN/>
        <w:bidi w:val="0"/>
        <w:adjustRightInd/>
        <w:snapToGrid/>
        <w:ind w:leftChars="200"/>
        <w:textAlignment w:val="auto"/>
        <w:rPr>
          <w:color w:val="000000" w:themeColor="text1"/>
          <w:highlight w:val="none"/>
          <w14:textFill>
            <w14:solidFill>
              <w14:schemeClr w14:val="tx1"/>
            </w14:solidFill>
          </w14:textFill>
        </w:rPr>
      </w:pPr>
      <w:bookmarkStart w:id="112" w:name="_Toc163492845"/>
      <w:r>
        <w:rPr>
          <w:rFonts w:hint="eastAsia"/>
          <w:color w:val="000000" w:themeColor="text1"/>
          <w:highlight w:val="none"/>
          <w:lang w:val="en-US" w:eastAsia="zh-CN"/>
          <w14:textFill>
            <w14:solidFill>
              <w14:schemeClr w14:val="tx1"/>
            </w14:solidFill>
          </w14:textFill>
        </w:rPr>
        <w:t>21.</w:t>
      </w:r>
      <w:r>
        <w:rPr>
          <w:rFonts w:hint="eastAsia"/>
          <w:color w:val="000000" w:themeColor="text1"/>
          <w:highlight w:val="none"/>
          <w14:textFill>
            <w14:solidFill>
              <w14:schemeClr w14:val="tx1"/>
            </w14:solidFill>
          </w14:textFill>
        </w:rPr>
        <w:t>拒收</w:t>
      </w:r>
      <w:bookmarkEnd w:id="112"/>
    </w:p>
    <w:p w14:paraId="4A5BFCF3">
      <w:pPr>
        <w:pageBreakBefore w:val="0"/>
        <w:kinsoku/>
        <w:wordWrap w:val="0"/>
        <w:overflowPunct/>
        <w:topLinePunct w:val="0"/>
        <w:autoSpaceDE/>
        <w:autoSpaceDN/>
        <w:bidi w:val="0"/>
        <w:adjustRightInd/>
        <w:snapToGrid/>
        <w:ind w:firstLine="560" w:firstLineChars="200"/>
        <w:textAlignment w:val="auto"/>
        <w:rPr>
          <w:rFonts w:cs="仿宋_GB2312"/>
          <w:color w:val="000000" w:themeColor="text1"/>
          <w:szCs w:val="24"/>
          <w:highlight w:val="none"/>
          <w14:textFill>
            <w14:solidFill>
              <w14:schemeClr w14:val="tx1"/>
            </w14:solidFill>
          </w14:textFill>
        </w:rPr>
      </w:pPr>
      <w:r>
        <w:rPr>
          <w:rFonts w:cs="仿宋_GB2312"/>
          <w:color w:val="000000" w:themeColor="text1"/>
          <w:szCs w:val="24"/>
          <w:highlight w:val="none"/>
          <w14:textFill>
            <w14:solidFill>
              <w14:schemeClr w14:val="tx1"/>
            </w14:solidFill>
          </w14:textFill>
        </w:rPr>
        <w:t>2</w:t>
      </w:r>
      <w:r>
        <w:rPr>
          <w:rFonts w:hint="eastAsia" w:cs="仿宋_GB2312"/>
          <w:color w:val="000000" w:themeColor="text1"/>
          <w:szCs w:val="24"/>
          <w:highlight w:val="none"/>
          <w:lang w:val="en-US" w:eastAsia="zh-CN"/>
          <w14:textFill>
            <w14:solidFill>
              <w14:schemeClr w14:val="tx1"/>
            </w14:solidFill>
          </w14:textFill>
        </w:rPr>
        <w:t>1</w:t>
      </w:r>
      <w:r>
        <w:rPr>
          <w:rFonts w:hint="eastAsia" w:cs="仿宋_GB2312"/>
          <w:color w:val="000000" w:themeColor="text1"/>
          <w:szCs w:val="24"/>
          <w:highlight w:val="none"/>
          <w14:textFill>
            <w14:solidFill>
              <w14:schemeClr w14:val="tx1"/>
            </w14:solidFill>
          </w14:textFill>
        </w:rPr>
        <w:t>.1 超过投标文件提交截止时间</w:t>
      </w:r>
      <w:bookmarkStart w:id="113" w:name="_Hlk143532404"/>
      <w:r>
        <w:rPr>
          <w:rFonts w:hint="eastAsia" w:cs="仿宋_GB2312"/>
          <w:color w:val="000000" w:themeColor="text1"/>
          <w:szCs w:val="24"/>
          <w:highlight w:val="none"/>
          <w14:textFill>
            <w14:solidFill>
              <w14:schemeClr w14:val="tx1"/>
            </w14:solidFill>
          </w14:textFill>
        </w:rPr>
        <w:t>或者不按照本章要求加密的投标文件，交易系统应当拒收</w:t>
      </w:r>
      <w:bookmarkEnd w:id="113"/>
      <w:r>
        <w:rPr>
          <w:rFonts w:hint="eastAsia" w:cs="仿宋_GB2312"/>
          <w:color w:val="000000" w:themeColor="text1"/>
          <w:szCs w:val="24"/>
          <w:highlight w:val="none"/>
          <w14:textFill>
            <w14:solidFill>
              <w14:schemeClr w14:val="tx1"/>
            </w14:solidFill>
          </w14:textFill>
        </w:rPr>
        <w:t>。</w:t>
      </w:r>
    </w:p>
    <w:p w14:paraId="35A2D64F">
      <w:pPr>
        <w:pStyle w:val="6"/>
        <w:pageBreakBefore w:val="0"/>
        <w:numPr>
          <w:ilvl w:val="0"/>
          <w:numId w:val="0"/>
        </w:numPr>
        <w:kinsoku/>
        <w:wordWrap w:val="0"/>
        <w:overflowPunct/>
        <w:topLinePunct w:val="0"/>
        <w:autoSpaceDE/>
        <w:autoSpaceDN/>
        <w:bidi w:val="0"/>
        <w:adjustRightInd/>
        <w:snapToGrid/>
        <w:ind w:leftChars="200"/>
        <w:textAlignment w:val="auto"/>
        <w:rPr>
          <w:color w:val="000000" w:themeColor="text1"/>
          <w:highlight w:val="none"/>
          <w14:textFill>
            <w14:solidFill>
              <w14:schemeClr w14:val="tx1"/>
            </w14:solidFill>
          </w14:textFill>
        </w:rPr>
      </w:pPr>
      <w:bookmarkStart w:id="114" w:name="_Toc140132778"/>
      <w:bookmarkStart w:id="115" w:name="_Toc163492846"/>
      <w:r>
        <w:rPr>
          <w:rFonts w:hint="eastAsia"/>
          <w:color w:val="000000" w:themeColor="text1"/>
          <w:highlight w:val="none"/>
          <w:lang w:val="en-US" w:eastAsia="zh-CN"/>
          <w14:textFill>
            <w14:solidFill>
              <w14:schemeClr w14:val="tx1"/>
            </w14:solidFill>
          </w14:textFill>
        </w:rPr>
        <w:t>22.</w:t>
      </w:r>
      <w:r>
        <w:rPr>
          <w:rFonts w:hint="eastAsia"/>
          <w:color w:val="000000" w:themeColor="text1"/>
          <w:highlight w:val="none"/>
          <w14:textFill>
            <w14:solidFill>
              <w14:schemeClr w14:val="tx1"/>
            </w14:solidFill>
          </w14:textFill>
        </w:rPr>
        <w:t>投标文件的修改与撤回</w:t>
      </w:r>
      <w:bookmarkEnd w:id="114"/>
      <w:bookmarkEnd w:id="115"/>
    </w:p>
    <w:p w14:paraId="15258744">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 xml:space="preserve">.1 </w:t>
      </w:r>
      <w:bookmarkStart w:id="116" w:name="_Hlk143532466"/>
      <w:r>
        <w:rPr>
          <w:rFonts w:hint="eastAsia"/>
          <w:color w:val="000000" w:themeColor="text1"/>
          <w:highlight w:val="none"/>
          <w14:textFill>
            <w14:solidFill>
              <w14:schemeClr w14:val="tx1"/>
            </w14:solidFill>
          </w14:textFill>
        </w:rPr>
        <w:t>在投标截止时间前，</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可使用CA证书在递交投标文件的系统中撤回已提交的投标文件。投标文件撤回后，需重新递交的，</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按照本章第</w:t>
      </w:r>
      <w:r>
        <w:rPr>
          <w:rFonts w:hint="eastAsia"/>
          <w:color w:val="000000" w:themeColor="text1"/>
          <w:highlight w:val="none"/>
          <w:lang w:val="en-US" w:eastAsia="zh-CN"/>
          <w14:textFill>
            <w14:solidFill>
              <w14:schemeClr w14:val="tx1"/>
            </w14:solidFill>
          </w14:textFill>
        </w:rPr>
        <w:t>20</w:t>
      </w:r>
      <w:r>
        <w:rPr>
          <w:rFonts w:hint="eastAsia"/>
          <w:color w:val="000000" w:themeColor="text1"/>
          <w:highlight w:val="none"/>
          <w14:textFill>
            <w14:solidFill>
              <w14:schemeClr w14:val="tx1"/>
            </w14:solidFill>
          </w14:textFill>
        </w:rPr>
        <w:t>款中的要求重新提交投标文件。</w:t>
      </w:r>
      <w:bookmarkEnd w:id="116"/>
    </w:p>
    <w:p w14:paraId="704A67D8">
      <w:pPr>
        <w:pStyle w:val="6"/>
        <w:pageBreakBefore w:val="0"/>
        <w:numPr>
          <w:ilvl w:val="0"/>
          <w:numId w:val="0"/>
        </w:numPr>
        <w:kinsoku/>
        <w:wordWrap w:val="0"/>
        <w:overflowPunct/>
        <w:topLinePunct w:val="0"/>
        <w:autoSpaceDE/>
        <w:autoSpaceDN/>
        <w:bidi w:val="0"/>
        <w:adjustRightInd/>
        <w:snapToGrid/>
        <w:ind w:leftChars="200"/>
        <w:textAlignment w:val="auto"/>
        <w:rPr>
          <w:color w:val="000000" w:themeColor="text1"/>
          <w:highlight w:val="none"/>
          <w14:textFill>
            <w14:solidFill>
              <w14:schemeClr w14:val="tx1"/>
            </w14:solidFill>
          </w14:textFill>
        </w:rPr>
      </w:pPr>
      <w:bookmarkStart w:id="117" w:name="_Toc163492847"/>
      <w:bookmarkStart w:id="118" w:name="_Toc155185874"/>
      <w:r>
        <w:rPr>
          <w:rFonts w:hint="eastAsia"/>
          <w:color w:val="000000" w:themeColor="text1"/>
          <w:highlight w:val="none"/>
          <w:lang w:val="en-US" w:eastAsia="zh-CN"/>
          <w14:textFill>
            <w14:solidFill>
              <w14:schemeClr w14:val="tx1"/>
            </w14:solidFill>
          </w14:textFill>
        </w:rPr>
        <w:t>23.</w:t>
      </w:r>
      <w:r>
        <w:rPr>
          <w:rFonts w:hint="eastAsia"/>
          <w:color w:val="000000" w:themeColor="text1"/>
          <w:highlight w:val="none"/>
          <w14:textFill>
            <w14:solidFill>
              <w14:schemeClr w14:val="tx1"/>
            </w14:solidFill>
          </w14:textFill>
        </w:rPr>
        <w:t>实物样品</w:t>
      </w:r>
      <w:bookmarkEnd w:id="117"/>
      <w:bookmarkEnd w:id="118"/>
    </w:p>
    <w:p w14:paraId="50C8F16E">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.1“</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须知前附表”要求提供样品的，样品的具体要求及评审详见“第三章 采购需求”和“第五章 评标办法及标准”。</w:t>
      </w:r>
    </w:p>
    <w:p w14:paraId="724467DE">
      <w:pPr>
        <w:pStyle w:val="40"/>
        <w:pageBreakBefore w:val="0"/>
        <w:kinsoku/>
        <w:wordWrap w:val="0"/>
        <w:overflowPunct/>
        <w:topLinePunct w:val="0"/>
        <w:autoSpaceDE/>
        <w:autoSpaceDN/>
        <w:bidi w:val="0"/>
        <w:adjustRightInd/>
        <w:snapToGrid/>
        <w:textAlignment w:val="auto"/>
        <w:rPr>
          <w:rFonts w:cs="仿宋_GB2312"/>
          <w:b/>
          <w:color w:val="000000" w:themeColor="text1"/>
          <w:szCs w:val="24"/>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.2样品退还：未中标的</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应于中标结果公告发布之日起10日内自行联系采购人取回投标样品；中标人的样品由采购人进行保管、封存，并作为履约验收的参考（</w:t>
      </w:r>
      <w:r>
        <w:rPr>
          <w:rFonts w:hint="eastAsia"/>
          <w:color w:val="000000" w:themeColor="text1"/>
          <w:highlight w:val="none"/>
          <w:lang w:eastAsia="zh-CN"/>
          <w14:textFill>
            <w14:solidFill>
              <w14:schemeClr w14:val="tx1"/>
            </w14:solidFill>
          </w14:textFill>
        </w:rPr>
        <w:t>采购文件</w:t>
      </w:r>
      <w:r>
        <w:rPr>
          <w:rFonts w:hint="eastAsia"/>
          <w:color w:val="000000" w:themeColor="text1"/>
          <w:highlight w:val="none"/>
          <w14:textFill>
            <w14:solidFill>
              <w14:schemeClr w14:val="tx1"/>
            </w14:solidFill>
          </w14:textFill>
        </w:rPr>
        <w:t>另有规定的从其规定）。</w:t>
      </w:r>
    </w:p>
    <w:p w14:paraId="59C3929E">
      <w:pPr>
        <w:pStyle w:val="6"/>
        <w:pageBreakBefore w:val="0"/>
        <w:numPr>
          <w:ilvl w:val="0"/>
          <w:numId w:val="0"/>
        </w:numPr>
        <w:kinsoku/>
        <w:wordWrap w:val="0"/>
        <w:overflowPunct/>
        <w:topLinePunct w:val="0"/>
        <w:autoSpaceDE/>
        <w:autoSpaceDN/>
        <w:bidi w:val="0"/>
        <w:adjustRightInd/>
        <w:snapToGrid/>
        <w:ind w:leftChars="200"/>
        <w:textAlignment w:val="auto"/>
        <w:rPr>
          <w:color w:val="000000" w:themeColor="text1"/>
          <w:highlight w:val="none"/>
          <w14:textFill>
            <w14:solidFill>
              <w14:schemeClr w14:val="tx1"/>
            </w14:solidFill>
          </w14:textFill>
        </w:rPr>
      </w:pPr>
      <w:bookmarkStart w:id="119" w:name="_Toc155185875"/>
      <w:bookmarkStart w:id="120" w:name="_Toc163492848"/>
      <w:r>
        <w:rPr>
          <w:rFonts w:hint="eastAsia"/>
          <w:color w:val="000000" w:themeColor="text1"/>
          <w:highlight w:val="none"/>
          <w:lang w:val="en-US" w:eastAsia="zh-CN"/>
          <w14:textFill>
            <w14:solidFill>
              <w14:schemeClr w14:val="tx1"/>
            </w14:solidFill>
          </w14:textFill>
        </w:rPr>
        <w:t>24.</w:t>
      </w:r>
      <w:r>
        <w:rPr>
          <w:rFonts w:hint="eastAsia"/>
          <w:color w:val="000000" w:themeColor="text1"/>
          <w:highlight w:val="none"/>
          <w14:textFill>
            <w14:solidFill>
              <w14:schemeClr w14:val="tx1"/>
            </w14:solidFill>
          </w14:textFill>
        </w:rPr>
        <w:t>演示</w:t>
      </w:r>
      <w:bookmarkEnd w:id="119"/>
      <w:bookmarkEnd w:id="120"/>
    </w:p>
    <w:p w14:paraId="586D0C56">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.1要求</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进行演示的，演示要求详见“</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须知前附表”。</w:t>
      </w:r>
    </w:p>
    <w:p w14:paraId="5EA78E62">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.2演示的评审详见“第三章 采购需求”</w:t>
      </w:r>
      <w:r>
        <w:rPr>
          <w:rFonts w:hint="eastAsia"/>
          <w:color w:val="000000" w:themeColor="text1"/>
          <w:highlight w:val="none"/>
          <w:lang w:val="en-US" w:eastAsia="zh-CN"/>
          <w14:textFill>
            <w14:solidFill>
              <w14:schemeClr w14:val="tx1"/>
            </w14:solidFill>
          </w14:textFill>
        </w:rPr>
        <w:t>或</w:t>
      </w:r>
      <w:r>
        <w:rPr>
          <w:rFonts w:hint="eastAsia"/>
          <w:color w:val="000000" w:themeColor="text1"/>
          <w:highlight w:val="none"/>
          <w14:textFill>
            <w14:solidFill>
              <w14:schemeClr w14:val="tx1"/>
            </w14:solidFill>
          </w14:textFill>
        </w:rPr>
        <w:t>“第五章 评标办法及标准”。</w:t>
      </w:r>
    </w:p>
    <w:p w14:paraId="3F021077">
      <w:pPr>
        <w:pStyle w:val="5"/>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bookmarkStart w:id="121" w:name="_Toc140132779"/>
      <w:bookmarkStart w:id="122" w:name="_Toc163492849"/>
      <w:bookmarkStart w:id="123" w:name="_Toc155185876"/>
      <w:bookmarkStart w:id="124" w:name="_Toc2166"/>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五</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开标</w:t>
      </w:r>
      <w:bookmarkEnd w:id="121"/>
      <w:bookmarkEnd w:id="122"/>
      <w:bookmarkEnd w:id="123"/>
      <w:bookmarkEnd w:id="124"/>
    </w:p>
    <w:p w14:paraId="6E423000">
      <w:pPr>
        <w:pStyle w:val="6"/>
        <w:pageBreakBefore w:val="0"/>
        <w:numPr>
          <w:ilvl w:val="0"/>
          <w:numId w:val="0"/>
        </w:numPr>
        <w:kinsoku/>
        <w:wordWrap w:val="0"/>
        <w:overflowPunct/>
        <w:topLinePunct w:val="0"/>
        <w:autoSpaceDE/>
        <w:autoSpaceDN/>
        <w:bidi w:val="0"/>
        <w:adjustRightInd/>
        <w:snapToGrid/>
        <w:ind w:leftChars="200"/>
        <w:textAlignment w:val="auto"/>
        <w:rPr>
          <w:color w:val="000000" w:themeColor="text1"/>
          <w:highlight w:val="none"/>
          <w14:textFill>
            <w14:solidFill>
              <w14:schemeClr w14:val="tx1"/>
            </w14:solidFill>
          </w14:textFill>
        </w:rPr>
      </w:pPr>
      <w:bookmarkStart w:id="125" w:name="_Toc140132780"/>
      <w:bookmarkStart w:id="126" w:name="_Toc163492850"/>
      <w:r>
        <w:rPr>
          <w:rFonts w:hint="eastAsia"/>
          <w:color w:val="000000" w:themeColor="text1"/>
          <w:highlight w:val="none"/>
          <w:lang w:val="en-US" w:eastAsia="zh-CN"/>
          <w14:textFill>
            <w14:solidFill>
              <w14:schemeClr w14:val="tx1"/>
            </w14:solidFill>
          </w14:textFill>
        </w:rPr>
        <w:t>25.</w:t>
      </w:r>
      <w:r>
        <w:rPr>
          <w:rFonts w:hint="eastAsia"/>
          <w:color w:val="000000" w:themeColor="text1"/>
          <w:highlight w:val="none"/>
          <w14:textFill>
            <w14:solidFill>
              <w14:schemeClr w14:val="tx1"/>
            </w14:solidFill>
          </w14:textFill>
        </w:rPr>
        <w:t>开标会议准备</w:t>
      </w:r>
      <w:bookmarkEnd w:id="125"/>
      <w:bookmarkEnd w:id="126"/>
    </w:p>
    <w:p w14:paraId="31A3A0B6">
      <w:pPr>
        <w:pageBreakBefore w:val="0"/>
        <w:kinsoku/>
        <w:wordWrap w:val="0"/>
        <w:overflowPunct/>
        <w:topLinePunct w:val="0"/>
        <w:autoSpaceDE/>
        <w:autoSpaceDN/>
        <w:bidi w:val="0"/>
        <w:adjustRightInd/>
        <w:snapToGrid/>
        <w:ind w:firstLine="560" w:firstLineChars="200"/>
        <w:textAlignment w:val="auto"/>
        <w:rPr>
          <w:rFonts w:cs="仿宋_GB2312"/>
          <w:bCs/>
          <w:color w:val="000000" w:themeColor="text1"/>
          <w:szCs w:val="24"/>
          <w:highlight w:val="none"/>
          <w14:textFill>
            <w14:solidFill>
              <w14:schemeClr w14:val="tx1"/>
            </w14:solidFill>
          </w14:textFill>
        </w:rPr>
      </w:pPr>
      <w:bookmarkStart w:id="127" w:name="_Toc140132781"/>
      <w:r>
        <w:rPr>
          <w:rFonts w:cs="仿宋_GB2312"/>
          <w:color w:val="000000" w:themeColor="text1"/>
          <w:szCs w:val="24"/>
          <w:highlight w:val="none"/>
          <w14:textFill>
            <w14:solidFill>
              <w14:schemeClr w14:val="tx1"/>
            </w14:solidFill>
          </w14:textFill>
        </w:rPr>
        <w:t>2</w:t>
      </w:r>
      <w:r>
        <w:rPr>
          <w:rFonts w:hint="eastAsia" w:cs="仿宋_GB2312"/>
          <w:color w:val="000000" w:themeColor="text1"/>
          <w:szCs w:val="24"/>
          <w:highlight w:val="none"/>
          <w:lang w:val="en-US" w:eastAsia="zh-CN"/>
          <w14:textFill>
            <w14:solidFill>
              <w14:schemeClr w14:val="tx1"/>
            </w14:solidFill>
          </w14:textFill>
        </w:rPr>
        <w:t>5</w:t>
      </w:r>
      <w:r>
        <w:rPr>
          <w:rFonts w:hint="eastAsia" w:cs="仿宋_GB2312"/>
          <w:color w:val="000000" w:themeColor="text1"/>
          <w:szCs w:val="24"/>
          <w:highlight w:val="none"/>
          <w14:textFill>
            <w14:solidFill>
              <w14:schemeClr w14:val="tx1"/>
            </w14:solidFill>
          </w14:textFill>
        </w:rPr>
        <w:t xml:space="preserve">.1 </w:t>
      </w:r>
      <w:r>
        <w:rPr>
          <w:rFonts w:hint="eastAsia" w:cs="仿宋_GB2312"/>
          <w:color w:val="000000" w:themeColor="text1"/>
          <w:szCs w:val="24"/>
          <w:highlight w:val="none"/>
          <w:lang w:eastAsia="zh-CN"/>
          <w14:textFill>
            <w14:solidFill>
              <w14:schemeClr w14:val="tx1"/>
            </w14:solidFill>
          </w14:textFill>
        </w:rPr>
        <w:t>供应商</w:t>
      </w:r>
      <w:r>
        <w:rPr>
          <w:rFonts w:hint="eastAsia" w:cs="仿宋_GB2312"/>
          <w:color w:val="000000" w:themeColor="text1"/>
          <w:szCs w:val="24"/>
          <w:highlight w:val="none"/>
          <w14:textFill>
            <w14:solidFill>
              <w14:schemeClr w14:val="tx1"/>
            </w14:solidFill>
          </w14:textFill>
        </w:rPr>
        <w:t>应按要求参与</w:t>
      </w:r>
      <w:r>
        <w:rPr>
          <w:rFonts w:hint="eastAsia" w:cs="仿宋_GB2312"/>
          <w:color w:val="000000" w:themeColor="text1"/>
          <w:szCs w:val="24"/>
          <w:highlight w:val="none"/>
          <w:lang w:val="en-US" w:eastAsia="zh-CN"/>
          <w14:textFill>
            <w14:solidFill>
              <w14:schemeClr w14:val="tx1"/>
            </w14:solidFill>
          </w14:textFill>
        </w:rPr>
        <w:t>网上（</w:t>
      </w:r>
      <w:r>
        <w:rPr>
          <w:rFonts w:hint="eastAsia" w:cs="仿宋_GB2312"/>
          <w:color w:val="000000" w:themeColor="text1"/>
          <w:szCs w:val="24"/>
          <w:highlight w:val="none"/>
          <w14:textFill>
            <w14:solidFill>
              <w14:schemeClr w14:val="tx1"/>
            </w14:solidFill>
          </w14:textFill>
        </w:rPr>
        <w:t>远程</w:t>
      </w:r>
      <w:r>
        <w:rPr>
          <w:rFonts w:hint="eastAsia" w:cs="仿宋_GB2312"/>
          <w:color w:val="000000" w:themeColor="text1"/>
          <w:szCs w:val="24"/>
          <w:highlight w:val="none"/>
          <w:lang w:val="en-US" w:eastAsia="zh-CN"/>
          <w14:textFill>
            <w14:solidFill>
              <w14:schemeClr w14:val="tx1"/>
            </w14:solidFill>
          </w14:textFill>
        </w:rPr>
        <w:t>）</w:t>
      </w:r>
      <w:r>
        <w:rPr>
          <w:rFonts w:hint="eastAsia" w:cs="仿宋_GB2312"/>
          <w:color w:val="000000" w:themeColor="text1"/>
          <w:szCs w:val="24"/>
          <w:highlight w:val="none"/>
          <w14:textFill>
            <w14:solidFill>
              <w14:schemeClr w14:val="tx1"/>
            </w14:solidFill>
          </w14:textFill>
        </w:rPr>
        <w:t>开标。</w:t>
      </w:r>
      <w:bookmarkEnd w:id="127"/>
    </w:p>
    <w:p w14:paraId="4B8B7A44">
      <w:pPr>
        <w:pStyle w:val="6"/>
        <w:pageBreakBefore w:val="0"/>
        <w:numPr>
          <w:ilvl w:val="0"/>
          <w:numId w:val="0"/>
        </w:numPr>
        <w:kinsoku/>
        <w:wordWrap w:val="0"/>
        <w:overflowPunct/>
        <w:topLinePunct w:val="0"/>
        <w:autoSpaceDE/>
        <w:autoSpaceDN/>
        <w:bidi w:val="0"/>
        <w:adjustRightInd/>
        <w:snapToGrid/>
        <w:ind w:leftChars="200"/>
        <w:textAlignment w:val="auto"/>
        <w:rPr>
          <w:color w:val="000000" w:themeColor="text1"/>
          <w:highlight w:val="none"/>
          <w14:textFill>
            <w14:solidFill>
              <w14:schemeClr w14:val="tx1"/>
            </w14:solidFill>
          </w14:textFill>
        </w:rPr>
      </w:pPr>
      <w:bookmarkStart w:id="128" w:name="_Toc140132782"/>
      <w:bookmarkStart w:id="129" w:name="_Toc163492851"/>
      <w:r>
        <w:rPr>
          <w:rFonts w:hint="eastAsia"/>
          <w:color w:val="000000" w:themeColor="text1"/>
          <w:highlight w:val="none"/>
          <w:lang w:val="en-US" w:eastAsia="zh-CN"/>
          <w14:textFill>
            <w14:solidFill>
              <w14:schemeClr w14:val="tx1"/>
            </w14:solidFill>
          </w14:textFill>
        </w:rPr>
        <w:t>26.</w:t>
      </w:r>
      <w:r>
        <w:rPr>
          <w:rFonts w:hint="eastAsia"/>
          <w:color w:val="000000" w:themeColor="text1"/>
          <w:highlight w:val="none"/>
          <w14:textFill>
            <w14:solidFill>
              <w14:schemeClr w14:val="tx1"/>
            </w14:solidFill>
          </w14:textFill>
        </w:rPr>
        <w:t>开标时间和地点</w:t>
      </w:r>
      <w:bookmarkEnd w:id="128"/>
      <w:bookmarkEnd w:id="129"/>
    </w:p>
    <w:p w14:paraId="464B9B02">
      <w:pPr>
        <w:pageBreakBefore w:val="0"/>
        <w:kinsoku/>
        <w:wordWrap w:val="0"/>
        <w:overflowPunct/>
        <w:topLinePunct w:val="0"/>
        <w:autoSpaceDE/>
        <w:autoSpaceDN/>
        <w:bidi w:val="0"/>
        <w:adjustRightInd/>
        <w:snapToGrid/>
        <w:ind w:firstLine="560" w:firstLineChars="200"/>
        <w:textAlignment w:val="auto"/>
        <w:rPr>
          <w:rFonts w:cs="仿宋_GB2312"/>
          <w:color w:val="000000" w:themeColor="text1"/>
          <w:szCs w:val="24"/>
          <w:highlight w:val="none"/>
          <w14:textFill>
            <w14:solidFill>
              <w14:schemeClr w14:val="tx1"/>
            </w14:solidFill>
          </w14:textFill>
        </w:rPr>
      </w:pPr>
      <w:r>
        <w:rPr>
          <w:rFonts w:cs="仿宋_GB2312"/>
          <w:color w:val="000000" w:themeColor="text1"/>
          <w:szCs w:val="24"/>
          <w:highlight w:val="none"/>
          <w14:textFill>
            <w14:solidFill>
              <w14:schemeClr w14:val="tx1"/>
            </w14:solidFill>
          </w14:textFill>
        </w:rPr>
        <w:t>2</w:t>
      </w:r>
      <w:r>
        <w:rPr>
          <w:rFonts w:hint="eastAsia" w:cs="仿宋_GB2312"/>
          <w:color w:val="000000" w:themeColor="text1"/>
          <w:szCs w:val="24"/>
          <w:highlight w:val="none"/>
          <w:lang w:val="en-US" w:eastAsia="zh-CN"/>
          <w14:textFill>
            <w14:solidFill>
              <w14:schemeClr w14:val="tx1"/>
            </w14:solidFill>
          </w14:textFill>
        </w:rPr>
        <w:t>6</w:t>
      </w:r>
      <w:r>
        <w:rPr>
          <w:rFonts w:hint="eastAsia" w:cs="仿宋_GB2312"/>
          <w:color w:val="000000" w:themeColor="text1"/>
          <w:szCs w:val="24"/>
          <w:highlight w:val="none"/>
          <w14:textFill>
            <w14:solidFill>
              <w14:schemeClr w14:val="tx1"/>
            </w14:solidFill>
          </w14:textFill>
        </w:rPr>
        <w:t>.1开标会按“</w:t>
      </w:r>
      <w:r>
        <w:rPr>
          <w:rFonts w:hint="eastAsia" w:cs="仿宋_GB2312"/>
          <w:color w:val="000000" w:themeColor="text1"/>
          <w:szCs w:val="24"/>
          <w:highlight w:val="none"/>
          <w:lang w:eastAsia="zh-CN"/>
          <w14:textFill>
            <w14:solidFill>
              <w14:schemeClr w14:val="tx1"/>
            </w14:solidFill>
          </w14:textFill>
        </w:rPr>
        <w:t>供应商</w:t>
      </w:r>
      <w:r>
        <w:rPr>
          <w:rFonts w:hint="eastAsia" w:cs="仿宋_GB2312"/>
          <w:color w:val="000000" w:themeColor="text1"/>
          <w:szCs w:val="24"/>
          <w:highlight w:val="none"/>
          <w14:textFill>
            <w14:solidFill>
              <w14:schemeClr w14:val="tx1"/>
            </w14:solidFill>
          </w14:textFill>
        </w:rPr>
        <w:t>须知前附表”规定的开标时间和地点准时举行，采购人、采购代理机构邀请所有</w:t>
      </w:r>
      <w:r>
        <w:rPr>
          <w:rFonts w:hint="eastAsia" w:cs="仿宋_GB2312"/>
          <w:color w:val="000000" w:themeColor="text1"/>
          <w:szCs w:val="24"/>
          <w:highlight w:val="none"/>
          <w:lang w:eastAsia="zh-CN"/>
          <w14:textFill>
            <w14:solidFill>
              <w14:schemeClr w14:val="tx1"/>
            </w14:solidFill>
          </w14:textFill>
        </w:rPr>
        <w:t>供应商</w:t>
      </w:r>
      <w:r>
        <w:rPr>
          <w:rFonts w:hint="eastAsia" w:cs="仿宋_GB2312"/>
          <w:color w:val="000000" w:themeColor="text1"/>
          <w:szCs w:val="24"/>
          <w:highlight w:val="none"/>
          <w14:textFill>
            <w14:solidFill>
              <w14:schemeClr w14:val="tx1"/>
            </w14:solidFill>
          </w14:textFill>
        </w:rPr>
        <w:t>授权代表准时参加开标会。</w:t>
      </w:r>
      <w:r>
        <w:rPr>
          <w:rFonts w:hint="eastAsia" w:cs="仿宋_GB2312"/>
          <w:color w:val="000000" w:themeColor="text1"/>
          <w:szCs w:val="24"/>
          <w:highlight w:val="none"/>
          <w:lang w:val="en-US" w:eastAsia="zh-CN"/>
          <w14:textFill>
            <w14:solidFill>
              <w14:schemeClr w14:val="tx1"/>
            </w14:solidFill>
          </w14:textFill>
        </w:rPr>
        <w:t>本项目供应商网上（</w:t>
      </w:r>
      <w:r>
        <w:rPr>
          <w:rFonts w:hint="eastAsia" w:cs="仿宋_GB2312"/>
          <w:color w:val="000000" w:themeColor="text1"/>
          <w:szCs w:val="24"/>
          <w:highlight w:val="none"/>
          <w14:textFill>
            <w14:solidFill>
              <w14:schemeClr w14:val="tx1"/>
            </w14:solidFill>
          </w14:textFill>
        </w:rPr>
        <w:t>远程</w:t>
      </w:r>
      <w:r>
        <w:rPr>
          <w:rFonts w:hint="eastAsia" w:cs="仿宋_GB2312"/>
          <w:color w:val="000000" w:themeColor="text1"/>
          <w:szCs w:val="24"/>
          <w:highlight w:val="none"/>
          <w:lang w:val="en-US" w:eastAsia="zh-CN"/>
          <w14:textFill>
            <w14:solidFill>
              <w14:schemeClr w14:val="tx1"/>
            </w14:solidFill>
          </w14:textFill>
        </w:rPr>
        <w:t>）</w:t>
      </w:r>
      <w:r>
        <w:rPr>
          <w:rFonts w:hint="eastAsia" w:cs="仿宋_GB2312"/>
          <w:color w:val="000000" w:themeColor="text1"/>
          <w:szCs w:val="24"/>
          <w:highlight w:val="none"/>
          <w14:textFill>
            <w14:solidFill>
              <w14:schemeClr w14:val="tx1"/>
            </w14:solidFill>
          </w14:textFill>
        </w:rPr>
        <w:t>参与开标会</w:t>
      </w:r>
      <w:r>
        <w:rPr>
          <w:rFonts w:hint="eastAsia" w:cs="仿宋_GB2312"/>
          <w:color w:val="000000" w:themeColor="text1"/>
          <w:szCs w:val="24"/>
          <w:highlight w:val="none"/>
          <w:lang w:val="en-US" w:eastAsia="zh-CN"/>
          <w14:textFill>
            <w14:solidFill>
              <w14:schemeClr w14:val="tx1"/>
            </w14:solidFill>
          </w14:textFill>
        </w:rPr>
        <w:t>即可</w:t>
      </w:r>
      <w:r>
        <w:rPr>
          <w:rFonts w:hint="eastAsia" w:cs="仿宋_GB2312"/>
          <w:color w:val="000000" w:themeColor="text1"/>
          <w:szCs w:val="24"/>
          <w:highlight w:val="none"/>
          <w14:textFill>
            <w14:solidFill>
              <w14:schemeClr w14:val="tx1"/>
            </w14:solidFill>
          </w14:textFill>
        </w:rPr>
        <w:t>。</w:t>
      </w:r>
    </w:p>
    <w:p w14:paraId="619D6FBA">
      <w:pPr>
        <w:pStyle w:val="6"/>
        <w:pageBreakBefore w:val="0"/>
        <w:numPr>
          <w:ilvl w:val="0"/>
          <w:numId w:val="0"/>
        </w:numPr>
        <w:kinsoku/>
        <w:wordWrap w:val="0"/>
        <w:overflowPunct/>
        <w:topLinePunct w:val="0"/>
        <w:autoSpaceDE/>
        <w:autoSpaceDN/>
        <w:bidi w:val="0"/>
        <w:adjustRightInd/>
        <w:snapToGrid/>
        <w:ind w:leftChars="200"/>
        <w:textAlignment w:val="auto"/>
        <w:rPr>
          <w:color w:val="000000" w:themeColor="text1"/>
          <w:highlight w:val="none"/>
          <w14:textFill>
            <w14:solidFill>
              <w14:schemeClr w14:val="tx1"/>
            </w14:solidFill>
          </w14:textFill>
        </w:rPr>
      </w:pPr>
      <w:bookmarkStart w:id="130" w:name="_Toc163492852"/>
      <w:bookmarkStart w:id="131" w:name="_Toc140132783"/>
      <w:r>
        <w:rPr>
          <w:rFonts w:hint="eastAsia"/>
          <w:color w:val="000000" w:themeColor="text1"/>
          <w:highlight w:val="none"/>
          <w:lang w:val="en-US" w:eastAsia="zh-CN"/>
          <w14:textFill>
            <w14:solidFill>
              <w14:schemeClr w14:val="tx1"/>
            </w14:solidFill>
          </w14:textFill>
        </w:rPr>
        <w:t>27.</w:t>
      </w:r>
      <w:r>
        <w:rPr>
          <w:rFonts w:hint="eastAsia"/>
          <w:color w:val="000000" w:themeColor="text1"/>
          <w:highlight w:val="none"/>
          <w14:textFill>
            <w14:solidFill>
              <w14:schemeClr w14:val="tx1"/>
            </w14:solidFill>
          </w14:textFill>
        </w:rPr>
        <w:t>开标程序</w:t>
      </w:r>
      <w:bookmarkEnd w:id="130"/>
      <w:bookmarkEnd w:id="131"/>
    </w:p>
    <w:p w14:paraId="595E0C81">
      <w:pPr>
        <w:pageBreakBefore w:val="0"/>
        <w:widowControl/>
        <w:kinsoku/>
        <w:wordWrap w:val="0"/>
        <w:overflowPunct/>
        <w:topLinePunct w:val="0"/>
        <w:autoSpaceDE/>
        <w:autoSpaceDN/>
        <w:bidi w:val="0"/>
        <w:adjustRightInd/>
        <w:snapToGrid/>
        <w:ind w:firstLine="560" w:firstLineChars="200"/>
        <w:textAlignment w:val="auto"/>
        <w:rPr>
          <w:rFonts w:cs="仿宋_GB2312"/>
          <w:color w:val="000000" w:themeColor="text1"/>
          <w:szCs w:val="24"/>
          <w:highlight w:val="none"/>
          <w14:textFill>
            <w14:solidFill>
              <w14:schemeClr w14:val="tx1"/>
            </w14:solidFill>
          </w14:textFill>
        </w:rPr>
      </w:pPr>
      <w:r>
        <w:rPr>
          <w:rFonts w:cs="仿宋_GB2312"/>
          <w:color w:val="000000" w:themeColor="text1"/>
          <w:szCs w:val="24"/>
          <w:highlight w:val="none"/>
          <w14:textFill>
            <w14:solidFill>
              <w14:schemeClr w14:val="tx1"/>
            </w14:solidFill>
          </w14:textFill>
        </w:rPr>
        <w:t>2</w:t>
      </w:r>
      <w:r>
        <w:rPr>
          <w:rFonts w:hint="eastAsia" w:cs="仿宋_GB2312"/>
          <w:color w:val="000000" w:themeColor="text1"/>
          <w:szCs w:val="24"/>
          <w:highlight w:val="none"/>
          <w:lang w:val="en-US" w:eastAsia="zh-CN"/>
          <w14:textFill>
            <w14:solidFill>
              <w14:schemeClr w14:val="tx1"/>
            </w14:solidFill>
          </w14:textFill>
        </w:rPr>
        <w:t>7</w:t>
      </w:r>
      <w:r>
        <w:rPr>
          <w:rFonts w:hint="eastAsia" w:cs="仿宋_GB2312"/>
          <w:color w:val="000000" w:themeColor="text1"/>
          <w:szCs w:val="24"/>
          <w:highlight w:val="none"/>
          <w14:textFill>
            <w14:solidFill>
              <w14:schemeClr w14:val="tx1"/>
            </w14:solidFill>
          </w14:textFill>
        </w:rPr>
        <w:t xml:space="preserve">.1 </w:t>
      </w:r>
      <w:r>
        <w:rPr>
          <w:rFonts w:hint="eastAsia" w:cs="仿宋_GB2312"/>
          <w:color w:val="000000" w:themeColor="text1"/>
          <w:szCs w:val="24"/>
          <w:highlight w:val="none"/>
          <w:lang w:eastAsia="zh-CN"/>
          <w14:textFill>
            <w14:solidFill>
              <w14:schemeClr w14:val="tx1"/>
            </w14:solidFill>
          </w14:textFill>
        </w:rPr>
        <w:t>供应商</w:t>
      </w:r>
      <w:r>
        <w:rPr>
          <w:rFonts w:hint="eastAsia" w:cs="仿宋_GB2312"/>
          <w:color w:val="000000" w:themeColor="text1"/>
          <w:szCs w:val="24"/>
          <w:highlight w:val="none"/>
          <w14:textFill>
            <w14:solidFill>
              <w14:schemeClr w14:val="tx1"/>
            </w14:solidFill>
          </w14:textFill>
        </w:rPr>
        <w:t>不足3家的，不得开标。</w:t>
      </w:r>
    </w:p>
    <w:p w14:paraId="525D05FA">
      <w:pPr>
        <w:pageBreakBefore w:val="0"/>
        <w:widowControl/>
        <w:kinsoku/>
        <w:wordWrap w:val="0"/>
        <w:overflowPunct/>
        <w:topLinePunct w:val="0"/>
        <w:autoSpaceDE/>
        <w:autoSpaceDN/>
        <w:bidi w:val="0"/>
        <w:adjustRightInd/>
        <w:snapToGrid/>
        <w:ind w:firstLine="560" w:firstLineChars="200"/>
        <w:textAlignment w:val="auto"/>
        <w:rPr>
          <w:color w:val="000000" w:themeColor="text1"/>
          <w:highlight w:val="none"/>
          <w14:textFill>
            <w14:solidFill>
              <w14:schemeClr w14:val="tx1"/>
            </w14:solidFill>
          </w14:textFill>
        </w:rPr>
      </w:pPr>
      <w:r>
        <w:rPr>
          <w:rFonts w:cs="仿宋_GB2312"/>
          <w:color w:val="000000" w:themeColor="text1"/>
          <w:szCs w:val="24"/>
          <w:highlight w:val="none"/>
          <w14:textFill>
            <w14:solidFill>
              <w14:schemeClr w14:val="tx1"/>
            </w14:solidFill>
          </w14:textFill>
        </w:rPr>
        <w:t>2</w:t>
      </w:r>
      <w:r>
        <w:rPr>
          <w:rFonts w:hint="eastAsia" w:cs="仿宋_GB2312"/>
          <w:color w:val="000000" w:themeColor="text1"/>
          <w:szCs w:val="24"/>
          <w:highlight w:val="none"/>
          <w:lang w:val="en-US" w:eastAsia="zh-CN"/>
          <w14:textFill>
            <w14:solidFill>
              <w14:schemeClr w14:val="tx1"/>
            </w14:solidFill>
          </w14:textFill>
        </w:rPr>
        <w:t>7</w:t>
      </w:r>
      <w:r>
        <w:rPr>
          <w:rFonts w:hint="eastAsia" w:cs="仿宋_GB2312"/>
          <w:color w:val="000000" w:themeColor="text1"/>
          <w:szCs w:val="24"/>
          <w:highlight w:val="none"/>
          <w14:textFill>
            <w14:solidFill>
              <w14:schemeClr w14:val="tx1"/>
            </w14:solidFill>
          </w14:textFill>
        </w:rPr>
        <w:t>.2 评标委员会成员不得参加开标活动。</w:t>
      </w:r>
    </w:p>
    <w:p w14:paraId="76AD114B">
      <w:pPr>
        <w:pageBreakBefore w:val="0"/>
        <w:kinsoku/>
        <w:wordWrap w:val="0"/>
        <w:overflowPunct/>
        <w:topLinePunct w:val="0"/>
        <w:autoSpaceDE/>
        <w:autoSpaceDN/>
        <w:bidi w:val="0"/>
        <w:adjustRightInd/>
        <w:snapToGrid/>
        <w:ind w:firstLine="560" w:firstLineChars="200"/>
        <w:textAlignment w:val="auto"/>
        <w:rPr>
          <w:rFonts w:cs="仿宋_GB2312"/>
          <w:color w:val="000000" w:themeColor="text1"/>
          <w:szCs w:val="24"/>
          <w:highlight w:val="none"/>
          <w14:textFill>
            <w14:solidFill>
              <w14:schemeClr w14:val="tx1"/>
            </w14:solidFill>
          </w14:textFill>
        </w:rPr>
      </w:pPr>
      <w:r>
        <w:rPr>
          <w:rFonts w:cs="仿宋_GB2312"/>
          <w:color w:val="000000" w:themeColor="text1"/>
          <w:szCs w:val="24"/>
          <w:highlight w:val="none"/>
          <w14:textFill>
            <w14:solidFill>
              <w14:schemeClr w14:val="tx1"/>
            </w14:solidFill>
          </w14:textFill>
        </w:rPr>
        <w:t>2</w:t>
      </w:r>
      <w:r>
        <w:rPr>
          <w:rFonts w:hint="eastAsia" w:cs="仿宋_GB2312"/>
          <w:color w:val="000000" w:themeColor="text1"/>
          <w:szCs w:val="24"/>
          <w:highlight w:val="none"/>
          <w:lang w:val="en-US" w:eastAsia="zh-CN"/>
          <w14:textFill>
            <w14:solidFill>
              <w14:schemeClr w14:val="tx1"/>
            </w14:solidFill>
          </w14:textFill>
        </w:rPr>
        <w:t>7</w:t>
      </w:r>
      <w:r>
        <w:rPr>
          <w:rFonts w:hint="eastAsia" w:cs="仿宋_GB2312"/>
          <w:color w:val="000000" w:themeColor="text1"/>
          <w:szCs w:val="24"/>
          <w:highlight w:val="none"/>
          <w14:textFill>
            <w14:solidFill>
              <w14:schemeClr w14:val="tx1"/>
            </w14:solidFill>
          </w14:textFill>
        </w:rPr>
        <w:t>.3主持人按下列程序进行开标：</w:t>
      </w:r>
    </w:p>
    <w:p w14:paraId="12CD5601">
      <w:pPr>
        <w:pageBreakBefore w:val="0"/>
        <w:kinsoku/>
        <w:wordWrap w:val="0"/>
        <w:overflowPunct/>
        <w:topLinePunct w:val="0"/>
        <w:autoSpaceDE/>
        <w:autoSpaceDN/>
        <w:bidi w:val="0"/>
        <w:adjustRightInd/>
        <w:snapToGrid/>
        <w:ind w:firstLine="464" w:firstLineChars="166"/>
        <w:textAlignment w:val="auto"/>
        <w:rPr>
          <w:rFonts w:cs="仿宋_GB2312"/>
          <w:color w:val="000000" w:themeColor="text1"/>
          <w:szCs w:val="24"/>
          <w:highlight w:val="none"/>
          <w14:textFill>
            <w14:solidFill>
              <w14:schemeClr w14:val="tx1"/>
            </w14:solidFill>
          </w14:textFill>
        </w:rPr>
      </w:pPr>
      <w:r>
        <w:rPr>
          <w:rFonts w:hint="eastAsia" w:cs="仿宋_GB2312"/>
          <w:color w:val="000000" w:themeColor="text1"/>
          <w:szCs w:val="24"/>
          <w:highlight w:val="none"/>
          <w14:textFill>
            <w14:solidFill>
              <w14:schemeClr w14:val="tx1"/>
            </w14:solidFill>
          </w14:textFill>
        </w:rPr>
        <w:t>（1）宣布开标会纪律；</w:t>
      </w:r>
    </w:p>
    <w:p w14:paraId="477EA583">
      <w:pPr>
        <w:pageBreakBefore w:val="0"/>
        <w:kinsoku/>
        <w:wordWrap w:val="0"/>
        <w:overflowPunct/>
        <w:topLinePunct w:val="0"/>
        <w:autoSpaceDE/>
        <w:autoSpaceDN/>
        <w:bidi w:val="0"/>
        <w:adjustRightInd/>
        <w:snapToGrid/>
        <w:ind w:firstLine="464" w:firstLineChars="166"/>
        <w:textAlignment w:val="auto"/>
        <w:rPr>
          <w:rFonts w:cs="仿宋_GB2312"/>
          <w:color w:val="000000" w:themeColor="text1"/>
          <w:szCs w:val="24"/>
          <w:highlight w:val="none"/>
          <w14:textFill>
            <w14:solidFill>
              <w14:schemeClr w14:val="tx1"/>
            </w14:solidFill>
          </w14:textFill>
        </w:rPr>
      </w:pPr>
      <w:r>
        <w:rPr>
          <w:rFonts w:hint="eastAsia" w:cs="仿宋_GB2312"/>
          <w:color w:val="000000" w:themeColor="text1"/>
          <w:szCs w:val="24"/>
          <w:highlight w:val="none"/>
          <w14:textFill>
            <w14:solidFill>
              <w14:schemeClr w14:val="tx1"/>
            </w14:solidFill>
          </w14:textFill>
        </w:rPr>
        <w:t>（2）介绍参加开标会的单位和人员；</w:t>
      </w:r>
    </w:p>
    <w:p w14:paraId="0C8F0D5F">
      <w:pPr>
        <w:pageBreakBefore w:val="0"/>
        <w:kinsoku/>
        <w:wordWrap w:val="0"/>
        <w:overflowPunct/>
        <w:topLinePunct w:val="0"/>
        <w:autoSpaceDE/>
        <w:autoSpaceDN/>
        <w:bidi w:val="0"/>
        <w:adjustRightInd/>
        <w:snapToGrid/>
        <w:ind w:firstLine="464" w:firstLineChars="166"/>
        <w:textAlignment w:val="auto"/>
        <w:rPr>
          <w:rFonts w:cs="仿宋_GB2312"/>
          <w:color w:val="000000" w:themeColor="text1"/>
          <w:szCs w:val="24"/>
          <w:highlight w:val="none"/>
          <w14:textFill>
            <w14:solidFill>
              <w14:schemeClr w14:val="tx1"/>
            </w14:solidFill>
          </w14:textFill>
        </w:rPr>
      </w:pPr>
      <w:r>
        <w:rPr>
          <w:rFonts w:hint="eastAsia" w:cs="仿宋_GB2312"/>
          <w:color w:val="000000" w:themeColor="text1"/>
          <w:szCs w:val="24"/>
          <w:highlight w:val="none"/>
          <w14:textFill>
            <w14:solidFill>
              <w14:schemeClr w14:val="tx1"/>
            </w14:solidFill>
          </w14:textFill>
        </w:rPr>
        <w:t>（3）发起投标文件解密。</w:t>
      </w:r>
      <w:r>
        <w:rPr>
          <w:rFonts w:hint="eastAsia" w:cs="仿宋_GB2312"/>
          <w:color w:val="000000" w:themeColor="text1"/>
          <w:szCs w:val="24"/>
          <w:highlight w:val="none"/>
          <w:lang w:eastAsia="zh-CN"/>
          <w14:textFill>
            <w14:solidFill>
              <w14:schemeClr w14:val="tx1"/>
            </w14:solidFill>
          </w14:textFill>
        </w:rPr>
        <w:t>供应商</w:t>
      </w:r>
      <w:r>
        <w:rPr>
          <w:rFonts w:hint="eastAsia" w:cs="仿宋_GB2312"/>
          <w:color w:val="000000" w:themeColor="text1"/>
          <w:szCs w:val="24"/>
          <w:highlight w:val="none"/>
          <w14:textFill>
            <w14:solidFill>
              <w14:schemeClr w14:val="tx1"/>
            </w14:solidFill>
          </w14:textFill>
        </w:rPr>
        <w:t>应在“</w:t>
      </w:r>
      <w:r>
        <w:rPr>
          <w:rFonts w:hint="eastAsia" w:cs="仿宋_GB2312"/>
          <w:color w:val="000000" w:themeColor="text1"/>
          <w:szCs w:val="24"/>
          <w:highlight w:val="none"/>
          <w:lang w:eastAsia="zh-CN"/>
          <w14:textFill>
            <w14:solidFill>
              <w14:schemeClr w14:val="tx1"/>
            </w14:solidFill>
          </w14:textFill>
        </w:rPr>
        <w:t>供应商</w:t>
      </w:r>
      <w:r>
        <w:rPr>
          <w:rFonts w:hint="eastAsia" w:cs="仿宋_GB2312"/>
          <w:color w:val="000000" w:themeColor="text1"/>
          <w:szCs w:val="24"/>
          <w:highlight w:val="none"/>
          <w14:textFill>
            <w14:solidFill>
              <w14:schemeClr w14:val="tx1"/>
            </w14:solidFill>
          </w14:textFill>
        </w:rPr>
        <w:t>须知前附表”规定的时间内使用加密投标文件的CA证书在系统中完成投标文件的解密；</w:t>
      </w:r>
    </w:p>
    <w:p w14:paraId="305E4FCC">
      <w:pPr>
        <w:pageBreakBefore w:val="0"/>
        <w:kinsoku/>
        <w:wordWrap w:val="0"/>
        <w:overflowPunct/>
        <w:topLinePunct w:val="0"/>
        <w:autoSpaceDE/>
        <w:autoSpaceDN/>
        <w:bidi w:val="0"/>
        <w:adjustRightInd/>
        <w:snapToGrid/>
        <w:ind w:firstLine="464" w:firstLineChars="166"/>
        <w:textAlignment w:val="auto"/>
        <w:rPr>
          <w:rFonts w:cs="仿宋_GB2312"/>
          <w:color w:val="000000" w:themeColor="text1"/>
          <w:szCs w:val="24"/>
          <w:highlight w:val="none"/>
          <w14:textFill>
            <w14:solidFill>
              <w14:schemeClr w14:val="tx1"/>
            </w14:solidFill>
          </w14:textFill>
        </w:rPr>
      </w:pPr>
      <w:r>
        <w:rPr>
          <w:rFonts w:hint="eastAsia" w:cs="仿宋_GB2312"/>
          <w:color w:val="000000" w:themeColor="text1"/>
          <w:szCs w:val="24"/>
          <w:highlight w:val="none"/>
          <w14:textFill>
            <w14:solidFill>
              <w14:schemeClr w14:val="tx1"/>
            </w14:solidFill>
          </w14:textFill>
        </w:rPr>
        <w:t>（4）解密完成后，系统自动显示</w:t>
      </w:r>
      <w:r>
        <w:rPr>
          <w:rFonts w:hint="eastAsia" w:cs="仿宋_GB2312"/>
          <w:color w:val="000000" w:themeColor="text1"/>
          <w:szCs w:val="24"/>
          <w:highlight w:val="none"/>
          <w:lang w:eastAsia="zh-CN"/>
          <w14:textFill>
            <w14:solidFill>
              <w14:schemeClr w14:val="tx1"/>
            </w14:solidFill>
          </w14:textFill>
        </w:rPr>
        <w:t>供应商</w:t>
      </w:r>
      <w:r>
        <w:rPr>
          <w:rFonts w:hint="eastAsia" w:cs="仿宋_GB2312"/>
          <w:color w:val="000000" w:themeColor="text1"/>
          <w:szCs w:val="24"/>
          <w:highlight w:val="none"/>
          <w14:textFill>
            <w14:solidFill>
              <w14:schemeClr w14:val="tx1"/>
            </w14:solidFill>
          </w14:textFill>
        </w:rPr>
        <w:t>名称、投标价格和</w:t>
      </w:r>
      <w:r>
        <w:rPr>
          <w:rFonts w:hint="eastAsia" w:cs="仿宋_GB2312"/>
          <w:color w:val="000000" w:themeColor="text1"/>
          <w:szCs w:val="24"/>
          <w:highlight w:val="none"/>
          <w:lang w:eastAsia="zh-CN"/>
          <w14:textFill>
            <w14:solidFill>
              <w14:schemeClr w14:val="tx1"/>
            </w14:solidFill>
          </w14:textFill>
        </w:rPr>
        <w:t>采购文件</w:t>
      </w:r>
      <w:r>
        <w:rPr>
          <w:rFonts w:hint="eastAsia" w:cs="仿宋_GB2312"/>
          <w:color w:val="000000" w:themeColor="text1"/>
          <w:szCs w:val="24"/>
          <w:highlight w:val="none"/>
          <w14:textFill>
            <w14:solidFill>
              <w14:schemeClr w14:val="tx1"/>
            </w14:solidFill>
          </w14:textFill>
        </w:rPr>
        <w:t>规定的需要宣布的其他内容；</w:t>
      </w:r>
    </w:p>
    <w:p w14:paraId="08C02E40">
      <w:pPr>
        <w:pageBreakBefore w:val="0"/>
        <w:kinsoku/>
        <w:wordWrap w:val="0"/>
        <w:overflowPunct/>
        <w:topLinePunct w:val="0"/>
        <w:autoSpaceDE/>
        <w:autoSpaceDN/>
        <w:bidi w:val="0"/>
        <w:adjustRightInd/>
        <w:snapToGrid/>
        <w:ind w:firstLine="464" w:firstLineChars="166"/>
        <w:textAlignment w:val="auto"/>
        <w:rPr>
          <w:rFonts w:cs="仿宋_GB2312"/>
          <w:color w:val="000000" w:themeColor="text1"/>
          <w:szCs w:val="24"/>
          <w:highlight w:val="none"/>
          <w14:textFill>
            <w14:solidFill>
              <w14:schemeClr w14:val="tx1"/>
            </w14:solidFill>
          </w14:textFill>
        </w:rPr>
      </w:pPr>
      <w:r>
        <w:rPr>
          <w:rFonts w:hint="eastAsia" w:cs="仿宋_GB2312"/>
          <w:color w:val="000000" w:themeColor="text1"/>
          <w:szCs w:val="24"/>
          <w:highlight w:val="none"/>
          <w14:textFill>
            <w14:solidFill>
              <w14:schemeClr w14:val="tx1"/>
            </w14:solidFill>
          </w14:textFill>
        </w:rPr>
        <w:t>（5）系统自动生成开标记录表，供应商应在线对开标记录进行签署确认；</w:t>
      </w:r>
    </w:p>
    <w:p w14:paraId="50F5C03E">
      <w:pPr>
        <w:pageBreakBefore w:val="0"/>
        <w:widowControl/>
        <w:kinsoku/>
        <w:wordWrap w:val="0"/>
        <w:overflowPunct/>
        <w:topLinePunct w:val="0"/>
        <w:autoSpaceDE/>
        <w:autoSpaceDN/>
        <w:bidi w:val="0"/>
        <w:adjustRightInd/>
        <w:snapToGrid/>
        <w:ind w:firstLine="560" w:firstLineChars="200"/>
        <w:textAlignment w:val="auto"/>
        <w:rPr>
          <w:rFonts w:cs="仿宋_GB2312"/>
          <w:color w:val="000000" w:themeColor="text1"/>
          <w:szCs w:val="24"/>
          <w:highlight w:val="none"/>
          <w14:textFill>
            <w14:solidFill>
              <w14:schemeClr w14:val="tx1"/>
            </w14:solidFill>
          </w14:textFill>
        </w:rPr>
      </w:pPr>
      <w:r>
        <w:rPr>
          <w:rFonts w:hint="eastAsia" w:cs="仿宋_GB2312"/>
          <w:color w:val="000000" w:themeColor="text1"/>
          <w:szCs w:val="24"/>
          <w:highlight w:val="none"/>
          <w14:textFill>
            <w14:solidFill>
              <w14:schemeClr w14:val="tx1"/>
            </w14:solidFill>
          </w14:textFill>
        </w:rPr>
        <w:t>（6）开标会结束。</w:t>
      </w:r>
    </w:p>
    <w:p w14:paraId="68EC0ADF">
      <w:pPr>
        <w:pStyle w:val="6"/>
        <w:pageBreakBefore w:val="0"/>
        <w:numPr>
          <w:ilvl w:val="0"/>
          <w:numId w:val="0"/>
        </w:numPr>
        <w:kinsoku/>
        <w:wordWrap w:val="0"/>
        <w:overflowPunct/>
        <w:topLinePunct w:val="0"/>
        <w:autoSpaceDE/>
        <w:autoSpaceDN/>
        <w:bidi w:val="0"/>
        <w:adjustRightInd/>
        <w:snapToGrid/>
        <w:ind w:leftChars="200"/>
        <w:textAlignment w:val="auto"/>
        <w:rPr>
          <w:color w:val="000000" w:themeColor="text1"/>
          <w:highlight w:val="none"/>
          <w14:textFill>
            <w14:solidFill>
              <w14:schemeClr w14:val="tx1"/>
            </w14:solidFill>
          </w14:textFill>
        </w:rPr>
      </w:pPr>
      <w:bookmarkStart w:id="132" w:name="_Toc163492853"/>
      <w:bookmarkStart w:id="133" w:name="_Toc140132784"/>
      <w:r>
        <w:rPr>
          <w:rFonts w:hint="eastAsia"/>
          <w:color w:val="000000" w:themeColor="text1"/>
          <w:highlight w:val="none"/>
          <w:lang w:val="en-US" w:eastAsia="zh-CN"/>
          <w14:textFill>
            <w14:solidFill>
              <w14:schemeClr w14:val="tx1"/>
            </w14:solidFill>
          </w14:textFill>
        </w:rPr>
        <w:t>28.</w:t>
      </w:r>
      <w:r>
        <w:rPr>
          <w:rFonts w:hint="eastAsia"/>
          <w:color w:val="000000" w:themeColor="text1"/>
          <w:highlight w:val="none"/>
          <w14:textFill>
            <w14:solidFill>
              <w14:schemeClr w14:val="tx1"/>
            </w14:solidFill>
          </w14:textFill>
        </w:rPr>
        <w:t>开标</w:t>
      </w:r>
      <w:r>
        <w:rPr>
          <w:rFonts w:hint="eastAsia"/>
          <w:color w:val="000000" w:themeColor="text1"/>
          <w:highlight w:val="none"/>
          <w:lang w:val="en-US" w:eastAsia="zh-CN"/>
          <w14:textFill>
            <w14:solidFill>
              <w14:schemeClr w14:val="tx1"/>
            </w14:solidFill>
          </w14:textFill>
        </w:rPr>
        <w:t>异议</w:t>
      </w:r>
      <w:r>
        <w:rPr>
          <w:rFonts w:hint="eastAsia"/>
          <w:color w:val="000000" w:themeColor="text1"/>
          <w:highlight w:val="none"/>
          <w14:textFill>
            <w14:solidFill>
              <w14:schemeClr w14:val="tx1"/>
            </w14:solidFill>
          </w14:textFill>
        </w:rPr>
        <w:t>及回避情形</w:t>
      </w:r>
      <w:bookmarkEnd w:id="132"/>
      <w:bookmarkEnd w:id="133"/>
    </w:p>
    <w:p w14:paraId="36D59C44">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.1</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代表对开标过程和开标记录有</w:t>
      </w:r>
      <w:r>
        <w:rPr>
          <w:rFonts w:hint="eastAsia"/>
          <w:color w:val="000000" w:themeColor="text1"/>
          <w:highlight w:val="none"/>
          <w:lang w:val="en-US" w:eastAsia="zh-CN"/>
          <w14:textFill>
            <w14:solidFill>
              <w14:schemeClr w14:val="tx1"/>
            </w14:solidFill>
          </w14:textFill>
        </w:rPr>
        <w:t>异议</w:t>
      </w:r>
      <w:r>
        <w:rPr>
          <w:rFonts w:hint="eastAsia"/>
          <w:color w:val="000000" w:themeColor="text1"/>
          <w:highlight w:val="none"/>
          <w14:textFill>
            <w14:solidFill>
              <w14:schemeClr w14:val="tx1"/>
            </w14:solidFill>
          </w14:textFill>
        </w:rPr>
        <w:t>，以及认为采购人、采购代理机构相关工作人员有需要回避的情形的，应在开标会议中提出询问或者回避申请。采购人、采购代理机构对</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授权代表提出的询问或者回避申请应当及时处理。</w:t>
      </w:r>
    </w:p>
    <w:p w14:paraId="72FEAAAF">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.2</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未参加开标的，视同认可开标结果。</w:t>
      </w:r>
    </w:p>
    <w:p w14:paraId="7FB49B22">
      <w:pPr>
        <w:pStyle w:val="5"/>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bookmarkStart w:id="134" w:name="_Toc140132785"/>
      <w:bookmarkStart w:id="135" w:name="_Toc12135"/>
      <w:bookmarkStart w:id="136" w:name="_Toc163492854"/>
      <w:bookmarkStart w:id="137" w:name="_Toc155185877"/>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六</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资格审查</w:t>
      </w:r>
      <w:bookmarkEnd w:id="134"/>
      <w:bookmarkEnd w:id="135"/>
      <w:bookmarkEnd w:id="136"/>
      <w:bookmarkEnd w:id="137"/>
    </w:p>
    <w:p w14:paraId="7F96C516">
      <w:pPr>
        <w:pStyle w:val="6"/>
        <w:pageBreakBefore w:val="0"/>
        <w:numPr>
          <w:ilvl w:val="0"/>
          <w:numId w:val="0"/>
        </w:numPr>
        <w:kinsoku/>
        <w:wordWrap w:val="0"/>
        <w:overflowPunct/>
        <w:topLinePunct w:val="0"/>
        <w:autoSpaceDE/>
        <w:autoSpaceDN/>
        <w:bidi w:val="0"/>
        <w:adjustRightInd/>
        <w:snapToGrid/>
        <w:ind w:leftChars="200"/>
        <w:textAlignment w:val="auto"/>
        <w:rPr>
          <w:color w:val="000000" w:themeColor="text1"/>
          <w:highlight w:val="none"/>
          <w14:textFill>
            <w14:solidFill>
              <w14:schemeClr w14:val="tx1"/>
            </w14:solidFill>
          </w14:textFill>
        </w:rPr>
      </w:pPr>
      <w:bookmarkStart w:id="138" w:name="_Toc163492855"/>
      <w:r>
        <w:rPr>
          <w:rFonts w:hint="eastAsia"/>
          <w:color w:val="000000" w:themeColor="text1"/>
          <w:highlight w:val="none"/>
          <w:lang w:val="en-US" w:eastAsia="zh-CN"/>
          <w14:textFill>
            <w14:solidFill>
              <w14:schemeClr w14:val="tx1"/>
            </w14:solidFill>
          </w14:textFill>
        </w:rPr>
        <w:t>29.</w:t>
      </w:r>
      <w:r>
        <w:rPr>
          <w:rFonts w:hint="eastAsia"/>
          <w:color w:val="000000" w:themeColor="text1"/>
          <w:highlight w:val="none"/>
          <w14:textFill>
            <w14:solidFill>
              <w14:schemeClr w14:val="tx1"/>
            </w14:solidFill>
          </w14:textFill>
        </w:rPr>
        <w:t>资格审查及审查主体</w:t>
      </w:r>
      <w:bookmarkEnd w:id="138"/>
    </w:p>
    <w:p w14:paraId="4817FA82">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bookmarkStart w:id="139" w:name="_Toc140132786"/>
      <w:r>
        <w:rPr>
          <w:rFonts w:hint="eastAsia"/>
          <w:color w:val="000000" w:themeColor="text1"/>
          <w:highlight w:val="none"/>
          <w14:textFill>
            <w14:solidFill>
              <w14:schemeClr w14:val="tx1"/>
            </w14:solidFill>
          </w14:textFill>
        </w:rPr>
        <w:t>2</w:t>
      </w:r>
      <w:r>
        <w:rPr>
          <w:rFonts w:hint="eastAsia"/>
          <w:color w:val="000000" w:themeColor="text1"/>
          <w:highlight w:val="none"/>
          <w:lang w:val="en-US" w:eastAsia="zh-CN"/>
          <w14:textFill>
            <w14:solidFill>
              <w14:schemeClr w14:val="tx1"/>
            </w14:solidFill>
          </w14:textFill>
        </w:rPr>
        <w:t>9</w:t>
      </w: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开标结束后，根据委托代理协议由资格审查的责任主体依据法律法规和本</w:t>
      </w:r>
      <w:r>
        <w:rPr>
          <w:rFonts w:hint="eastAsia"/>
          <w:color w:val="000000" w:themeColor="text1"/>
          <w:highlight w:val="none"/>
          <w:lang w:eastAsia="zh-CN"/>
          <w14:textFill>
            <w14:solidFill>
              <w14:schemeClr w14:val="tx1"/>
            </w14:solidFill>
          </w14:textFill>
        </w:rPr>
        <w:t>采购文件</w:t>
      </w:r>
      <w:r>
        <w:rPr>
          <w:color w:val="000000" w:themeColor="text1"/>
          <w:highlight w:val="none"/>
          <w14:textFill>
            <w14:solidFill>
              <w14:schemeClr w14:val="tx1"/>
            </w14:solidFill>
          </w14:textFill>
        </w:rPr>
        <w:t>的规定，依法对</w:t>
      </w:r>
      <w:r>
        <w:rPr>
          <w:rFonts w:hint="eastAsia"/>
          <w:color w:val="000000" w:themeColor="text1"/>
          <w:highlight w:val="none"/>
          <w:lang w:eastAsia="zh-CN"/>
          <w14:textFill>
            <w14:solidFill>
              <w14:schemeClr w14:val="tx1"/>
            </w14:solidFill>
          </w14:textFill>
        </w:rPr>
        <w:t>供应商</w:t>
      </w:r>
      <w:r>
        <w:rPr>
          <w:color w:val="000000" w:themeColor="text1"/>
          <w:highlight w:val="none"/>
          <w14:textFill>
            <w14:solidFill>
              <w14:schemeClr w14:val="tx1"/>
            </w14:solidFill>
          </w14:textFill>
        </w:rPr>
        <w:t>资格进行审查，以确定</w:t>
      </w:r>
      <w:r>
        <w:rPr>
          <w:rFonts w:hint="eastAsia"/>
          <w:color w:val="000000" w:themeColor="text1"/>
          <w:highlight w:val="none"/>
          <w:lang w:eastAsia="zh-CN"/>
          <w14:textFill>
            <w14:solidFill>
              <w14:schemeClr w14:val="tx1"/>
            </w14:solidFill>
          </w14:textFill>
        </w:rPr>
        <w:t>供应商</w:t>
      </w:r>
      <w:r>
        <w:rPr>
          <w:color w:val="000000" w:themeColor="text1"/>
          <w:highlight w:val="none"/>
          <w14:textFill>
            <w14:solidFill>
              <w14:schemeClr w14:val="tx1"/>
            </w14:solidFill>
          </w14:textFill>
        </w:rPr>
        <w:t>是否具备投标资格。</w:t>
      </w:r>
      <w:bookmarkEnd w:id="139"/>
    </w:p>
    <w:p w14:paraId="19B65D6C">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bookmarkStart w:id="140" w:name="_Toc140132787"/>
      <w:r>
        <w:rPr>
          <w:color w:val="000000" w:themeColor="text1"/>
          <w:highlight w:val="none"/>
          <w14:textFill>
            <w14:solidFill>
              <w14:schemeClr w14:val="tx1"/>
            </w14:solidFill>
          </w14:textFill>
        </w:rPr>
        <w:t>2</w:t>
      </w:r>
      <w:r>
        <w:rPr>
          <w:rFonts w:hint="eastAsia"/>
          <w:color w:val="000000" w:themeColor="text1"/>
          <w:highlight w:val="none"/>
          <w:lang w:val="en-US" w:eastAsia="zh-CN"/>
          <w14:textFill>
            <w14:solidFill>
              <w14:schemeClr w14:val="tx1"/>
            </w14:solidFill>
          </w14:textFill>
        </w:rPr>
        <w:t>9</w:t>
      </w: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资格审查</w:t>
      </w:r>
      <w:r>
        <w:rPr>
          <w:rFonts w:hint="eastAsia"/>
          <w:color w:val="000000" w:themeColor="text1"/>
          <w:highlight w:val="none"/>
          <w14:textFill>
            <w14:solidFill>
              <w14:schemeClr w14:val="tx1"/>
            </w14:solidFill>
          </w14:textFill>
        </w:rPr>
        <w:t>按第四章“资格审查方法及标准”的规定进行。</w:t>
      </w:r>
      <w:bookmarkEnd w:id="140"/>
    </w:p>
    <w:p w14:paraId="4089C96E">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bookmarkStart w:id="141" w:name="_Toc140132788"/>
      <w:r>
        <w:rPr>
          <w:color w:val="000000" w:themeColor="text1"/>
          <w:highlight w:val="none"/>
          <w14:textFill>
            <w14:solidFill>
              <w14:schemeClr w14:val="tx1"/>
            </w14:solidFill>
          </w14:textFill>
        </w:rPr>
        <w:t>2</w:t>
      </w:r>
      <w:r>
        <w:rPr>
          <w:rFonts w:hint="eastAsia"/>
          <w:color w:val="000000" w:themeColor="text1"/>
          <w:highlight w:val="none"/>
          <w:lang w:val="en-US" w:eastAsia="zh-CN"/>
          <w14:textFill>
            <w14:solidFill>
              <w14:schemeClr w14:val="tx1"/>
            </w14:solidFill>
          </w14:textFill>
        </w:rPr>
        <w:t>9</w:t>
      </w: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资格审查结束后，应及时对资格性审查结果进行复核，对资格性审查错误进行及时纠正并记录。</w:t>
      </w:r>
      <w:bookmarkEnd w:id="141"/>
    </w:p>
    <w:p w14:paraId="4906D9E9">
      <w:pPr>
        <w:pStyle w:val="5"/>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bookmarkStart w:id="142" w:name="_Toc155185878"/>
      <w:bookmarkStart w:id="143" w:name="_Toc2649"/>
      <w:bookmarkStart w:id="144" w:name="_Toc163492856"/>
      <w:bookmarkStart w:id="145" w:name="_Toc140132789"/>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七</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评标</w:t>
      </w:r>
      <w:bookmarkEnd w:id="142"/>
      <w:bookmarkEnd w:id="143"/>
      <w:bookmarkEnd w:id="144"/>
      <w:bookmarkEnd w:id="145"/>
    </w:p>
    <w:p w14:paraId="2F8DCC23">
      <w:pPr>
        <w:pStyle w:val="6"/>
        <w:pageBreakBefore w:val="0"/>
        <w:numPr>
          <w:ilvl w:val="0"/>
          <w:numId w:val="0"/>
        </w:numPr>
        <w:kinsoku/>
        <w:wordWrap w:val="0"/>
        <w:overflowPunct/>
        <w:topLinePunct w:val="0"/>
        <w:autoSpaceDE/>
        <w:autoSpaceDN/>
        <w:bidi w:val="0"/>
        <w:adjustRightInd/>
        <w:snapToGrid/>
        <w:ind w:leftChars="200"/>
        <w:textAlignment w:val="auto"/>
        <w:rPr>
          <w:color w:val="000000" w:themeColor="text1"/>
          <w:highlight w:val="none"/>
          <w14:textFill>
            <w14:solidFill>
              <w14:schemeClr w14:val="tx1"/>
            </w14:solidFill>
          </w14:textFill>
        </w:rPr>
      </w:pPr>
      <w:bookmarkStart w:id="146" w:name="_Toc140132790"/>
      <w:bookmarkStart w:id="147" w:name="_Toc163492857"/>
      <w:r>
        <w:rPr>
          <w:rFonts w:hint="eastAsia"/>
          <w:color w:val="000000" w:themeColor="text1"/>
          <w:highlight w:val="none"/>
          <w:lang w:val="en-US" w:eastAsia="zh-CN"/>
          <w14:textFill>
            <w14:solidFill>
              <w14:schemeClr w14:val="tx1"/>
            </w14:solidFill>
          </w14:textFill>
        </w:rPr>
        <w:t>30.</w:t>
      </w:r>
      <w:r>
        <w:rPr>
          <w:rFonts w:hint="eastAsia"/>
          <w:color w:val="000000" w:themeColor="text1"/>
          <w:highlight w:val="none"/>
          <w14:textFill>
            <w14:solidFill>
              <w14:schemeClr w14:val="tx1"/>
            </w14:solidFill>
          </w14:textFill>
        </w:rPr>
        <w:t>评标委员会</w:t>
      </w:r>
      <w:bookmarkEnd w:id="146"/>
      <w:bookmarkEnd w:id="147"/>
    </w:p>
    <w:p w14:paraId="468DDEE6">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30</w:t>
      </w:r>
      <w:r>
        <w:rPr>
          <w:rFonts w:hint="eastAsia"/>
          <w:color w:val="000000" w:themeColor="text1"/>
          <w:highlight w:val="none"/>
          <w14:textFill>
            <w14:solidFill>
              <w14:schemeClr w14:val="tx1"/>
            </w14:solidFill>
          </w14:textFill>
        </w:rPr>
        <w:t>.1 评标由采购人依法组建的评标委员会负责。评标委员会由采购人代表和评审专家组成。</w:t>
      </w:r>
    </w:p>
    <w:p w14:paraId="0C87F88C">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30</w:t>
      </w:r>
      <w:r>
        <w:rPr>
          <w:rFonts w:hint="eastAsia"/>
          <w:color w:val="000000" w:themeColor="text1"/>
          <w:highlight w:val="none"/>
          <w14:textFill>
            <w14:solidFill>
              <w14:schemeClr w14:val="tx1"/>
            </w14:solidFill>
          </w14:textFill>
        </w:rPr>
        <w:t>.2 评标委员会成员有下列情形之一的，应当回避：</w:t>
      </w:r>
    </w:p>
    <w:p w14:paraId="71E54AEF">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（1）参加采购活动前3年内与</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存在劳动关系；</w:t>
      </w:r>
    </w:p>
    <w:p w14:paraId="5E053CBA">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（2）参加采购活动前3年内担任</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的董事、监事；</w:t>
      </w:r>
    </w:p>
    <w:p w14:paraId="70DB5645">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（3）参加采购活动前3年内是</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的控股股东或者实际控制人；</w:t>
      </w:r>
    </w:p>
    <w:p w14:paraId="0964AD6B">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（4）与</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的法定代表人或者负责人有夫妻、直系血亲、三代以内旁系血亲或者近姻亲关系；</w:t>
      </w:r>
    </w:p>
    <w:p w14:paraId="50943C53">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（5）与</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有其他可能影响采购活动公平、公正进行的关系。</w:t>
      </w:r>
    </w:p>
    <w:p w14:paraId="5D486D8D">
      <w:pPr>
        <w:pStyle w:val="6"/>
        <w:pageBreakBefore w:val="0"/>
        <w:numPr>
          <w:ilvl w:val="0"/>
          <w:numId w:val="0"/>
        </w:numPr>
        <w:kinsoku/>
        <w:wordWrap w:val="0"/>
        <w:overflowPunct/>
        <w:topLinePunct w:val="0"/>
        <w:autoSpaceDE/>
        <w:autoSpaceDN/>
        <w:bidi w:val="0"/>
        <w:adjustRightInd/>
        <w:snapToGrid/>
        <w:ind w:leftChars="200"/>
        <w:textAlignment w:val="auto"/>
        <w:rPr>
          <w:color w:val="000000" w:themeColor="text1"/>
          <w:highlight w:val="none"/>
          <w14:textFill>
            <w14:solidFill>
              <w14:schemeClr w14:val="tx1"/>
            </w14:solidFill>
          </w14:textFill>
        </w:rPr>
      </w:pPr>
      <w:bookmarkStart w:id="148" w:name="_Toc163492858"/>
      <w:bookmarkStart w:id="149" w:name="_Toc140132791"/>
      <w:r>
        <w:rPr>
          <w:rFonts w:hint="eastAsia"/>
          <w:color w:val="000000" w:themeColor="text1"/>
          <w:highlight w:val="none"/>
          <w:lang w:val="en-US" w:eastAsia="zh-CN"/>
          <w14:textFill>
            <w14:solidFill>
              <w14:schemeClr w14:val="tx1"/>
            </w14:solidFill>
          </w14:textFill>
        </w:rPr>
        <w:t>31.</w:t>
      </w:r>
      <w:r>
        <w:rPr>
          <w:rFonts w:hint="eastAsia"/>
          <w:color w:val="000000" w:themeColor="text1"/>
          <w:highlight w:val="none"/>
          <w14:textFill>
            <w14:solidFill>
              <w14:schemeClr w14:val="tx1"/>
            </w14:solidFill>
          </w14:textFill>
        </w:rPr>
        <w:t>评标</w:t>
      </w:r>
      <w:bookmarkEnd w:id="148"/>
      <w:bookmarkEnd w:id="149"/>
    </w:p>
    <w:p w14:paraId="7B27462D">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.1评标委员会按照第五章“评标方法及标准”规定对投标文件进行评审。“评标办法”没有规定的方法、评审因素和标准，不作为评标依据。</w:t>
      </w:r>
    </w:p>
    <w:p w14:paraId="06513D35">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.2评标委员会按“</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须知前附表”规定的中标候选人数量在评标报告中向采购人推荐中标候选人。</w:t>
      </w:r>
    </w:p>
    <w:p w14:paraId="3D3EBF44">
      <w:pPr>
        <w:pStyle w:val="5"/>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bookmarkStart w:id="150" w:name="_Toc140132792"/>
      <w:bookmarkStart w:id="151" w:name="_Toc163492859"/>
      <w:bookmarkStart w:id="152" w:name="_Toc9438"/>
      <w:bookmarkStart w:id="153" w:name="_Toc155185879"/>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八</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中标</w:t>
      </w:r>
      <w:bookmarkEnd w:id="150"/>
      <w:bookmarkEnd w:id="151"/>
      <w:bookmarkEnd w:id="152"/>
      <w:bookmarkEnd w:id="153"/>
    </w:p>
    <w:p w14:paraId="6F841981">
      <w:pPr>
        <w:pStyle w:val="6"/>
        <w:pageBreakBefore w:val="0"/>
        <w:numPr>
          <w:ilvl w:val="0"/>
          <w:numId w:val="0"/>
        </w:numPr>
        <w:kinsoku/>
        <w:wordWrap w:val="0"/>
        <w:overflowPunct/>
        <w:topLinePunct w:val="0"/>
        <w:autoSpaceDE/>
        <w:autoSpaceDN/>
        <w:bidi w:val="0"/>
        <w:adjustRightInd/>
        <w:snapToGrid/>
        <w:ind w:leftChars="200"/>
        <w:textAlignment w:val="auto"/>
        <w:rPr>
          <w:color w:val="000000" w:themeColor="text1"/>
          <w:highlight w:val="none"/>
          <w14:textFill>
            <w14:solidFill>
              <w14:schemeClr w14:val="tx1"/>
            </w14:solidFill>
          </w14:textFill>
        </w:rPr>
      </w:pPr>
      <w:bookmarkStart w:id="154" w:name="_Toc163492860"/>
      <w:bookmarkStart w:id="155" w:name="_Toc140132793"/>
      <w:r>
        <w:rPr>
          <w:rFonts w:hint="eastAsia"/>
          <w:color w:val="000000" w:themeColor="text1"/>
          <w:highlight w:val="none"/>
          <w:lang w:val="en-US" w:eastAsia="zh-CN"/>
          <w14:textFill>
            <w14:solidFill>
              <w14:schemeClr w14:val="tx1"/>
            </w14:solidFill>
          </w14:textFill>
        </w:rPr>
        <w:t>32.</w:t>
      </w:r>
      <w:r>
        <w:rPr>
          <w:rFonts w:hint="eastAsia"/>
          <w:color w:val="000000" w:themeColor="text1"/>
          <w:highlight w:val="none"/>
          <w14:textFill>
            <w14:solidFill>
              <w14:schemeClr w14:val="tx1"/>
            </w14:solidFill>
          </w14:textFill>
        </w:rPr>
        <w:t>确定中标人</w:t>
      </w:r>
      <w:bookmarkEnd w:id="154"/>
      <w:bookmarkEnd w:id="155"/>
    </w:p>
    <w:p w14:paraId="70EBCF57">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3</w:t>
      </w:r>
      <w:r>
        <w:rPr>
          <w:rFonts w:hint="eastAsia"/>
          <w:bCs/>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.1确定中标人详见“</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须知前附表”。</w:t>
      </w:r>
    </w:p>
    <w:p w14:paraId="63CA49BD">
      <w:pPr>
        <w:pStyle w:val="6"/>
        <w:pageBreakBefore w:val="0"/>
        <w:numPr>
          <w:ilvl w:val="0"/>
          <w:numId w:val="0"/>
        </w:numPr>
        <w:kinsoku/>
        <w:wordWrap w:val="0"/>
        <w:overflowPunct/>
        <w:topLinePunct w:val="0"/>
        <w:autoSpaceDE/>
        <w:autoSpaceDN/>
        <w:bidi w:val="0"/>
        <w:adjustRightInd/>
        <w:snapToGrid/>
        <w:ind w:leftChars="200"/>
        <w:textAlignment w:val="auto"/>
        <w:rPr>
          <w:color w:val="000000" w:themeColor="text1"/>
          <w:highlight w:val="none"/>
          <w14:textFill>
            <w14:solidFill>
              <w14:schemeClr w14:val="tx1"/>
            </w14:solidFill>
          </w14:textFill>
        </w:rPr>
      </w:pPr>
      <w:bookmarkStart w:id="156" w:name="_Toc163492861"/>
      <w:bookmarkStart w:id="157" w:name="_Toc140132794"/>
      <w:r>
        <w:rPr>
          <w:rFonts w:hint="eastAsia"/>
          <w:color w:val="000000" w:themeColor="text1"/>
          <w:highlight w:val="none"/>
          <w:lang w:val="en-US" w:eastAsia="zh-CN"/>
          <w14:textFill>
            <w14:solidFill>
              <w14:schemeClr w14:val="tx1"/>
            </w14:solidFill>
          </w14:textFill>
        </w:rPr>
        <w:t>33.</w:t>
      </w:r>
      <w:r>
        <w:rPr>
          <w:rFonts w:hint="eastAsia"/>
          <w:color w:val="000000" w:themeColor="text1"/>
          <w:highlight w:val="none"/>
          <w14:textFill>
            <w14:solidFill>
              <w14:schemeClr w14:val="tx1"/>
            </w14:solidFill>
          </w14:textFill>
        </w:rPr>
        <w:t>中标结果公告</w:t>
      </w:r>
      <w:bookmarkEnd w:id="156"/>
      <w:bookmarkEnd w:id="157"/>
    </w:p>
    <w:p w14:paraId="402CCEBD">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3</w:t>
      </w:r>
      <w:r>
        <w:rPr>
          <w:rFonts w:hint="eastAsia"/>
          <w:bCs/>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.1采购代理机构应当自中标人确定之日起2个工作日内，发出中标通知书，并在云南省政府采购网（http://www.ccgp-yunnan.gov.cn/）上发布中标结果公告，</w:t>
      </w:r>
      <w:r>
        <w:rPr>
          <w:rFonts w:hint="eastAsia"/>
          <w:color w:val="000000" w:themeColor="text1"/>
          <w:highlight w:val="none"/>
          <w:lang w:eastAsia="zh-CN"/>
          <w14:textFill>
            <w14:solidFill>
              <w14:schemeClr w14:val="tx1"/>
            </w14:solidFill>
          </w14:textFill>
        </w:rPr>
        <w:t>采购文件</w:t>
      </w:r>
      <w:r>
        <w:rPr>
          <w:rFonts w:hint="eastAsia"/>
          <w:color w:val="000000" w:themeColor="text1"/>
          <w:highlight w:val="none"/>
          <w14:textFill>
            <w14:solidFill>
              <w14:schemeClr w14:val="tx1"/>
            </w14:solidFill>
          </w14:textFill>
        </w:rPr>
        <w:t>随中标结果同时公告，中标结果公告期限为1个工作日。</w:t>
      </w:r>
    </w:p>
    <w:p w14:paraId="5B63E529">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3</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项目采购采用最低评标价法的，公告中标结果时同时公告因落实政府采购政策等原因进行价格扣除后中标供应商的评审报价；项目采购采用综合评分法的，公告中标结果时同时公告中标供应商的评审总得分。</w:t>
      </w:r>
    </w:p>
    <w:p w14:paraId="2BE745E8">
      <w:pPr>
        <w:pStyle w:val="6"/>
        <w:pageBreakBefore w:val="0"/>
        <w:numPr>
          <w:ilvl w:val="0"/>
          <w:numId w:val="0"/>
        </w:numPr>
        <w:kinsoku/>
        <w:wordWrap w:val="0"/>
        <w:overflowPunct/>
        <w:topLinePunct w:val="0"/>
        <w:autoSpaceDE/>
        <w:autoSpaceDN/>
        <w:bidi w:val="0"/>
        <w:adjustRightInd/>
        <w:snapToGrid/>
        <w:ind w:leftChars="200"/>
        <w:textAlignment w:val="auto"/>
        <w:rPr>
          <w:color w:val="000000" w:themeColor="text1"/>
          <w:highlight w:val="none"/>
          <w14:textFill>
            <w14:solidFill>
              <w14:schemeClr w14:val="tx1"/>
            </w14:solidFill>
          </w14:textFill>
        </w:rPr>
      </w:pPr>
      <w:bookmarkStart w:id="158" w:name="_Toc140132795"/>
      <w:bookmarkStart w:id="159" w:name="_Toc163492862"/>
      <w:r>
        <w:rPr>
          <w:rFonts w:hint="eastAsia"/>
          <w:color w:val="000000" w:themeColor="text1"/>
          <w:highlight w:val="none"/>
          <w:lang w:val="en-US" w:eastAsia="zh-CN"/>
          <w14:textFill>
            <w14:solidFill>
              <w14:schemeClr w14:val="tx1"/>
            </w14:solidFill>
          </w14:textFill>
        </w:rPr>
        <w:t>34.</w:t>
      </w:r>
      <w:r>
        <w:rPr>
          <w:rFonts w:hint="eastAsia"/>
          <w:color w:val="000000" w:themeColor="text1"/>
          <w:highlight w:val="none"/>
          <w14:textFill>
            <w14:solidFill>
              <w14:schemeClr w14:val="tx1"/>
            </w14:solidFill>
          </w14:textFill>
        </w:rPr>
        <w:t>中标通知</w:t>
      </w:r>
      <w:bookmarkEnd w:id="158"/>
      <w:bookmarkEnd w:id="159"/>
    </w:p>
    <w:p w14:paraId="014A4834">
      <w:pPr>
        <w:pStyle w:val="40"/>
        <w:pageBreakBefore w:val="0"/>
        <w:kinsoku/>
        <w:wordWrap w:val="0"/>
        <w:overflowPunct/>
        <w:topLinePunct w:val="0"/>
        <w:autoSpaceDE/>
        <w:autoSpaceDN/>
        <w:bidi w:val="0"/>
        <w:adjustRightInd/>
        <w:snapToGrid/>
        <w:textAlignment w:val="auto"/>
        <w:rPr>
          <w:rFonts w:hint="default" w:eastAsia="仿宋"/>
          <w:color w:val="000000" w:themeColor="text1"/>
          <w:highlight w:val="none"/>
          <w:lang w:val="en-US" w:eastAsia="zh-CN"/>
          <w14:textFill>
            <w14:solidFill>
              <w14:schemeClr w14:val="tx1"/>
            </w14:solidFill>
          </w14:textFill>
        </w:rPr>
      </w:pPr>
      <w:r>
        <w:rPr>
          <w:bCs/>
          <w:color w:val="000000" w:themeColor="text1"/>
          <w:highlight w:val="none"/>
          <w14:textFill>
            <w14:solidFill>
              <w14:schemeClr w14:val="tx1"/>
            </w14:solidFill>
          </w14:textFill>
        </w:rPr>
        <w:t>3</w:t>
      </w:r>
      <w:r>
        <w:rPr>
          <w:rFonts w:hint="eastAsia"/>
          <w:bCs/>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.1采购人和采购代理机构以书面形式向中标人发出中标通知书，同时将招标结果通知未中标的</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。对未通过资格审查的</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，应当告知其未通过的原因；采用综合评分法评审的，还应当告知未中标人本人的评审得分与排序</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本项目供应商可通过电子系统自行查看相关信息。</w:t>
      </w:r>
    </w:p>
    <w:p w14:paraId="316C0C25">
      <w:pPr>
        <w:pStyle w:val="5"/>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bookmarkStart w:id="160" w:name="_Toc163492863"/>
      <w:bookmarkStart w:id="161" w:name="_Toc17199"/>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九</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签订</w:t>
      </w:r>
      <w:bookmarkStart w:id="162" w:name="_Toc140132796"/>
      <w:bookmarkStart w:id="163" w:name="_Toc155185880"/>
      <w:r>
        <w:rPr>
          <w:rFonts w:hint="eastAsia"/>
          <w:color w:val="000000" w:themeColor="text1"/>
          <w:highlight w:val="none"/>
          <w14:textFill>
            <w14:solidFill>
              <w14:schemeClr w14:val="tx1"/>
            </w14:solidFill>
          </w14:textFill>
        </w:rPr>
        <w:t>合同</w:t>
      </w:r>
      <w:bookmarkEnd w:id="160"/>
      <w:bookmarkEnd w:id="161"/>
      <w:bookmarkEnd w:id="162"/>
      <w:bookmarkEnd w:id="163"/>
    </w:p>
    <w:p w14:paraId="0381977F">
      <w:pPr>
        <w:pStyle w:val="6"/>
        <w:pageBreakBefore w:val="0"/>
        <w:numPr>
          <w:ilvl w:val="0"/>
          <w:numId w:val="0"/>
        </w:numPr>
        <w:kinsoku/>
        <w:wordWrap w:val="0"/>
        <w:overflowPunct/>
        <w:topLinePunct w:val="0"/>
        <w:autoSpaceDE/>
        <w:autoSpaceDN/>
        <w:bidi w:val="0"/>
        <w:adjustRightInd/>
        <w:snapToGrid/>
        <w:ind w:leftChars="200"/>
        <w:textAlignment w:val="auto"/>
        <w:rPr>
          <w:color w:val="000000" w:themeColor="text1"/>
          <w:highlight w:val="none"/>
          <w14:textFill>
            <w14:solidFill>
              <w14:schemeClr w14:val="tx1"/>
            </w14:solidFill>
          </w14:textFill>
        </w:rPr>
      </w:pPr>
      <w:bookmarkStart w:id="164" w:name="_Toc163492864"/>
      <w:bookmarkStart w:id="165" w:name="_Toc140132797"/>
      <w:r>
        <w:rPr>
          <w:rFonts w:hint="eastAsia"/>
          <w:color w:val="000000" w:themeColor="text1"/>
          <w:highlight w:val="none"/>
          <w:lang w:val="en-US" w:eastAsia="zh-CN"/>
          <w14:textFill>
            <w14:solidFill>
              <w14:schemeClr w14:val="tx1"/>
            </w14:solidFill>
          </w14:textFill>
        </w:rPr>
        <w:t>35.</w:t>
      </w:r>
      <w:r>
        <w:rPr>
          <w:rFonts w:hint="eastAsia"/>
          <w:color w:val="000000" w:themeColor="text1"/>
          <w:highlight w:val="none"/>
          <w14:textFill>
            <w14:solidFill>
              <w14:schemeClr w14:val="tx1"/>
            </w14:solidFill>
          </w14:textFill>
        </w:rPr>
        <w:t>履约保证金</w:t>
      </w:r>
      <w:bookmarkEnd w:id="164"/>
      <w:bookmarkEnd w:id="165"/>
    </w:p>
    <w:p w14:paraId="17A0907A">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3</w:t>
      </w:r>
      <w:r>
        <w:rPr>
          <w:rFonts w:hint="eastAsia"/>
          <w:bCs/>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.1在签订合同前，中标人应按“</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须知前附表”规定的金额、担保形式和采购人认可的履约担保格式向采购人提交履约保证金。</w:t>
      </w:r>
    </w:p>
    <w:p w14:paraId="6E5DB56E">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3</w:t>
      </w:r>
      <w:r>
        <w:rPr>
          <w:rFonts w:hint="eastAsia"/>
          <w:bCs/>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.2中标人不能按本章第</w:t>
      </w:r>
      <w:r>
        <w:rPr>
          <w:color w:val="000000" w:themeColor="text1"/>
          <w:highlight w:val="none"/>
          <w14:textFill>
            <w14:solidFill>
              <w14:schemeClr w14:val="tx1"/>
            </w14:solidFill>
          </w14:textFill>
        </w:rPr>
        <w:t>34</w:t>
      </w:r>
      <w:r>
        <w:rPr>
          <w:rFonts w:hint="eastAsia"/>
          <w:color w:val="000000" w:themeColor="text1"/>
          <w:highlight w:val="none"/>
          <w14:textFill>
            <w14:solidFill>
              <w14:schemeClr w14:val="tx1"/>
            </w14:solidFill>
          </w14:textFill>
        </w:rPr>
        <w:t>.1项要求提交履约担保的，视为放弃中标，给采购人造成损失的，中标人还应当承担民事责任。</w:t>
      </w:r>
    </w:p>
    <w:p w14:paraId="4E9D8ADD">
      <w:pPr>
        <w:pStyle w:val="6"/>
        <w:pageBreakBefore w:val="0"/>
        <w:numPr>
          <w:ilvl w:val="0"/>
          <w:numId w:val="0"/>
        </w:numPr>
        <w:kinsoku/>
        <w:wordWrap w:val="0"/>
        <w:overflowPunct/>
        <w:topLinePunct w:val="0"/>
        <w:autoSpaceDE/>
        <w:autoSpaceDN/>
        <w:bidi w:val="0"/>
        <w:adjustRightInd/>
        <w:snapToGrid/>
        <w:ind w:leftChars="200"/>
        <w:textAlignment w:val="auto"/>
        <w:rPr>
          <w:color w:val="000000" w:themeColor="text1"/>
          <w:highlight w:val="none"/>
          <w14:textFill>
            <w14:solidFill>
              <w14:schemeClr w14:val="tx1"/>
            </w14:solidFill>
          </w14:textFill>
        </w:rPr>
      </w:pPr>
      <w:bookmarkStart w:id="166" w:name="_Toc163492865"/>
      <w:bookmarkStart w:id="167" w:name="_Toc140132798"/>
      <w:r>
        <w:rPr>
          <w:rFonts w:hint="eastAsia"/>
          <w:color w:val="000000" w:themeColor="text1"/>
          <w:highlight w:val="none"/>
          <w:lang w:val="en-US" w:eastAsia="zh-CN"/>
          <w14:textFill>
            <w14:solidFill>
              <w14:schemeClr w14:val="tx1"/>
            </w14:solidFill>
          </w14:textFill>
        </w:rPr>
        <w:t>36.</w:t>
      </w:r>
      <w:r>
        <w:rPr>
          <w:rFonts w:hint="eastAsia"/>
          <w:color w:val="000000" w:themeColor="text1"/>
          <w:highlight w:val="none"/>
          <w14:textFill>
            <w14:solidFill>
              <w14:schemeClr w14:val="tx1"/>
            </w14:solidFill>
          </w14:textFill>
        </w:rPr>
        <w:t>签订合同</w:t>
      </w:r>
      <w:bookmarkEnd w:id="166"/>
      <w:bookmarkEnd w:id="167"/>
    </w:p>
    <w:p w14:paraId="3801A3AE">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3</w:t>
      </w:r>
      <w:r>
        <w:rPr>
          <w:rFonts w:hint="eastAsia"/>
          <w:bCs/>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.1 采购人和中标人应当自中标通知书发出之日起30天内，根据</w:t>
      </w:r>
      <w:r>
        <w:rPr>
          <w:rFonts w:hint="eastAsia"/>
          <w:color w:val="000000" w:themeColor="text1"/>
          <w:highlight w:val="none"/>
          <w:lang w:eastAsia="zh-CN"/>
          <w14:textFill>
            <w14:solidFill>
              <w14:schemeClr w14:val="tx1"/>
            </w14:solidFill>
          </w14:textFill>
        </w:rPr>
        <w:t>采购文件</w:t>
      </w:r>
      <w:r>
        <w:rPr>
          <w:rFonts w:hint="eastAsia"/>
          <w:color w:val="000000" w:themeColor="text1"/>
          <w:highlight w:val="none"/>
          <w14:textFill>
            <w14:solidFill>
              <w14:schemeClr w14:val="tx1"/>
            </w14:solidFill>
          </w14:textFill>
        </w:rPr>
        <w:t>和中标人的投标文件订立书面合同。采购人因不可抗力原因迟延签订合同的，应当自不可抗力事由消除之日起</w:t>
      </w:r>
      <w:r>
        <w:rPr>
          <w:color w:val="000000" w:themeColor="text1"/>
          <w:highlight w:val="none"/>
          <w14:textFill>
            <w14:solidFill>
              <w14:schemeClr w14:val="tx1"/>
            </w14:solidFill>
          </w14:textFill>
        </w:rPr>
        <w:t>7日内完成合同签订事宜。</w:t>
      </w:r>
      <w:r>
        <w:rPr>
          <w:rFonts w:hint="eastAsia"/>
          <w:color w:val="000000" w:themeColor="text1"/>
          <w:highlight w:val="none"/>
          <w14:textFill>
            <w14:solidFill>
              <w14:schemeClr w14:val="tx1"/>
            </w14:solidFill>
          </w14:textFill>
        </w:rPr>
        <w:t>所签订的合同不得对</w:t>
      </w:r>
      <w:r>
        <w:rPr>
          <w:rFonts w:hint="eastAsia"/>
          <w:color w:val="000000" w:themeColor="text1"/>
          <w:highlight w:val="none"/>
          <w:lang w:eastAsia="zh-CN"/>
          <w14:textFill>
            <w14:solidFill>
              <w14:schemeClr w14:val="tx1"/>
            </w14:solidFill>
          </w14:textFill>
        </w:rPr>
        <w:t>采购文件</w:t>
      </w:r>
      <w:r>
        <w:rPr>
          <w:rFonts w:hint="eastAsia"/>
          <w:color w:val="000000" w:themeColor="text1"/>
          <w:highlight w:val="none"/>
          <w14:textFill>
            <w14:solidFill>
              <w14:schemeClr w14:val="tx1"/>
            </w14:solidFill>
          </w14:textFill>
        </w:rPr>
        <w:t>和中标人投标文件作实质性修改。中标人无正当理由拒签合同的，给采购人造成损失的，中标人还应当承担民事责任。</w:t>
      </w:r>
    </w:p>
    <w:p w14:paraId="248142E6">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3</w:t>
      </w:r>
      <w:r>
        <w:rPr>
          <w:rFonts w:hint="eastAsia"/>
          <w:bCs/>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.2 采购人和中标人不得向对方提出任何不合理的要求，作为签订合同的条件，双方不得私下订立背离合同实质性内容的协议。</w:t>
      </w:r>
    </w:p>
    <w:p w14:paraId="61C36FAA">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3</w:t>
      </w:r>
      <w:r>
        <w:rPr>
          <w:rFonts w:hint="eastAsia"/>
          <w:bCs/>
          <w:color w:val="000000" w:themeColor="text1"/>
          <w:highlight w:val="none"/>
          <w:lang w:val="en-US" w:eastAsia="zh-CN"/>
          <w14:textFill>
            <w14:solidFill>
              <w14:schemeClr w14:val="tx1"/>
            </w14:solidFill>
          </w14:textFill>
        </w:rPr>
        <w:t>6</w:t>
      </w:r>
      <w:r>
        <w:rPr>
          <w:rFonts w:hint="eastAsia"/>
          <w:color w:val="000000" w:themeColor="text1"/>
          <w:highlight w:val="none"/>
          <w14:textFill>
            <w14:solidFill>
              <w14:schemeClr w14:val="tx1"/>
            </w14:solidFill>
          </w14:textFill>
        </w:rPr>
        <w:t>.3采购合同履行中，采购人需追加与合同标的相同的服务的，在不改变合同其他条款的前提下，可以与中标人协商签订补充合同，但所有补充合同的采购金额不得超过原合同采购金额的百分之十。</w:t>
      </w:r>
    </w:p>
    <w:p w14:paraId="5CD949F5">
      <w:pPr>
        <w:pStyle w:val="5"/>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bookmarkStart w:id="168" w:name="_Toc140132799"/>
      <w:bookmarkStart w:id="169" w:name="_Toc163492866"/>
      <w:bookmarkStart w:id="170" w:name="_Toc155185881"/>
      <w:bookmarkStart w:id="171" w:name="_Toc3793"/>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十</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质疑和投诉</w:t>
      </w:r>
      <w:bookmarkEnd w:id="168"/>
      <w:bookmarkEnd w:id="169"/>
      <w:bookmarkEnd w:id="170"/>
      <w:bookmarkEnd w:id="171"/>
    </w:p>
    <w:p w14:paraId="7505306F">
      <w:pPr>
        <w:pStyle w:val="6"/>
        <w:pageBreakBefore w:val="0"/>
        <w:numPr>
          <w:ilvl w:val="0"/>
          <w:numId w:val="0"/>
        </w:numPr>
        <w:kinsoku/>
        <w:wordWrap w:val="0"/>
        <w:overflowPunct/>
        <w:topLinePunct w:val="0"/>
        <w:autoSpaceDE/>
        <w:autoSpaceDN/>
        <w:bidi w:val="0"/>
        <w:adjustRightInd/>
        <w:snapToGrid/>
        <w:ind w:leftChars="200"/>
        <w:textAlignment w:val="auto"/>
        <w:rPr>
          <w:color w:val="000000" w:themeColor="text1"/>
          <w:highlight w:val="none"/>
          <w14:textFill>
            <w14:solidFill>
              <w14:schemeClr w14:val="tx1"/>
            </w14:solidFill>
          </w14:textFill>
        </w:rPr>
      </w:pPr>
      <w:bookmarkStart w:id="172" w:name="_Toc163492867"/>
      <w:bookmarkStart w:id="173" w:name="_Toc140132800"/>
      <w:r>
        <w:rPr>
          <w:rFonts w:hint="eastAsia"/>
          <w:color w:val="000000" w:themeColor="text1"/>
          <w:highlight w:val="none"/>
          <w:lang w:val="en-US" w:eastAsia="zh-CN"/>
          <w14:textFill>
            <w14:solidFill>
              <w14:schemeClr w14:val="tx1"/>
            </w14:solidFill>
          </w14:textFill>
        </w:rPr>
        <w:t>37.</w:t>
      </w:r>
      <w:r>
        <w:rPr>
          <w:rFonts w:hint="eastAsia"/>
          <w:color w:val="000000" w:themeColor="text1"/>
          <w:highlight w:val="none"/>
          <w14:textFill>
            <w14:solidFill>
              <w14:schemeClr w14:val="tx1"/>
            </w14:solidFill>
          </w14:textFill>
        </w:rPr>
        <w:t>质疑</w:t>
      </w:r>
      <w:bookmarkEnd w:id="172"/>
      <w:bookmarkEnd w:id="173"/>
    </w:p>
    <w:p w14:paraId="0F866860">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3</w:t>
      </w:r>
      <w:r>
        <w:rPr>
          <w:rFonts w:hint="eastAsia"/>
          <w:bCs/>
          <w:color w:val="000000" w:themeColor="text1"/>
          <w:highlight w:val="none"/>
          <w:lang w:val="en-US" w:eastAsia="zh-CN"/>
          <w14:textFill>
            <w14:solidFill>
              <w14:schemeClr w14:val="tx1"/>
            </w14:solidFill>
          </w14:textFill>
        </w:rPr>
        <w:t>7</w:t>
      </w:r>
      <w:r>
        <w:rPr>
          <w:rFonts w:hint="eastAsia"/>
          <w:color w:val="000000" w:themeColor="text1"/>
          <w:highlight w:val="none"/>
          <w14:textFill>
            <w14:solidFill>
              <w14:schemeClr w14:val="tx1"/>
            </w14:solidFill>
          </w14:textFill>
        </w:rPr>
        <w:t>.1</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认为</w:t>
      </w:r>
      <w:r>
        <w:rPr>
          <w:rFonts w:hint="eastAsia"/>
          <w:color w:val="000000" w:themeColor="text1"/>
          <w:highlight w:val="none"/>
          <w:lang w:eastAsia="zh-CN"/>
          <w14:textFill>
            <w14:solidFill>
              <w14:schemeClr w14:val="tx1"/>
            </w14:solidFill>
          </w14:textFill>
        </w:rPr>
        <w:t>采购文件</w:t>
      </w:r>
      <w:r>
        <w:rPr>
          <w:rFonts w:hint="eastAsia"/>
          <w:color w:val="000000" w:themeColor="text1"/>
          <w:highlight w:val="none"/>
          <w14:textFill>
            <w14:solidFill>
              <w14:schemeClr w14:val="tx1"/>
            </w14:solidFill>
          </w14:textFill>
        </w:rPr>
        <w:t>、招标过程和中标结果使自己的权益受到损害的，可以在知道或者应知其权益受到损害之日起7个工作日内</w:t>
      </w:r>
      <w:bookmarkStart w:id="174" w:name="_Hlk143534740"/>
      <w:r>
        <w:rPr>
          <w:rFonts w:hint="eastAsia"/>
          <w:color w:val="000000" w:themeColor="text1"/>
          <w:highlight w:val="none"/>
          <w14:textFill>
            <w14:solidFill>
              <w14:schemeClr w14:val="tx1"/>
            </w14:solidFill>
          </w14:textFill>
        </w:rPr>
        <w:t>，向采购人或采购代理机构提出质疑</w:t>
      </w:r>
      <w:bookmarkEnd w:id="174"/>
      <w:r>
        <w:rPr>
          <w:rFonts w:hint="eastAsia"/>
          <w:color w:val="000000" w:themeColor="text1"/>
          <w:highlight w:val="none"/>
          <w14:textFill>
            <w14:solidFill>
              <w14:schemeClr w14:val="tx1"/>
            </w14:solidFill>
          </w14:textFill>
        </w:rPr>
        <w:t>。</w:t>
      </w:r>
    </w:p>
    <w:p w14:paraId="3D303204">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3</w:t>
      </w:r>
      <w:r>
        <w:rPr>
          <w:rFonts w:hint="eastAsia"/>
          <w:bCs/>
          <w:color w:val="000000" w:themeColor="text1"/>
          <w:highlight w:val="none"/>
          <w:lang w:val="en-US" w:eastAsia="zh-CN"/>
          <w14:textFill>
            <w14:solidFill>
              <w14:schemeClr w14:val="tx1"/>
            </w14:solidFill>
          </w14:textFill>
        </w:rPr>
        <w:t>7</w:t>
      </w:r>
      <w:r>
        <w:rPr>
          <w:rFonts w:hint="eastAsia"/>
          <w:color w:val="000000" w:themeColor="text1"/>
          <w:highlight w:val="none"/>
          <w14:textFill>
            <w14:solidFill>
              <w14:schemeClr w14:val="tx1"/>
            </w14:solidFill>
          </w14:textFill>
        </w:rPr>
        <w:t>.2</w:t>
      </w:r>
      <w:r>
        <w:rPr>
          <w:rFonts w:hint="eastAsia"/>
          <w:color w:val="000000" w:themeColor="text1"/>
          <w:highlight w:val="none"/>
          <w:lang w:eastAsia="zh-CN"/>
          <w14:textFill>
            <w14:solidFill>
              <w14:schemeClr w14:val="tx1"/>
            </w14:solidFill>
          </w14:textFill>
        </w:rPr>
        <w:t>供应商</w:t>
      </w:r>
      <w:r>
        <w:rPr>
          <w:color w:val="000000" w:themeColor="text1"/>
          <w:highlight w:val="none"/>
          <w14:textFill>
            <w14:solidFill>
              <w14:schemeClr w14:val="tx1"/>
            </w14:solidFill>
          </w14:textFill>
        </w:rPr>
        <w:t>提出质疑应当提交质疑函和必要的证明材料。质疑函应当包括下列内容：</w:t>
      </w:r>
    </w:p>
    <w:p w14:paraId="73BB3C1D">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质疑人</w:t>
      </w:r>
      <w:r>
        <w:rPr>
          <w:color w:val="000000" w:themeColor="text1"/>
          <w:highlight w:val="none"/>
          <w14:textFill>
            <w14:solidFill>
              <w14:schemeClr w14:val="tx1"/>
            </w14:solidFill>
          </w14:textFill>
        </w:rPr>
        <w:t>的姓名或者名称、地址、邮编、联系人及联系电话；</w:t>
      </w:r>
    </w:p>
    <w:p w14:paraId="107E6F03">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（2）质疑项目的名称、编号；</w:t>
      </w:r>
    </w:p>
    <w:p w14:paraId="27F0643F">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（3）具体、明确的质疑事项和与质疑事项相关的请求；</w:t>
      </w:r>
    </w:p>
    <w:p w14:paraId="262BECC6">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（4）事实依据；</w:t>
      </w:r>
    </w:p>
    <w:p w14:paraId="02A75A6E">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（5）必要的法律依据；</w:t>
      </w:r>
    </w:p>
    <w:p w14:paraId="41742CF8">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（6）提出质疑的日期。</w:t>
      </w:r>
    </w:p>
    <w:p w14:paraId="161FF1A0">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7</w:t>
      </w:r>
      <w:r>
        <w:rPr>
          <w:color w:val="000000" w:themeColor="text1"/>
          <w:highlight w:val="none"/>
          <w14:textFill>
            <w14:solidFill>
              <w14:schemeClr w14:val="tx1"/>
            </w14:solidFill>
          </w14:textFill>
        </w:rPr>
        <w:t>.3</w:t>
      </w:r>
      <w:r>
        <w:rPr>
          <w:rFonts w:hint="eastAsia" w:cs="仿宋"/>
          <w:color w:val="000000" w:themeColor="text1"/>
          <w:highlight w:val="none"/>
          <w:lang w:val="en-US" w:eastAsia="zh-CN"/>
          <w14:textFill>
            <w14:solidFill>
              <w14:schemeClr w14:val="tx1"/>
            </w14:solidFill>
          </w14:textFill>
        </w:rPr>
        <w:t>质疑函须使用财政部制定的范本文件。质疑人为自然人的，质疑函应当由本人签字；质疑人为法人或者其他组织的，质疑函应当由法定代表人、主要负责人，或者其授权代表签字或者盖章，并加盖公章。</w:t>
      </w:r>
    </w:p>
    <w:p w14:paraId="1E78CD50">
      <w:pPr>
        <w:pageBreakBefore w:val="0"/>
        <w:kinsoku/>
        <w:wordWrap w:val="0"/>
        <w:overflowPunct/>
        <w:topLinePunct w:val="0"/>
        <w:autoSpaceDE/>
        <w:autoSpaceDN/>
        <w:bidi w:val="0"/>
        <w:adjustRightInd/>
        <w:snapToGrid/>
        <w:ind w:firstLine="480"/>
        <w:textAlignment w:val="auto"/>
        <w:rPr>
          <w:color w:val="000000" w:themeColor="text1"/>
          <w:highlight w:val="none"/>
          <w14:textFill>
            <w14:solidFill>
              <w14:schemeClr w14:val="tx1"/>
            </w14:solidFill>
          </w14:textFill>
        </w:rPr>
      </w:pPr>
      <w:r>
        <w:rPr>
          <w:rFonts w:hint="eastAsia" w:cs="仿宋"/>
          <w:color w:val="000000" w:themeColor="text1"/>
          <w:highlight w:val="none"/>
          <w:lang w:val="en-US" w:eastAsia="zh-CN"/>
          <w14:textFill>
            <w14:solidFill>
              <w14:schemeClr w14:val="tx1"/>
            </w14:solidFill>
          </w14:textFill>
        </w:rPr>
        <w:t>37.4质疑人应在法定质疑期内一次性提出针对同一采购程序环节的质疑， 法定质疑期内针对同一采购程序环节再次提出的质疑，采购人、采购代理机构有权不予答复。</w:t>
      </w:r>
    </w:p>
    <w:p w14:paraId="55DFAD4F">
      <w:pPr>
        <w:pStyle w:val="40"/>
        <w:pageBreakBefore w:val="0"/>
        <w:kinsoku/>
        <w:wordWrap w:val="0"/>
        <w:overflowPunct/>
        <w:topLinePunct w:val="0"/>
        <w:autoSpaceDE/>
        <w:autoSpaceDN/>
        <w:bidi w:val="0"/>
        <w:adjustRightInd/>
        <w:snapToGrid/>
        <w:textAlignment w:val="auto"/>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7</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5</w:t>
      </w:r>
      <w:r>
        <w:rPr>
          <w:rFonts w:hint="eastAsia"/>
          <w:color w:val="000000" w:themeColor="text1"/>
          <w:highlight w:val="none"/>
          <w14:textFill>
            <w14:solidFill>
              <w14:schemeClr w14:val="tx1"/>
            </w14:solidFill>
          </w14:textFill>
        </w:rPr>
        <w:t>质疑函不符合上述要求的，采购人或代理机构应书面告知具体事项，质疑人应当按要求进行修改或补充，并在质疑有效期限内提交。</w:t>
      </w:r>
    </w:p>
    <w:p w14:paraId="75E6BAEB">
      <w:pPr>
        <w:pageBreakBefore w:val="0"/>
        <w:kinsoku/>
        <w:wordWrap w:val="0"/>
        <w:overflowPunct/>
        <w:topLinePunct w:val="0"/>
        <w:autoSpaceDE/>
        <w:autoSpaceDN/>
        <w:bidi w:val="0"/>
        <w:adjustRightInd/>
        <w:snapToGrid/>
        <w:ind w:firstLine="480"/>
        <w:jc w:val="left"/>
        <w:textAlignment w:val="auto"/>
        <w:rPr>
          <w:rFonts w:hint="eastAsia" w:ascii="仿宋" w:hAnsi="仿宋" w:eastAsia="仿宋" w:cs="仿宋"/>
          <w:color w:val="000000" w:themeColor="text1"/>
          <w:szCs w:val="21"/>
          <w:highlight w:val="none"/>
          <w14:textFill>
            <w14:solidFill>
              <w14:schemeClr w14:val="tx1"/>
            </w14:solidFill>
          </w14:textFill>
        </w:rPr>
      </w:pPr>
      <w:r>
        <w:rPr>
          <w:rFonts w:hint="eastAsia" w:cs="仿宋"/>
          <w:color w:val="000000" w:themeColor="text1"/>
          <w:szCs w:val="21"/>
          <w:highlight w:val="none"/>
          <w:lang w:val="en-US" w:eastAsia="zh-CN"/>
          <w14:textFill>
            <w14:solidFill>
              <w14:schemeClr w14:val="tx1"/>
            </w14:solidFill>
          </w14:textFill>
        </w:rPr>
        <w:t>37.6</w:t>
      </w:r>
      <w:r>
        <w:rPr>
          <w:rFonts w:hint="eastAsia" w:ascii="仿宋" w:hAnsi="仿宋" w:eastAsia="仿宋" w:cs="仿宋"/>
          <w:color w:val="000000" w:themeColor="text1"/>
          <w:szCs w:val="21"/>
          <w:highlight w:val="none"/>
          <w14:textFill>
            <w14:solidFill>
              <w14:schemeClr w14:val="tx1"/>
            </w14:solidFill>
          </w14:textFill>
        </w:rPr>
        <w:t>接收质疑函的方式：以书面形式递交由法定代表人、主要负责人</w:t>
      </w:r>
      <w:r>
        <w:rPr>
          <w:rFonts w:hint="eastAsia" w:ascii="仿宋" w:hAnsi="仿宋" w:cs="仿宋"/>
          <w:color w:val="000000" w:themeColor="text1"/>
          <w:szCs w:val="21"/>
          <w:highlight w:val="none"/>
          <w:lang w:eastAsia="zh-CN"/>
          <w14:textFill>
            <w14:solidFill>
              <w14:schemeClr w14:val="tx1"/>
            </w14:solidFill>
          </w14:textFill>
        </w:rPr>
        <w:t>签名</w:t>
      </w:r>
      <w:r>
        <w:rPr>
          <w:rFonts w:hint="eastAsia" w:ascii="仿宋" w:hAnsi="仿宋" w:eastAsia="仿宋" w:cs="仿宋"/>
          <w:color w:val="000000" w:themeColor="text1"/>
          <w:szCs w:val="21"/>
          <w:highlight w:val="none"/>
          <w14:textFill>
            <w14:solidFill>
              <w14:schemeClr w14:val="tx1"/>
            </w14:solidFill>
          </w14:textFill>
        </w:rPr>
        <w:t>或者盖章，并加盖公章的质疑函原件和必要的证明材料；邮寄送达的以邮件交邮日期为准。</w:t>
      </w:r>
    </w:p>
    <w:p w14:paraId="541C68BA">
      <w:pPr>
        <w:pageBreakBefore w:val="0"/>
        <w:kinsoku/>
        <w:wordWrap w:val="0"/>
        <w:overflowPunct/>
        <w:topLinePunct w:val="0"/>
        <w:autoSpaceDE/>
        <w:autoSpaceDN/>
        <w:bidi w:val="0"/>
        <w:adjustRightInd/>
        <w:snapToGrid/>
        <w:ind w:firstLine="482"/>
        <w:jc w:val="left"/>
        <w:textAlignment w:val="auto"/>
        <w:rPr>
          <w:rFonts w:hint="eastAsia" w:ascii="仿宋" w:hAnsi="仿宋" w:eastAsia="仿宋" w:cs="仿宋"/>
          <w:b w:val="0"/>
          <w:bCs w:val="0"/>
          <w:color w:val="000000" w:themeColor="text1"/>
          <w:szCs w:val="21"/>
          <w:highlight w:val="none"/>
          <w14:textFill>
            <w14:solidFill>
              <w14:schemeClr w14:val="tx1"/>
            </w14:solidFill>
          </w14:textFill>
        </w:rPr>
      </w:pPr>
      <w:r>
        <w:rPr>
          <w:rFonts w:hint="eastAsia" w:ascii="仿宋" w:hAnsi="仿宋" w:eastAsia="仿宋" w:cs="仿宋"/>
          <w:b w:val="0"/>
          <w:bCs w:val="0"/>
          <w:color w:val="000000" w:themeColor="text1"/>
          <w:szCs w:val="21"/>
          <w:highlight w:val="none"/>
          <w14:textFill>
            <w14:solidFill>
              <w14:schemeClr w14:val="tx1"/>
            </w14:solidFill>
          </w14:textFill>
        </w:rPr>
        <w:t>联系单位：云南润达工程项目管理咨询有限公司</w:t>
      </w:r>
    </w:p>
    <w:p w14:paraId="540C35AE">
      <w:pPr>
        <w:pageBreakBefore w:val="0"/>
        <w:kinsoku/>
        <w:wordWrap w:val="0"/>
        <w:overflowPunct/>
        <w:topLinePunct w:val="0"/>
        <w:autoSpaceDE/>
        <w:autoSpaceDN/>
        <w:bidi w:val="0"/>
        <w:adjustRightInd/>
        <w:snapToGrid/>
        <w:ind w:firstLine="482"/>
        <w:jc w:val="left"/>
        <w:textAlignment w:val="auto"/>
        <w:rPr>
          <w:rFonts w:hint="eastAsia" w:ascii="仿宋" w:hAnsi="仿宋" w:eastAsia="仿宋" w:cs="仿宋"/>
          <w:b w:val="0"/>
          <w:bCs w:val="0"/>
          <w:color w:val="000000" w:themeColor="text1"/>
          <w:szCs w:val="21"/>
          <w:highlight w:val="none"/>
          <w14:textFill>
            <w14:solidFill>
              <w14:schemeClr w14:val="tx1"/>
            </w14:solidFill>
          </w14:textFill>
        </w:rPr>
      </w:pPr>
      <w:r>
        <w:rPr>
          <w:rFonts w:hint="eastAsia" w:ascii="仿宋" w:hAnsi="仿宋" w:eastAsia="仿宋" w:cs="仿宋"/>
          <w:b w:val="0"/>
          <w:bCs w:val="0"/>
          <w:color w:val="000000" w:themeColor="text1"/>
          <w:szCs w:val="21"/>
          <w:highlight w:val="none"/>
          <w14:textFill>
            <w14:solidFill>
              <w14:schemeClr w14:val="tx1"/>
            </w14:solidFill>
          </w14:textFill>
        </w:rPr>
        <w:t>联系电话：0871-65353686</w:t>
      </w:r>
    </w:p>
    <w:p w14:paraId="3E51A47F">
      <w:pPr>
        <w:pageBreakBefore w:val="0"/>
        <w:kinsoku/>
        <w:wordWrap w:val="0"/>
        <w:overflowPunct/>
        <w:topLinePunct w:val="0"/>
        <w:autoSpaceDE/>
        <w:autoSpaceDN/>
        <w:bidi w:val="0"/>
        <w:adjustRightInd/>
        <w:snapToGrid/>
        <w:ind w:firstLine="482"/>
        <w:jc w:val="left"/>
        <w:textAlignment w:val="auto"/>
        <w:rPr>
          <w:rFonts w:hint="default"/>
          <w:b w:val="0"/>
          <w:bCs w:val="0"/>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联</w:t>
      </w:r>
      <w:r>
        <w:rPr>
          <w:rFonts w:hint="eastAsia"/>
          <w:b w:val="0"/>
          <w:bCs w:val="0"/>
          <w:color w:val="000000" w:themeColor="text1"/>
          <w:highlight w:val="none"/>
          <w14:textFill>
            <w14:solidFill>
              <w14:schemeClr w14:val="tx1"/>
            </w14:solidFill>
          </w14:textFill>
        </w:rPr>
        <w:t>系</w:t>
      </w:r>
      <w:r>
        <w:rPr>
          <w:rFonts w:hint="default"/>
          <w:b w:val="0"/>
          <w:bCs w:val="0"/>
          <w:color w:val="000000" w:themeColor="text1"/>
          <w:highlight w:val="none"/>
          <w14:textFill>
            <w14:solidFill>
              <w14:schemeClr w14:val="tx1"/>
            </w14:solidFill>
          </w14:textFill>
        </w:rPr>
        <w:t>人</w:t>
      </w:r>
      <w:r>
        <w:rPr>
          <w:rFonts w:hint="eastAsia"/>
          <w:b w:val="0"/>
          <w:bCs w:val="0"/>
          <w:color w:val="000000" w:themeColor="text1"/>
          <w:highlight w:val="none"/>
          <w14:textFill>
            <w14:solidFill>
              <w14:schemeClr w14:val="tx1"/>
            </w14:solidFill>
          </w14:textFill>
        </w:rPr>
        <w:t>：</w:t>
      </w:r>
      <w:r>
        <w:rPr>
          <w:rFonts w:hint="eastAsia"/>
          <w:b w:val="0"/>
          <w:bCs w:val="0"/>
          <w:color w:val="000000" w:themeColor="text1"/>
          <w:highlight w:val="none"/>
          <w:lang w:val="en-US" w:eastAsia="zh-CN"/>
          <w14:textFill>
            <w14:solidFill>
              <w14:schemeClr w14:val="tx1"/>
            </w14:solidFill>
          </w14:textFill>
        </w:rPr>
        <w:t>吴绍云、屠雅文</w:t>
      </w:r>
    </w:p>
    <w:p w14:paraId="0DCC9AE2">
      <w:pPr>
        <w:pageBreakBefore w:val="0"/>
        <w:kinsoku/>
        <w:wordWrap w:val="0"/>
        <w:overflowPunct/>
        <w:topLinePunct w:val="0"/>
        <w:autoSpaceDE/>
        <w:autoSpaceDN/>
        <w:bidi w:val="0"/>
        <w:adjustRightInd/>
        <w:snapToGrid/>
        <w:ind w:firstLine="482"/>
        <w:jc w:val="left"/>
        <w:textAlignment w:val="auto"/>
        <w:rPr>
          <w:rFonts w:hint="eastAsia" w:ascii="仿宋" w:hAnsi="仿宋" w:eastAsia="仿宋" w:cs="仿宋"/>
          <w:b w:val="0"/>
          <w:bCs w:val="0"/>
          <w:color w:val="000000" w:themeColor="text1"/>
          <w:szCs w:val="21"/>
          <w:highlight w:val="none"/>
          <w:lang w:eastAsia="zh-CN"/>
          <w14:textFill>
            <w14:solidFill>
              <w14:schemeClr w14:val="tx1"/>
            </w14:solidFill>
          </w14:textFill>
        </w:rPr>
      </w:pPr>
      <w:r>
        <w:rPr>
          <w:rFonts w:hint="eastAsia" w:ascii="仿宋" w:hAnsi="仿宋" w:eastAsia="仿宋" w:cs="仿宋"/>
          <w:b w:val="0"/>
          <w:bCs w:val="0"/>
          <w:color w:val="000000" w:themeColor="text1"/>
          <w:szCs w:val="21"/>
          <w:highlight w:val="none"/>
          <w14:textFill>
            <w14:solidFill>
              <w14:schemeClr w14:val="tx1"/>
            </w14:solidFill>
          </w14:textFill>
        </w:rPr>
        <w:t>通讯地址：</w:t>
      </w:r>
      <w:r>
        <w:rPr>
          <w:rFonts w:hint="eastAsia" w:cs="仿宋"/>
          <w:b w:val="0"/>
          <w:bCs w:val="0"/>
          <w:color w:val="000000" w:themeColor="text1"/>
          <w:szCs w:val="21"/>
          <w:highlight w:val="none"/>
          <w:lang w:eastAsia="zh-CN"/>
          <w14:textFill>
            <w14:solidFill>
              <w14:schemeClr w14:val="tx1"/>
            </w14:solidFill>
          </w14:textFill>
        </w:rPr>
        <w:t>昆明市西山区西福路中铁山海春风小区3幢101号</w:t>
      </w:r>
    </w:p>
    <w:p w14:paraId="03638886">
      <w:pPr>
        <w:pStyle w:val="6"/>
        <w:pageBreakBefore w:val="0"/>
        <w:numPr>
          <w:ilvl w:val="0"/>
          <w:numId w:val="0"/>
        </w:numPr>
        <w:kinsoku/>
        <w:wordWrap w:val="0"/>
        <w:overflowPunct/>
        <w:topLinePunct w:val="0"/>
        <w:autoSpaceDE/>
        <w:autoSpaceDN/>
        <w:bidi w:val="0"/>
        <w:adjustRightInd/>
        <w:snapToGrid/>
        <w:ind w:leftChars="200"/>
        <w:textAlignment w:val="auto"/>
        <w:rPr>
          <w:color w:val="000000" w:themeColor="text1"/>
          <w:highlight w:val="none"/>
          <w14:textFill>
            <w14:solidFill>
              <w14:schemeClr w14:val="tx1"/>
            </w14:solidFill>
          </w14:textFill>
        </w:rPr>
      </w:pPr>
      <w:bookmarkStart w:id="175" w:name="_Toc140132801"/>
      <w:bookmarkStart w:id="176" w:name="_Toc163492868"/>
      <w:r>
        <w:rPr>
          <w:rFonts w:hint="eastAsia"/>
          <w:color w:val="000000" w:themeColor="text1"/>
          <w:highlight w:val="none"/>
          <w:lang w:val="en-US" w:eastAsia="zh-CN"/>
          <w14:textFill>
            <w14:solidFill>
              <w14:schemeClr w14:val="tx1"/>
            </w14:solidFill>
          </w14:textFill>
        </w:rPr>
        <w:t>38.</w:t>
      </w:r>
      <w:r>
        <w:rPr>
          <w:rFonts w:hint="eastAsia"/>
          <w:color w:val="000000" w:themeColor="text1"/>
          <w:highlight w:val="none"/>
          <w14:textFill>
            <w14:solidFill>
              <w14:schemeClr w14:val="tx1"/>
            </w14:solidFill>
          </w14:textFill>
        </w:rPr>
        <w:t>质疑答复</w:t>
      </w:r>
      <w:bookmarkEnd w:id="175"/>
      <w:bookmarkEnd w:id="176"/>
    </w:p>
    <w:p w14:paraId="0B475AB8">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3</w:t>
      </w:r>
      <w:r>
        <w:rPr>
          <w:rFonts w:hint="eastAsia"/>
          <w:bCs/>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.1采购人或采购代理机构应当在收到</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的书面质疑后7个工作日内作出答复，并以书面形式通知质疑</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和其他有关</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，但答复的内容不得涉及商业秘密。</w:t>
      </w:r>
    </w:p>
    <w:p w14:paraId="6F670065">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3</w:t>
      </w:r>
      <w:r>
        <w:rPr>
          <w:rFonts w:hint="eastAsia"/>
          <w:bCs/>
          <w:color w:val="000000" w:themeColor="text1"/>
          <w:highlight w:val="none"/>
          <w:lang w:val="en-US" w:eastAsia="zh-CN"/>
          <w14:textFill>
            <w14:solidFill>
              <w14:schemeClr w14:val="tx1"/>
            </w14:solidFill>
          </w14:textFill>
        </w:rPr>
        <w:t>8</w:t>
      </w:r>
      <w:r>
        <w:rPr>
          <w:rFonts w:hint="eastAsia"/>
          <w:color w:val="000000" w:themeColor="text1"/>
          <w:highlight w:val="none"/>
          <w14:textFill>
            <w14:solidFill>
              <w14:schemeClr w14:val="tx1"/>
            </w14:solidFill>
          </w14:textFill>
        </w:rPr>
        <w:t>.2质疑答复应当包括下列内容：</w:t>
      </w:r>
    </w:p>
    <w:p w14:paraId="271A5468">
      <w:pPr>
        <w:pStyle w:val="40"/>
        <w:pageBreakBefore w:val="0"/>
        <w:kinsoku/>
        <w:wordWrap w:val="0"/>
        <w:overflowPunct/>
        <w:topLinePunct w:val="0"/>
        <w:autoSpaceDE/>
        <w:autoSpaceDN/>
        <w:bidi w:val="0"/>
        <w:adjustRightInd/>
        <w:snapToGrid/>
        <w:textAlignment w:val="auto"/>
        <w:rPr>
          <w:snapToGrid w:val="0"/>
          <w:color w:val="000000" w:themeColor="text1"/>
          <w:highlight w:val="none"/>
          <w14:textFill>
            <w14:solidFill>
              <w14:schemeClr w14:val="tx1"/>
            </w14:solidFill>
          </w14:textFill>
        </w:rPr>
      </w:pPr>
      <w:r>
        <w:rPr>
          <w:rFonts w:hint="eastAsia"/>
          <w:snapToGrid w:val="0"/>
          <w:color w:val="000000" w:themeColor="text1"/>
          <w:highlight w:val="none"/>
          <w14:textFill>
            <w14:solidFill>
              <w14:schemeClr w14:val="tx1"/>
            </w14:solidFill>
          </w14:textFill>
        </w:rPr>
        <w:t>（1）质疑人的姓名或者名称；</w:t>
      </w:r>
    </w:p>
    <w:p w14:paraId="319D6978">
      <w:pPr>
        <w:pStyle w:val="40"/>
        <w:pageBreakBefore w:val="0"/>
        <w:kinsoku/>
        <w:wordWrap w:val="0"/>
        <w:overflowPunct/>
        <w:topLinePunct w:val="0"/>
        <w:autoSpaceDE/>
        <w:autoSpaceDN/>
        <w:bidi w:val="0"/>
        <w:adjustRightInd/>
        <w:snapToGrid/>
        <w:textAlignment w:val="auto"/>
        <w:rPr>
          <w:snapToGrid w:val="0"/>
          <w:color w:val="000000" w:themeColor="text1"/>
          <w:highlight w:val="none"/>
          <w14:textFill>
            <w14:solidFill>
              <w14:schemeClr w14:val="tx1"/>
            </w14:solidFill>
          </w14:textFill>
        </w:rPr>
      </w:pPr>
      <w:r>
        <w:rPr>
          <w:rFonts w:hint="eastAsia"/>
          <w:snapToGrid w:val="0"/>
          <w:color w:val="000000" w:themeColor="text1"/>
          <w:highlight w:val="none"/>
          <w14:textFill>
            <w14:solidFill>
              <w14:schemeClr w14:val="tx1"/>
            </w14:solidFill>
          </w14:textFill>
        </w:rPr>
        <w:t>（2）收到质疑函的日期、质疑项目名称及编号；</w:t>
      </w:r>
    </w:p>
    <w:p w14:paraId="2ECEAAF8">
      <w:pPr>
        <w:pStyle w:val="40"/>
        <w:pageBreakBefore w:val="0"/>
        <w:kinsoku/>
        <w:wordWrap w:val="0"/>
        <w:overflowPunct/>
        <w:topLinePunct w:val="0"/>
        <w:autoSpaceDE/>
        <w:autoSpaceDN/>
        <w:bidi w:val="0"/>
        <w:adjustRightInd/>
        <w:snapToGrid/>
        <w:textAlignment w:val="auto"/>
        <w:rPr>
          <w:snapToGrid w:val="0"/>
          <w:color w:val="000000" w:themeColor="text1"/>
          <w:highlight w:val="none"/>
          <w14:textFill>
            <w14:solidFill>
              <w14:schemeClr w14:val="tx1"/>
            </w14:solidFill>
          </w14:textFill>
        </w:rPr>
      </w:pPr>
      <w:r>
        <w:rPr>
          <w:rFonts w:hint="eastAsia"/>
          <w:snapToGrid w:val="0"/>
          <w:color w:val="000000" w:themeColor="text1"/>
          <w:highlight w:val="none"/>
          <w14:textFill>
            <w14:solidFill>
              <w14:schemeClr w14:val="tx1"/>
            </w14:solidFill>
          </w14:textFill>
        </w:rPr>
        <w:t>（3）质疑事项、质疑答复的具体内容、事实依据和法律依据；</w:t>
      </w:r>
    </w:p>
    <w:p w14:paraId="2DC6C44B">
      <w:pPr>
        <w:pStyle w:val="40"/>
        <w:pageBreakBefore w:val="0"/>
        <w:kinsoku/>
        <w:wordWrap w:val="0"/>
        <w:overflowPunct/>
        <w:topLinePunct w:val="0"/>
        <w:autoSpaceDE/>
        <w:autoSpaceDN/>
        <w:bidi w:val="0"/>
        <w:adjustRightInd/>
        <w:snapToGrid/>
        <w:textAlignment w:val="auto"/>
        <w:rPr>
          <w:snapToGrid w:val="0"/>
          <w:color w:val="000000" w:themeColor="text1"/>
          <w:highlight w:val="none"/>
          <w14:textFill>
            <w14:solidFill>
              <w14:schemeClr w14:val="tx1"/>
            </w14:solidFill>
          </w14:textFill>
        </w:rPr>
      </w:pPr>
      <w:r>
        <w:rPr>
          <w:rFonts w:hint="eastAsia"/>
          <w:snapToGrid w:val="0"/>
          <w:color w:val="000000" w:themeColor="text1"/>
          <w:highlight w:val="none"/>
          <w14:textFill>
            <w14:solidFill>
              <w14:schemeClr w14:val="tx1"/>
            </w14:solidFill>
          </w14:textFill>
        </w:rPr>
        <w:t>（4）告知质疑人依法投诉的权利；</w:t>
      </w:r>
    </w:p>
    <w:p w14:paraId="73F314FE">
      <w:pPr>
        <w:pStyle w:val="40"/>
        <w:pageBreakBefore w:val="0"/>
        <w:kinsoku/>
        <w:wordWrap w:val="0"/>
        <w:overflowPunct/>
        <w:topLinePunct w:val="0"/>
        <w:autoSpaceDE/>
        <w:autoSpaceDN/>
        <w:bidi w:val="0"/>
        <w:adjustRightInd/>
        <w:snapToGrid/>
        <w:textAlignment w:val="auto"/>
        <w:rPr>
          <w:snapToGrid w:val="0"/>
          <w:color w:val="000000" w:themeColor="text1"/>
          <w:highlight w:val="none"/>
          <w14:textFill>
            <w14:solidFill>
              <w14:schemeClr w14:val="tx1"/>
            </w14:solidFill>
          </w14:textFill>
        </w:rPr>
      </w:pPr>
      <w:r>
        <w:rPr>
          <w:rFonts w:hint="eastAsia"/>
          <w:snapToGrid w:val="0"/>
          <w:color w:val="000000" w:themeColor="text1"/>
          <w:highlight w:val="none"/>
          <w14:textFill>
            <w14:solidFill>
              <w14:schemeClr w14:val="tx1"/>
            </w14:solidFill>
          </w14:textFill>
        </w:rPr>
        <w:t>（5）质疑答复人名称；</w:t>
      </w:r>
    </w:p>
    <w:p w14:paraId="495C0FE3">
      <w:pPr>
        <w:pStyle w:val="40"/>
        <w:pageBreakBefore w:val="0"/>
        <w:kinsoku/>
        <w:wordWrap w:val="0"/>
        <w:overflowPunct/>
        <w:topLinePunct w:val="0"/>
        <w:autoSpaceDE/>
        <w:autoSpaceDN/>
        <w:bidi w:val="0"/>
        <w:adjustRightInd/>
        <w:snapToGrid/>
        <w:textAlignment w:val="auto"/>
        <w:rPr>
          <w:snapToGrid w:val="0"/>
          <w:color w:val="000000" w:themeColor="text1"/>
          <w:highlight w:val="none"/>
          <w14:textFill>
            <w14:solidFill>
              <w14:schemeClr w14:val="tx1"/>
            </w14:solidFill>
          </w14:textFill>
        </w:rPr>
      </w:pPr>
      <w:r>
        <w:rPr>
          <w:rFonts w:hint="eastAsia"/>
          <w:snapToGrid w:val="0"/>
          <w:color w:val="000000" w:themeColor="text1"/>
          <w:highlight w:val="none"/>
          <w14:textFill>
            <w14:solidFill>
              <w14:schemeClr w14:val="tx1"/>
            </w14:solidFill>
          </w14:textFill>
        </w:rPr>
        <w:t>（6）答复质疑的日期。</w:t>
      </w:r>
    </w:p>
    <w:p w14:paraId="4DF3F3A0">
      <w:pPr>
        <w:pStyle w:val="6"/>
        <w:pageBreakBefore w:val="0"/>
        <w:numPr>
          <w:ilvl w:val="0"/>
          <w:numId w:val="0"/>
        </w:numPr>
        <w:kinsoku/>
        <w:wordWrap w:val="0"/>
        <w:overflowPunct/>
        <w:topLinePunct w:val="0"/>
        <w:autoSpaceDE/>
        <w:autoSpaceDN/>
        <w:bidi w:val="0"/>
        <w:adjustRightInd/>
        <w:snapToGrid/>
        <w:ind w:leftChars="200"/>
        <w:textAlignment w:val="auto"/>
        <w:rPr>
          <w:color w:val="000000" w:themeColor="text1"/>
          <w:highlight w:val="none"/>
          <w14:textFill>
            <w14:solidFill>
              <w14:schemeClr w14:val="tx1"/>
            </w14:solidFill>
          </w14:textFill>
        </w:rPr>
      </w:pPr>
      <w:bookmarkStart w:id="177" w:name="_Toc140132802"/>
      <w:bookmarkStart w:id="178" w:name="_Toc163492869"/>
      <w:r>
        <w:rPr>
          <w:rFonts w:hint="eastAsia"/>
          <w:color w:val="000000" w:themeColor="text1"/>
          <w:highlight w:val="none"/>
          <w:lang w:val="en-US" w:eastAsia="zh-CN"/>
          <w14:textFill>
            <w14:solidFill>
              <w14:schemeClr w14:val="tx1"/>
            </w14:solidFill>
          </w14:textFill>
        </w:rPr>
        <w:t>39.</w:t>
      </w:r>
      <w:r>
        <w:rPr>
          <w:rFonts w:hint="eastAsia"/>
          <w:color w:val="000000" w:themeColor="text1"/>
          <w:highlight w:val="none"/>
          <w14:textFill>
            <w14:solidFill>
              <w14:schemeClr w14:val="tx1"/>
            </w14:solidFill>
          </w14:textFill>
        </w:rPr>
        <w:t>投诉</w:t>
      </w:r>
      <w:bookmarkEnd w:id="177"/>
      <w:bookmarkEnd w:id="178"/>
    </w:p>
    <w:p w14:paraId="684231EC">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3</w:t>
      </w:r>
      <w:r>
        <w:rPr>
          <w:rFonts w:hint="eastAsia"/>
          <w:bCs/>
          <w:color w:val="000000" w:themeColor="text1"/>
          <w:highlight w:val="none"/>
          <w:lang w:val="en-US" w:eastAsia="zh-CN"/>
          <w14:textFill>
            <w14:solidFill>
              <w14:schemeClr w14:val="tx1"/>
            </w14:solidFill>
          </w14:textFill>
        </w:rPr>
        <w:t>9</w:t>
      </w:r>
      <w:r>
        <w:rPr>
          <w:rFonts w:hint="eastAsia"/>
          <w:color w:val="000000" w:themeColor="text1"/>
          <w:highlight w:val="none"/>
          <w14:textFill>
            <w14:solidFill>
              <w14:schemeClr w14:val="tx1"/>
            </w14:solidFill>
          </w14:textFill>
        </w:rPr>
        <w:t>.1质疑</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对采购人、采购代理机构的答复不满意或者采购人、采购代理机构未在规定的时间内作出答复的，可以在答复期满后15个工作日内向同级政府采购监督管理部门投诉。</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投诉应当有明确的请求和必要的证明材料，且投诉的事项不得超出已质疑事项的范围。</w:t>
      </w:r>
    </w:p>
    <w:p w14:paraId="79C18FDF">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bCs/>
          <w:color w:val="000000" w:themeColor="text1"/>
          <w:highlight w:val="none"/>
          <w14:textFill>
            <w14:solidFill>
              <w14:schemeClr w14:val="tx1"/>
            </w14:solidFill>
          </w14:textFill>
        </w:rPr>
        <w:t>3</w:t>
      </w:r>
      <w:r>
        <w:rPr>
          <w:rFonts w:hint="eastAsia"/>
          <w:bCs/>
          <w:color w:val="000000" w:themeColor="text1"/>
          <w:highlight w:val="none"/>
          <w:lang w:val="en-US" w:eastAsia="zh-CN"/>
          <w14:textFill>
            <w14:solidFill>
              <w14:schemeClr w14:val="tx1"/>
            </w14:solidFill>
          </w14:textFill>
        </w:rPr>
        <w:t>9</w:t>
      </w:r>
      <w:r>
        <w:rPr>
          <w:rFonts w:hint="eastAsia"/>
          <w:color w:val="000000" w:themeColor="text1"/>
          <w:highlight w:val="none"/>
          <w14:textFill>
            <w14:solidFill>
              <w14:schemeClr w14:val="tx1"/>
            </w14:solidFill>
          </w14:textFill>
        </w:rPr>
        <w:t>.2政府采购监督管理部门应当在收到投诉后30个工作日内，对投诉事项作出处理决定，并以书面形式通知投诉人和与投诉事项有关的当事人。财政部门处理投诉事项，需要检验、检测、鉴定、专家评审以及需要投诉人补正材料的，所需时间不计算在投诉处理期限内。</w:t>
      </w:r>
    </w:p>
    <w:p w14:paraId="33253CED">
      <w:pPr>
        <w:pStyle w:val="5"/>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bookmarkStart w:id="179" w:name="_Toc163492870"/>
      <w:bookmarkStart w:id="180" w:name="_Toc10140"/>
      <w:bookmarkStart w:id="181" w:name="_Toc155185882"/>
      <w:bookmarkStart w:id="182" w:name="_Toc140132803"/>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十一</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采购代理服务费</w:t>
      </w:r>
      <w:bookmarkEnd w:id="179"/>
      <w:bookmarkEnd w:id="180"/>
      <w:bookmarkEnd w:id="181"/>
      <w:bookmarkEnd w:id="182"/>
    </w:p>
    <w:p w14:paraId="35052C74">
      <w:pPr>
        <w:pStyle w:val="6"/>
        <w:pageBreakBefore w:val="0"/>
        <w:numPr>
          <w:ilvl w:val="0"/>
          <w:numId w:val="0"/>
        </w:numPr>
        <w:kinsoku/>
        <w:wordWrap w:val="0"/>
        <w:overflowPunct/>
        <w:topLinePunct w:val="0"/>
        <w:autoSpaceDE/>
        <w:autoSpaceDN/>
        <w:bidi w:val="0"/>
        <w:adjustRightInd/>
        <w:snapToGrid/>
        <w:ind w:leftChars="200"/>
        <w:textAlignment w:val="auto"/>
        <w:rPr>
          <w:color w:val="000000" w:themeColor="text1"/>
          <w:highlight w:val="none"/>
          <w14:textFill>
            <w14:solidFill>
              <w14:schemeClr w14:val="tx1"/>
            </w14:solidFill>
          </w14:textFill>
        </w:rPr>
      </w:pPr>
      <w:bookmarkStart w:id="183" w:name="_Toc140132804"/>
      <w:bookmarkStart w:id="184" w:name="_Toc163492871"/>
      <w:r>
        <w:rPr>
          <w:rFonts w:hint="eastAsia"/>
          <w:color w:val="000000" w:themeColor="text1"/>
          <w:highlight w:val="none"/>
          <w:lang w:val="en-US" w:eastAsia="zh-CN"/>
          <w14:textFill>
            <w14:solidFill>
              <w14:schemeClr w14:val="tx1"/>
            </w14:solidFill>
          </w14:textFill>
        </w:rPr>
        <w:t>40.</w:t>
      </w:r>
      <w:r>
        <w:rPr>
          <w:rFonts w:hint="eastAsia"/>
          <w:color w:val="000000" w:themeColor="text1"/>
          <w:highlight w:val="none"/>
          <w14:textFill>
            <w14:solidFill>
              <w14:schemeClr w14:val="tx1"/>
            </w14:solidFill>
          </w14:textFill>
        </w:rPr>
        <w:t>收取方式和标准</w:t>
      </w:r>
      <w:bookmarkEnd w:id="183"/>
      <w:bookmarkEnd w:id="184"/>
    </w:p>
    <w:p w14:paraId="7DB57DE5">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rFonts w:hint="eastAsia"/>
          <w:bCs/>
          <w:color w:val="000000" w:themeColor="text1"/>
          <w:highlight w:val="none"/>
          <w:lang w:val="en-US" w:eastAsia="zh-CN"/>
          <w14:textFill>
            <w14:solidFill>
              <w14:schemeClr w14:val="tx1"/>
            </w14:solidFill>
          </w14:textFill>
        </w:rPr>
        <w:t>40</w:t>
      </w:r>
      <w:r>
        <w:rPr>
          <w:rFonts w:hint="eastAsia"/>
          <w:color w:val="000000" w:themeColor="text1"/>
          <w:highlight w:val="none"/>
          <w14:textFill>
            <w14:solidFill>
              <w14:schemeClr w14:val="tx1"/>
            </w14:solidFill>
          </w14:textFill>
        </w:rPr>
        <w:t>.1采购代理机构按“</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须知前附表”规定的方式和标准收取采购代理服务费。</w:t>
      </w:r>
    </w:p>
    <w:p w14:paraId="59A9B990">
      <w:pPr>
        <w:pStyle w:val="5"/>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bookmarkStart w:id="185" w:name="_Toc140132805"/>
      <w:bookmarkStart w:id="186" w:name="_Toc163492872"/>
      <w:bookmarkStart w:id="187" w:name="_Toc23513"/>
      <w:bookmarkStart w:id="188" w:name="_Toc155185883"/>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十二</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无效投标和废标</w:t>
      </w:r>
      <w:bookmarkEnd w:id="185"/>
      <w:bookmarkEnd w:id="186"/>
      <w:bookmarkEnd w:id="187"/>
      <w:bookmarkEnd w:id="188"/>
    </w:p>
    <w:p w14:paraId="31CD60F3">
      <w:pPr>
        <w:pStyle w:val="6"/>
        <w:pageBreakBefore w:val="0"/>
        <w:numPr>
          <w:ilvl w:val="0"/>
          <w:numId w:val="0"/>
        </w:numPr>
        <w:kinsoku/>
        <w:wordWrap w:val="0"/>
        <w:overflowPunct/>
        <w:topLinePunct w:val="0"/>
        <w:autoSpaceDE/>
        <w:autoSpaceDN/>
        <w:bidi w:val="0"/>
        <w:adjustRightInd/>
        <w:snapToGrid/>
        <w:ind w:leftChars="200"/>
        <w:textAlignment w:val="auto"/>
        <w:rPr>
          <w:color w:val="000000" w:themeColor="text1"/>
          <w:highlight w:val="none"/>
          <w14:textFill>
            <w14:solidFill>
              <w14:schemeClr w14:val="tx1"/>
            </w14:solidFill>
          </w14:textFill>
        </w:rPr>
      </w:pPr>
      <w:bookmarkStart w:id="189" w:name="_Toc140132806"/>
      <w:bookmarkStart w:id="190" w:name="_Toc163492873"/>
      <w:r>
        <w:rPr>
          <w:rFonts w:hint="eastAsia"/>
          <w:color w:val="000000" w:themeColor="text1"/>
          <w:highlight w:val="none"/>
          <w:lang w:val="en-US" w:eastAsia="zh-CN"/>
          <w14:textFill>
            <w14:solidFill>
              <w14:schemeClr w14:val="tx1"/>
            </w14:solidFill>
          </w14:textFill>
        </w:rPr>
        <w:t>41.</w:t>
      </w:r>
      <w:r>
        <w:rPr>
          <w:rFonts w:hint="eastAsia"/>
          <w:color w:val="000000" w:themeColor="text1"/>
          <w:highlight w:val="none"/>
          <w14:textFill>
            <w14:solidFill>
              <w14:schemeClr w14:val="tx1"/>
            </w14:solidFill>
          </w14:textFill>
        </w:rPr>
        <w:t>无效投标</w:t>
      </w:r>
      <w:bookmarkEnd w:id="189"/>
      <w:bookmarkEnd w:id="190"/>
    </w:p>
    <w:p w14:paraId="63451FC0">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14:textFill>
            <w14:solidFill>
              <w14:schemeClr w14:val="tx1"/>
            </w14:solidFill>
          </w14:textFill>
        </w:rPr>
        <w:t>.1投标文件存在第四章“资格审查方法及标准”、第五章 “评标方法及标准”规定的投标无效情形的，其</w:t>
      </w:r>
      <w:r>
        <w:rPr>
          <w:rFonts w:hint="eastAsia"/>
          <w:b/>
          <w:bCs/>
          <w:color w:val="000000" w:themeColor="text1"/>
          <w:highlight w:val="none"/>
          <w14:textFill>
            <w14:solidFill>
              <w14:schemeClr w14:val="tx1"/>
            </w14:solidFill>
          </w14:textFill>
        </w:rPr>
        <w:t>投标无效</w:t>
      </w:r>
      <w:r>
        <w:rPr>
          <w:rFonts w:hint="eastAsia"/>
          <w:color w:val="000000" w:themeColor="text1"/>
          <w:highlight w:val="none"/>
          <w14:textFill>
            <w14:solidFill>
              <w14:schemeClr w14:val="tx1"/>
            </w14:solidFill>
          </w14:textFill>
        </w:rPr>
        <w:t>。</w:t>
      </w:r>
    </w:p>
    <w:p w14:paraId="4295B488">
      <w:pPr>
        <w:pStyle w:val="6"/>
        <w:pageBreakBefore w:val="0"/>
        <w:numPr>
          <w:ilvl w:val="0"/>
          <w:numId w:val="0"/>
        </w:numPr>
        <w:kinsoku/>
        <w:wordWrap w:val="0"/>
        <w:overflowPunct/>
        <w:topLinePunct w:val="0"/>
        <w:autoSpaceDE/>
        <w:autoSpaceDN/>
        <w:bidi w:val="0"/>
        <w:adjustRightInd/>
        <w:snapToGrid/>
        <w:ind w:leftChars="200"/>
        <w:textAlignment w:val="auto"/>
        <w:rPr>
          <w:color w:val="000000" w:themeColor="text1"/>
          <w:highlight w:val="none"/>
          <w14:textFill>
            <w14:solidFill>
              <w14:schemeClr w14:val="tx1"/>
            </w14:solidFill>
          </w14:textFill>
        </w:rPr>
      </w:pPr>
      <w:bookmarkStart w:id="191" w:name="_Toc140132807"/>
      <w:bookmarkStart w:id="192" w:name="_Toc163492874"/>
      <w:r>
        <w:rPr>
          <w:rFonts w:hint="eastAsia"/>
          <w:color w:val="000000" w:themeColor="text1"/>
          <w:highlight w:val="none"/>
          <w:lang w:val="en-US" w:eastAsia="zh-CN"/>
          <w14:textFill>
            <w14:solidFill>
              <w14:schemeClr w14:val="tx1"/>
            </w14:solidFill>
          </w14:textFill>
        </w:rPr>
        <w:t>42.</w:t>
      </w:r>
      <w:r>
        <w:rPr>
          <w:rFonts w:hint="eastAsia"/>
          <w:color w:val="000000" w:themeColor="text1"/>
          <w:highlight w:val="none"/>
          <w14:textFill>
            <w14:solidFill>
              <w14:schemeClr w14:val="tx1"/>
            </w14:solidFill>
          </w14:textFill>
        </w:rPr>
        <w:t>废标</w:t>
      </w:r>
      <w:bookmarkEnd w:id="191"/>
      <w:bookmarkEnd w:id="192"/>
    </w:p>
    <w:p w14:paraId="329D7166">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.1在招标采购中出现有下列情形之一的，应予以</w:t>
      </w:r>
      <w:r>
        <w:rPr>
          <w:rFonts w:hint="eastAsia"/>
          <w:b/>
          <w:bCs/>
          <w:color w:val="000000" w:themeColor="text1"/>
          <w:highlight w:val="none"/>
          <w14:textFill>
            <w14:solidFill>
              <w14:schemeClr w14:val="tx1"/>
            </w14:solidFill>
          </w14:textFill>
        </w:rPr>
        <w:t>废标</w:t>
      </w:r>
      <w:r>
        <w:rPr>
          <w:rFonts w:hint="eastAsia"/>
          <w:color w:val="000000" w:themeColor="text1"/>
          <w:highlight w:val="none"/>
          <w14:textFill>
            <w14:solidFill>
              <w14:schemeClr w14:val="tx1"/>
            </w14:solidFill>
          </w14:textFill>
        </w:rPr>
        <w:t>：</w:t>
      </w:r>
    </w:p>
    <w:p w14:paraId="7B59AB99">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（1）符合专业条件的</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或者对</w:t>
      </w:r>
      <w:r>
        <w:rPr>
          <w:rFonts w:hint="eastAsia"/>
          <w:color w:val="000000" w:themeColor="text1"/>
          <w:highlight w:val="none"/>
          <w:lang w:eastAsia="zh-CN"/>
          <w14:textFill>
            <w14:solidFill>
              <w14:schemeClr w14:val="tx1"/>
            </w14:solidFill>
          </w14:textFill>
        </w:rPr>
        <w:t>采购文件</w:t>
      </w:r>
      <w:r>
        <w:rPr>
          <w:rFonts w:hint="eastAsia"/>
          <w:color w:val="000000" w:themeColor="text1"/>
          <w:highlight w:val="none"/>
          <w14:textFill>
            <w14:solidFill>
              <w14:schemeClr w14:val="tx1"/>
            </w14:solidFill>
          </w14:textFill>
        </w:rPr>
        <w:t>作实质响应的</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不足三家的；</w:t>
      </w:r>
    </w:p>
    <w:p w14:paraId="04C25D27">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（2）出现影响采购公正的违法、违规行为的；</w:t>
      </w:r>
    </w:p>
    <w:p w14:paraId="125BB4AF">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的报价均超过了采购预算，采购人不能支付的；</w:t>
      </w:r>
    </w:p>
    <w:p w14:paraId="1D10967E">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（4）因重大变故，采购任务取消的。</w:t>
      </w:r>
    </w:p>
    <w:p w14:paraId="475CFF25">
      <w:pPr>
        <w:pStyle w:val="5"/>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bookmarkStart w:id="193" w:name="_Toc11830"/>
      <w:bookmarkStart w:id="194" w:name="_Toc140132766"/>
      <w:bookmarkStart w:id="195" w:name="_Toc163492875"/>
      <w:bookmarkStart w:id="196" w:name="_Toc155185884"/>
      <w:bookmarkStart w:id="197" w:name="_Toc140132808"/>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十二</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落实政府采购政策</w:t>
      </w:r>
      <w:bookmarkEnd w:id="193"/>
      <w:bookmarkEnd w:id="194"/>
      <w:bookmarkEnd w:id="195"/>
    </w:p>
    <w:p w14:paraId="5FDEC1E5">
      <w:pPr>
        <w:pStyle w:val="6"/>
        <w:pageBreakBefore w:val="0"/>
        <w:numPr>
          <w:ilvl w:val="0"/>
          <w:numId w:val="0"/>
        </w:numPr>
        <w:kinsoku/>
        <w:wordWrap w:val="0"/>
        <w:overflowPunct/>
        <w:topLinePunct w:val="0"/>
        <w:autoSpaceDE/>
        <w:autoSpaceDN/>
        <w:bidi w:val="0"/>
        <w:adjustRightInd/>
        <w:snapToGrid/>
        <w:ind w:leftChars="200"/>
        <w:textAlignment w:val="auto"/>
        <w:rPr>
          <w:color w:val="000000" w:themeColor="text1"/>
          <w:highlight w:val="none"/>
          <w14:textFill>
            <w14:solidFill>
              <w14:schemeClr w14:val="tx1"/>
            </w14:solidFill>
          </w14:textFill>
        </w:rPr>
      </w:pPr>
      <w:bookmarkStart w:id="198" w:name="_Toc163492876"/>
      <w:r>
        <w:rPr>
          <w:rFonts w:hint="eastAsia"/>
          <w:color w:val="000000" w:themeColor="text1"/>
          <w:highlight w:val="none"/>
          <w:lang w:val="en-US" w:eastAsia="zh-CN"/>
          <w14:textFill>
            <w14:solidFill>
              <w14:schemeClr w14:val="tx1"/>
            </w14:solidFill>
          </w14:textFill>
        </w:rPr>
        <w:t>43.</w:t>
      </w:r>
      <w:r>
        <w:rPr>
          <w:color w:val="000000" w:themeColor="text1"/>
          <w:highlight w:val="none"/>
          <w14:textFill>
            <w14:solidFill>
              <w14:schemeClr w14:val="tx1"/>
            </w14:solidFill>
          </w14:textFill>
        </w:rPr>
        <w:t>支持国产和进口产品审批</w:t>
      </w:r>
      <w:bookmarkEnd w:id="198"/>
    </w:p>
    <w:p w14:paraId="49B8AF65">
      <w:pPr>
        <w:pageBreakBefore w:val="0"/>
        <w:kinsoku/>
        <w:wordWrap w:val="0"/>
        <w:overflowPunct/>
        <w:topLinePunct w:val="0"/>
        <w:autoSpaceDE/>
        <w:autoSpaceDN/>
        <w:bidi w:val="0"/>
        <w:adjustRightInd/>
        <w:snapToGrid/>
        <w:textAlignment w:val="auto"/>
        <w:rPr>
          <w:rFonts w:hint="eastAsia"/>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14:textFill>
            <w14:solidFill>
              <w14:schemeClr w14:val="tx1"/>
            </w14:solidFill>
          </w14:textFill>
        </w:rPr>
        <w:t>.1除“</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须知前附表”另有规定外，政府采购应当采购本国产品，确需采购进口产品的，采购人应当按照《关于政府采购进口产品管理有关问题的通知》（财办库〔</w:t>
      </w:r>
      <w:r>
        <w:rPr>
          <w:color w:val="000000" w:themeColor="text1"/>
          <w:highlight w:val="none"/>
          <w14:textFill>
            <w14:solidFill>
              <w14:schemeClr w14:val="tx1"/>
            </w14:solidFill>
          </w14:textFill>
        </w:rPr>
        <w:t>2008〕248号）规定执行（进口产品审批制，科研院所监管部门另有规定的从其规定）。</w:t>
      </w:r>
      <w:bookmarkStart w:id="199" w:name="_Toc163492877"/>
      <w:r>
        <w:rPr>
          <w:rFonts w:hint="eastAsia" w:ascii="仿宋" w:hAnsi="仿宋" w:eastAsia="仿宋" w:cs="仿宋"/>
          <w:b/>
          <w:bCs/>
          <w:color w:val="000000" w:themeColor="text1"/>
          <w:sz w:val="24"/>
          <w:szCs w:val="24"/>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本项目</w:t>
      </w:r>
      <w:r>
        <w:rPr>
          <w:rFonts w:hint="eastAsia"/>
          <w:color w:val="000000" w:themeColor="text1"/>
          <w:highlight w:val="none"/>
          <w14:textFill>
            <w14:solidFill>
              <w14:schemeClr w14:val="tx1"/>
            </w14:solidFill>
          </w14:textFill>
        </w:rPr>
        <w:t>产品未特别注明“进口产品”字样的，应当</w:t>
      </w:r>
      <w:r>
        <w:rPr>
          <w:rFonts w:hint="eastAsia"/>
          <w:color w:val="000000" w:themeColor="text1"/>
          <w:highlight w:val="none"/>
          <w:lang w:val="en-US" w:eastAsia="zh-CN"/>
          <w14:textFill>
            <w14:solidFill>
              <w14:schemeClr w14:val="tx1"/>
            </w14:solidFill>
          </w14:textFill>
        </w:rPr>
        <w:t>提供</w:t>
      </w:r>
      <w:r>
        <w:rPr>
          <w:rFonts w:hint="eastAsia"/>
          <w:color w:val="000000" w:themeColor="text1"/>
          <w:highlight w:val="none"/>
          <w14:textFill>
            <w14:solidFill>
              <w14:schemeClr w14:val="tx1"/>
            </w14:solidFill>
          </w14:textFill>
        </w:rPr>
        <w:t>本国产品，否则</w:t>
      </w:r>
      <w:r>
        <w:rPr>
          <w:rFonts w:hint="eastAsia"/>
          <w:b/>
          <w:bCs/>
          <w:color w:val="000000" w:themeColor="text1"/>
          <w:highlight w:val="none"/>
          <w14:textFill>
            <w14:solidFill>
              <w14:schemeClr w14:val="tx1"/>
            </w14:solidFill>
          </w14:textFill>
        </w:rPr>
        <w:t>投标无效</w:t>
      </w:r>
      <w:r>
        <w:rPr>
          <w:rFonts w:hint="eastAsia"/>
          <w:color w:val="000000" w:themeColor="text1"/>
          <w:highlight w:val="none"/>
          <w14:textFill>
            <w14:solidFill>
              <w14:schemeClr w14:val="tx1"/>
            </w14:solidFill>
          </w14:textFill>
        </w:rPr>
        <w:t>。</w:t>
      </w:r>
    </w:p>
    <w:p w14:paraId="1DF789E4">
      <w:pPr>
        <w:pStyle w:val="6"/>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44.</w:t>
      </w:r>
      <w:r>
        <w:rPr>
          <w:rFonts w:hint="eastAsia"/>
          <w:color w:val="000000" w:themeColor="text1"/>
          <w:highlight w:val="none"/>
          <w14:textFill>
            <w14:solidFill>
              <w14:schemeClr w14:val="tx1"/>
            </w14:solidFill>
          </w14:textFill>
        </w:rPr>
        <w:t>中小企业、监狱企业及残疾人福利性单位</w:t>
      </w:r>
      <w:bookmarkEnd w:id="199"/>
    </w:p>
    <w:p w14:paraId="09AD6C58">
      <w:pPr>
        <w:pStyle w:val="40"/>
        <w:pageBreakBefore w:val="0"/>
        <w:kinsoku/>
        <w:wordWrap w:val="0"/>
        <w:overflowPunct/>
        <w:topLinePunct w:val="0"/>
        <w:autoSpaceDE/>
        <w:autoSpaceDN/>
        <w:bidi w:val="0"/>
        <w:adjustRightInd/>
        <w:snapToGrid/>
        <w:textAlignment w:val="auto"/>
        <w:rPr>
          <w:snapToGrid w:val="0"/>
          <w:color w:val="000000" w:themeColor="text1"/>
          <w:highlight w:val="none"/>
          <w14:textFill>
            <w14:solidFill>
              <w14:schemeClr w14:val="tx1"/>
            </w14:solidFill>
          </w14:textFill>
        </w:rPr>
      </w:pPr>
      <w:r>
        <w:rPr>
          <w:snapToGrid w:val="0"/>
          <w:color w:val="000000" w:themeColor="text1"/>
          <w:highlight w:val="none"/>
          <w14:textFill>
            <w14:solidFill>
              <w14:schemeClr w14:val="tx1"/>
            </w14:solidFill>
          </w14:textFill>
        </w:rPr>
        <w:t>4</w:t>
      </w:r>
      <w:r>
        <w:rPr>
          <w:rFonts w:hint="eastAsia"/>
          <w:snapToGrid w:val="0"/>
          <w:color w:val="000000" w:themeColor="text1"/>
          <w:highlight w:val="none"/>
          <w:lang w:val="en-US" w:eastAsia="zh-CN"/>
          <w14:textFill>
            <w14:solidFill>
              <w14:schemeClr w14:val="tx1"/>
            </w14:solidFill>
          </w14:textFill>
        </w:rPr>
        <w:t>4</w:t>
      </w:r>
      <w:r>
        <w:rPr>
          <w:rFonts w:hint="eastAsia"/>
          <w:snapToGrid w:val="0"/>
          <w:color w:val="000000" w:themeColor="text1"/>
          <w:highlight w:val="none"/>
          <w14:textFill>
            <w14:solidFill>
              <w14:schemeClr w14:val="tx1"/>
            </w14:solidFill>
          </w14:textFill>
        </w:rPr>
        <w:t>.1为促进中小企业发展，依据《</w:t>
      </w:r>
      <w:r>
        <w:rPr>
          <w:snapToGrid w:val="0"/>
          <w:color w:val="000000" w:themeColor="text1"/>
          <w:highlight w:val="none"/>
          <w14:textFill>
            <w14:solidFill>
              <w14:schemeClr w14:val="tx1"/>
            </w14:solidFill>
          </w14:textFill>
        </w:rPr>
        <w:t>关于印发</w:t>
      </w:r>
      <w:r>
        <w:rPr>
          <w:rFonts w:hint="eastAsia"/>
          <w:snapToGrid w:val="0"/>
          <w:color w:val="000000" w:themeColor="text1"/>
          <w:highlight w:val="none"/>
          <w14:textFill>
            <w14:solidFill>
              <w14:schemeClr w14:val="tx1"/>
            </w14:solidFill>
          </w14:textFill>
        </w:rPr>
        <w:t>&lt;</w:t>
      </w:r>
      <w:r>
        <w:rPr>
          <w:snapToGrid w:val="0"/>
          <w:color w:val="000000" w:themeColor="text1"/>
          <w:highlight w:val="none"/>
          <w14:textFill>
            <w14:solidFill>
              <w14:schemeClr w14:val="tx1"/>
            </w14:solidFill>
          </w14:textFill>
        </w:rPr>
        <w:t>政府采购促进中小企业发展管理办法</w:t>
      </w:r>
      <w:r>
        <w:rPr>
          <w:rFonts w:hint="eastAsia"/>
          <w:snapToGrid w:val="0"/>
          <w:color w:val="000000" w:themeColor="text1"/>
          <w:highlight w:val="none"/>
          <w14:textFill>
            <w14:solidFill>
              <w14:schemeClr w14:val="tx1"/>
            </w14:solidFill>
          </w14:textFill>
        </w:rPr>
        <w:t>&gt;</w:t>
      </w:r>
      <w:r>
        <w:rPr>
          <w:snapToGrid w:val="0"/>
          <w:color w:val="000000" w:themeColor="text1"/>
          <w:highlight w:val="none"/>
          <w14:textFill>
            <w14:solidFill>
              <w14:schemeClr w14:val="tx1"/>
            </w14:solidFill>
          </w14:textFill>
        </w:rPr>
        <w:t>的通知</w:t>
      </w:r>
      <w:r>
        <w:rPr>
          <w:rFonts w:hint="eastAsia"/>
          <w:snapToGrid w:val="0"/>
          <w:color w:val="000000" w:themeColor="text1"/>
          <w:highlight w:val="none"/>
          <w14:textFill>
            <w14:solidFill>
              <w14:schemeClr w14:val="tx1"/>
            </w14:solidFill>
          </w14:textFill>
        </w:rPr>
        <w:t>》（财库〔2020〕46号）、《财政部 司法部关于政府采购支持监狱企业发展有关问题的通知》（财库〔2014〕68号）、《关于促进残疾人就业政府采购政策的通知》（财库〔2017〕141号）的规定，本项目</w:t>
      </w:r>
      <w:r>
        <w:rPr>
          <w:rFonts w:hint="eastAsia"/>
          <w:snapToGrid w:val="0"/>
          <w:color w:val="000000" w:themeColor="text1"/>
          <w:highlight w:val="none"/>
          <w:lang w:eastAsia="zh-CN"/>
          <w14:textFill>
            <w14:solidFill>
              <w14:schemeClr w14:val="tx1"/>
            </w14:solidFill>
          </w14:textFill>
        </w:rPr>
        <w:t>供应商</w:t>
      </w:r>
      <w:r>
        <w:rPr>
          <w:rFonts w:hint="eastAsia"/>
          <w:snapToGrid w:val="0"/>
          <w:color w:val="000000" w:themeColor="text1"/>
          <w:highlight w:val="none"/>
          <w14:textFill>
            <w14:solidFill>
              <w14:schemeClr w14:val="tx1"/>
            </w14:solidFill>
          </w14:textFill>
        </w:rPr>
        <w:t>如符合上述文件规定的，需提供《中小企业声明函》、监狱企业证明文件、</w:t>
      </w:r>
      <w:r>
        <w:rPr>
          <w:snapToGrid w:val="0"/>
          <w:color w:val="000000" w:themeColor="text1"/>
          <w:highlight w:val="none"/>
          <w14:textFill>
            <w14:solidFill>
              <w14:schemeClr w14:val="tx1"/>
            </w14:solidFill>
          </w14:textFill>
        </w:rPr>
        <w:t>《残疾人福利性单位声明函》</w:t>
      </w:r>
      <w:r>
        <w:rPr>
          <w:rFonts w:hint="eastAsia"/>
          <w:snapToGrid w:val="0"/>
          <w:color w:val="000000" w:themeColor="text1"/>
          <w:highlight w:val="none"/>
          <w14:textFill>
            <w14:solidFill>
              <w14:schemeClr w14:val="tx1"/>
            </w14:solidFill>
          </w14:textFill>
        </w:rPr>
        <w:t>，评审时，评标委员会将依据“</w:t>
      </w:r>
      <w:r>
        <w:rPr>
          <w:rFonts w:hint="eastAsia"/>
          <w:snapToGrid w:val="0"/>
          <w:color w:val="000000" w:themeColor="text1"/>
          <w:highlight w:val="none"/>
          <w:lang w:eastAsia="zh-CN"/>
          <w14:textFill>
            <w14:solidFill>
              <w14:schemeClr w14:val="tx1"/>
            </w14:solidFill>
          </w14:textFill>
        </w:rPr>
        <w:t>供应商</w:t>
      </w:r>
      <w:r>
        <w:rPr>
          <w:rFonts w:hint="eastAsia"/>
          <w:snapToGrid w:val="0"/>
          <w:color w:val="000000" w:themeColor="text1"/>
          <w:highlight w:val="none"/>
          <w14:textFill>
            <w14:solidFill>
              <w14:schemeClr w14:val="tx1"/>
            </w14:solidFill>
          </w14:textFill>
        </w:rPr>
        <w:t>须知前附表”规定的报价扣除比例，对</w:t>
      </w:r>
      <w:r>
        <w:rPr>
          <w:rFonts w:hint="eastAsia"/>
          <w:snapToGrid w:val="0"/>
          <w:color w:val="000000" w:themeColor="text1"/>
          <w:highlight w:val="none"/>
          <w:lang w:eastAsia="zh-CN"/>
          <w14:textFill>
            <w14:solidFill>
              <w14:schemeClr w14:val="tx1"/>
            </w14:solidFill>
          </w14:textFill>
        </w:rPr>
        <w:t>供应商</w:t>
      </w:r>
      <w:r>
        <w:rPr>
          <w:rFonts w:hint="eastAsia"/>
          <w:snapToGrid w:val="0"/>
          <w:color w:val="000000" w:themeColor="text1"/>
          <w:highlight w:val="none"/>
          <w14:textFill>
            <w14:solidFill>
              <w14:schemeClr w14:val="tx1"/>
            </w14:solidFill>
          </w14:textFill>
        </w:rPr>
        <w:t>报价进行价格扣除，用扣除后的价格参与评审。</w:t>
      </w:r>
    </w:p>
    <w:p w14:paraId="64E49B79">
      <w:pPr>
        <w:pStyle w:val="6"/>
        <w:pageBreakBefore w:val="0"/>
        <w:numPr>
          <w:ilvl w:val="0"/>
          <w:numId w:val="0"/>
        </w:numPr>
        <w:kinsoku/>
        <w:wordWrap w:val="0"/>
        <w:overflowPunct/>
        <w:topLinePunct w:val="0"/>
        <w:autoSpaceDE/>
        <w:autoSpaceDN/>
        <w:bidi w:val="0"/>
        <w:adjustRightInd/>
        <w:snapToGrid/>
        <w:ind w:leftChars="200"/>
        <w:textAlignment w:val="auto"/>
        <w:rPr>
          <w:rFonts w:hint="eastAsia" w:eastAsia="仿宋"/>
          <w:color w:val="000000" w:themeColor="text1"/>
          <w:highlight w:val="none"/>
          <w:lang w:eastAsia="zh-CN"/>
          <w14:textFill>
            <w14:solidFill>
              <w14:schemeClr w14:val="tx1"/>
            </w14:solidFill>
          </w14:textFill>
        </w:rPr>
      </w:pPr>
      <w:bookmarkStart w:id="200" w:name="_Toc163492878"/>
      <w:r>
        <w:rPr>
          <w:rFonts w:hint="eastAsia"/>
          <w:color w:val="000000" w:themeColor="text1"/>
          <w:highlight w:val="none"/>
          <w:lang w:val="en-US" w:eastAsia="zh-CN"/>
          <w14:textFill>
            <w14:solidFill>
              <w14:schemeClr w14:val="tx1"/>
            </w14:solidFill>
          </w14:textFill>
        </w:rPr>
        <w:t>45.</w:t>
      </w:r>
      <w:r>
        <w:rPr>
          <w:rFonts w:hint="eastAsia"/>
          <w:color w:val="000000" w:themeColor="text1"/>
          <w:highlight w:val="none"/>
          <w14:textFill>
            <w14:solidFill>
              <w14:schemeClr w14:val="tx1"/>
            </w14:solidFill>
          </w14:textFill>
        </w:rPr>
        <w:t>政府采购节能产品、环境标志产品</w:t>
      </w:r>
      <w:bookmarkEnd w:id="200"/>
    </w:p>
    <w:p w14:paraId="588A380E">
      <w:pPr>
        <w:pageBreakBefore w:val="0"/>
        <w:kinsoku/>
        <w:wordWrap w:val="0"/>
        <w:overflowPunct/>
        <w:topLinePunct w:val="0"/>
        <w:autoSpaceDE/>
        <w:autoSpaceDN/>
        <w:bidi w:val="0"/>
        <w:adjustRightInd/>
        <w:snapToGrid/>
        <w:textAlignment w:val="auto"/>
        <w:rPr>
          <w:rFonts w:hint="eastAsia" w:ascii="仿宋" w:hAnsi="仿宋" w:eastAsia="仿宋" w:cs="仿宋"/>
          <w:iCs/>
          <w:snapToGrid w:val="0"/>
          <w:color w:val="000000" w:themeColor="text1"/>
          <w:kern w:val="2"/>
          <w:sz w:val="28"/>
          <w:szCs w:val="28"/>
          <w:highlight w:val="none"/>
          <w:shd w:val="clear" w:color="auto" w:fill="FFFFFF" w:themeFill="background1"/>
          <w:lang w:val="en-US" w:eastAsia="zh-CN" w:bidi="ar-SA"/>
          <w14:textFill>
            <w14:solidFill>
              <w14:schemeClr w14:val="tx1"/>
            </w14:solidFill>
          </w14:textFill>
        </w:rPr>
      </w:pPr>
      <w:r>
        <w:rPr>
          <w:rFonts w:hint="eastAsia" w:cs="仿宋"/>
          <w:iCs/>
          <w:snapToGrid w:val="0"/>
          <w:color w:val="000000" w:themeColor="text1"/>
          <w:kern w:val="2"/>
          <w:sz w:val="28"/>
          <w:szCs w:val="28"/>
          <w:highlight w:val="none"/>
          <w:shd w:val="clear" w:color="auto" w:fill="FFFFFF" w:themeFill="background1"/>
          <w:lang w:val="en-US" w:eastAsia="zh-CN" w:bidi="ar-SA"/>
          <w14:textFill>
            <w14:solidFill>
              <w14:schemeClr w14:val="tx1"/>
            </w14:solidFill>
          </w14:textFill>
        </w:rPr>
        <w:t>45</w:t>
      </w:r>
      <w:r>
        <w:rPr>
          <w:rFonts w:hint="eastAsia" w:ascii="仿宋" w:hAnsi="仿宋" w:eastAsia="仿宋" w:cs="仿宋"/>
          <w:iCs/>
          <w:snapToGrid w:val="0"/>
          <w:color w:val="000000" w:themeColor="text1"/>
          <w:kern w:val="2"/>
          <w:sz w:val="28"/>
          <w:szCs w:val="28"/>
          <w:highlight w:val="none"/>
          <w:shd w:val="clear" w:color="auto" w:fill="FFFFFF" w:themeFill="background1"/>
          <w:lang w:val="en-US" w:eastAsia="zh-CN" w:bidi="ar-SA"/>
          <w14:textFill>
            <w14:solidFill>
              <w14:schemeClr w14:val="tx1"/>
            </w14:solidFill>
          </w14:textFill>
        </w:rPr>
        <w:t>.1 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73518E6">
      <w:pPr>
        <w:pageBreakBefore w:val="0"/>
        <w:kinsoku/>
        <w:wordWrap w:val="0"/>
        <w:overflowPunct/>
        <w:topLinePunct w:val="0"/>
        <w:autoSpaceDE/>
        <w:autoSpaceDN/>
        <w:bidi w:val="0"/>
        <w:adjustRightInd/>
        <w:snapToGrid/>
        <w:textAlignment w:val="auto"/>
        <w:rPr>
          <w:rFonts w:hint="eastAsia" w:ascii="仿宋" w:hAnsi="仿宋" w:eastAsia="仿宋" w:cs="仿宋"/>
          <w:iCs/>
          <w:snapToGrid w:val="0"/>
          <w:color w:val="000000" w:themeColor="text1"/>
          <w:kern w:val="2"/>
          <w:sz w:val="28"/>
          <w:szCs w:val="28"/>
          <w:highlight w:val="none"/>
          <w:shd w:val="clear" w:color="auto" w:fill="FFFFFF" w:themeFill="background1"/>
          <w:lang w:val="en-US" w:eastAsia="zh-CN" w:bidi="ar-SA"/>
          <w14:textFill>
            <w14:solidFill>
              <w14:schemeClr w14:val="tx1"/>
            </w14:solidFill>
          </w14:textFill>
        </w:rPr>
      </w:pPr>
      <w:r>
        <w:rPr>
          <w:rFonts w:hint="eastAsia" w:cs="仿宋"/>
          <w:iCs/>
          <w:snapToGrid w:val="0"/>
          <w:color w:val="000000" w:themeColor="text1"/>
          <w:kern w:val="2"/>
          <w:sz w:val="28"/>
          <w:szCs w:val="28"/>
          <w:highlight w:val="none"/>
          <w:shd w:val="clear" w:color="auto" w:fill="FFFFFF" w:themeFill="background1"/>
          <w:lang w:val="en-US" w:eastAsia="zh-CN" w:bidi="ar-SA"/>
          <w14:textFill>
            <w14:solidFill>
              <w14:schemeClr w14:val="tx1"/>
            </w14:solidFill>
          </w14:textFill>
        </w:rPr>
        <w:t>45</w:t>
      </w:r>
      <w:r>
        <w:rPr>
          <w:rFonts w:hint="eastAsia" w:ascii="仿宋" w:hAnsi="仿宋" w:eastAsia="仿宋" w:cs="仿宋"/>
          <w:iCs/>
          <w:snapToGrid w:val="0"/>
          <w:color w:val="000000" w:themeColor="text1"/>
          <w:kern w:val="2"/>
          <w:sz w:val="28"/>
          <w:szCs w:val="28"/>
          <w:highlight w:val="none"/>
          <w:shd w:val="clear" w:color="auto" w:fill="FFFFFF" w:themeFill="background1"/>
          <w:lang w:val="en-US" w:eastAsia="zh-CN" w:bidi="ar-SA"/>
          <w14:textFill>
            <w14:solidFill>
              <w14:schemeClr w14:val="tx1"/>
            </w14:solidFill>
          </w14:textFill>
        </w:rPr>
        <w:t>.2 采购人拟采购的产品属于品目清单范围的，采购人及其委托的采购代理机构依据国家确定的认证机构出具的、处于有效期之内的节能产品、环境标志产品认证证书，对获得证书的产品实施政府</w:t>
      </w:r>
      <w:r>
        <w:rPr>
          <w:rFonts w:hint="eastAsia" w:ascii="仿宋" w:hAnsi="仿宋" w:eastAsia="仿宋" w:cs="仿宋"/>
          <w:b/>
          <w:bCs/>
          <w:iCs/>
          <w:snapToGrid w:val="0"/>
          <w:color w:val="000000" w:themeColor="text1"/>
          <w:kern w:val="2"/>
          <w:sz w:val="28"/>
          <w:szCs w:val="28"/>
          <w:highlight w:val="none"/>
          <w:shd w:val="clear" w:color="auto" w:fill="FFFFFF" w:themeFill="background1"/>
          <w:lang w:val="en-US" w:eastAsia="zh-CN" w:bidi="ar-SA"/>
          <w14:textFill>
            <w14:solidFill>
              <w14:schemeClr w14:val="tx1"/>
            </w14:solidFill>
          </w14:textFill>
        </w:rPr>
        <w:t>优先采购或强制采购</w:t>
      </w:r>
      <w:r>
        <w:rPr>
          <w:rFonts w:hint="eastAsia" w:ascii="仿宋" w:hAnsi="仿宋" w:eastAsia="仿宋" w:cs="仿宋"/>
          <w:iCs/>
          <w:snapToGrid w:val="0"/>
          <w:color w:val="000000" w:themeColor="text1"/>
          <w:kern w:val="2"/>
          <w:sz w:val="28"/>
          <w:szCs w:val="28"/>
          <w:highlight w:val="none"/>
          <w:shd w:val="clear" w:color="auto" w:fill="FFFFFF" w:themeFill="background1"/>
          <w:lang w:val="en-US" w:eastAsia="zh-CN" w:bidi="ar-SA"/>
          <w14:textFill>
            <w14:solidFill>
              <w14:schemeClr w14:val="tx1"/>
            </w14:solidFill>
          </w14:textFill>
        </w:rPr>
        <w:t>。</w:t>
      </w:r>
      <w:r>
        <w:rPr>
          <w:rFonts w:hint="eastAsia"/>
          <w:snapToGrid w:val="0"/>
          <w:color w:val="000000" w:themeColor="text1"/>
          <w14:textFill>
            <w14:solidFill>
              <w14:schemeClr w14:val="tx1"/>
            </w14:solidFill>
          </w14:textFill>
        </w:rPr>
        <w:t>根据《财政部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的规定，投标人所投产品如属于节能产品政府采购品目清单、环境标志产品政府采购品目清单范围的，投标人须提供国家确定的认证机构出具的、处于有效期内的节能产品认证证书，</w:t>
      </w:r>
      <w:r>
        <w:rPr>
          <w:rFonts w:hint="eastAsia"/>
          <w:b/>
          <w:bCs/>
          <w:snapToGrid w:val="0"/>
          <w:color w:val="000000" w:themeColor="text1"/>
          <w14:textFill>
            <w14:solidFill>
              <w14:schemeClr w14:val="tx1"/>
            </w14:solidFill>
          </w14:textFill>
        </w:rPr>
        <w:t>认证证书的产品型号与所投产品不一致的，视为未提供</w:t>
      </w:r>
      <w:r>
        <w:rPr>
          <w:rFonts w:hint="eastAsia"/>
          <w:snapToGrid w:val="0"/>
          <w:color w:val="000000" w:themeColor="text1"/>
          <w14:textFill>
            <w14:solidFill>
              <w14:schemeClr w14:val="tx1"/>
            </w14:solidFill>
          </w14:textFill>
        </w:rPr>
        <w:t>。</w:t>
      </w:r>
    </w:p>
    <w:p w14:paraId="5154B85A">
      <w:pPr>
        <w:pageBreakBefore w:val="0"/>
        <w:kinsoku/>
        <w:wordWrap w:val="0"/>
        <w:overflowPunct/>
        <w:topLinePunct w:val="0"/>
        <w:autoSpaceDE/>
        <w:autoSpaceDN/>
        <w:bidi w:val="0"/>
        <w:adjustRightInd/>
        <w:snapToGrid/>
        <w:textAlignment w:val="auto"/>
        <w:rPr>
          <w:rFonts w:hint="eastAsia" w:ascii="仿宋" w:hAnsi="仿宋" w:eastAsia="仿宋" w:cs="仿宋"/>
          <w:b/>
          <w:bCs/>
          <w:iCs/>
          <w:snapToGrid w:val="0"/>
          <w:color w:val="000000" w:themeColor="text1"/>
          <w:kern w:val="2"/>
          <w:sz w:val="28"/>
          <w:szCs w:val="28"/>
          <w:highlight w:val="none"/>
          <w:shd w:val="clear" w:color="auto" w:fill="FFFFFF" w:themeFill="background1"/>
          <w:lang w:val="en-US" w:eastAsia="zh-CN" w:bidi="ar-SA"/>
          <w14:textFill>
            <w14:solidFill>
              <w14:schemeClr w14:val="tx1"/>
            </w14:solidFill>
          </w14:textFill>
        </w:rPr>
      </w:pPr>
      <w:r>
        <w:rPr>
          <w:rFonts w:hint="eastAsia" w:ascii="仿宋" w:hAnsi="仿宋" w:eastAsia="仿宋" w:cs="仿宋"/>
          <w:b/>
          <w:bCs/>
          <w:iCs/>
          <w:snapToGrid w:val="0"/>
          <w:color w:val="000000" w:themeColor="text1"/>
          <w:kern w:val="2"/>
          <w:sz w:val="28"/>
          <w:szCs w:val="28"/>
          <w:highlight w:val="none"/>
          <w:shd w:val="clear" w:color="auto" w:fill="FFFFFF" w:themeFill="background1"/>
          <w:lang w:val="zh-CN" w:eastAsia="zh-CN" w:bidi="ar-SA"/>
          <w14:textFill>
            <w14:solidFill>
              <w14:schemeClr w14:val="tx1"/>
            </w14:solidFill>
          </w14:textFill>
        </w:rPr>
        <w:t>★</w:t>
      </w:r>
      <w:r>
        <w:rPr>
          <w:rFonts w:hint="eastAsia" w:cs="仿宋"/>
          <w:b/>
          <w:bCs/>
          <w:iCs/>
          <w:snapToGrid w:val="0"/>
          <w:color w:val="000000" w:themeColor="text1"/>
          <w:kern w:val="2"/>
          <w:sz w:val="28"/>
          <w:szCs w:val="28"/>
          <w:highlight w:val="none"/>
          <w:shd w:val="clear" w:color="auto" w:fill="FFFFFF" w:themeFill="background1"/>
          <w:lang w:val="en-US" w:eastAsia="zh-CN" w:bidi="ar-SA"/>
          <w14:textFill>
            <w14:solidFill>
              <w14:schemeClr w14:val="tx1"/>
            </w14:solidFill>
          </w14:textFill>
        </w:rPr>
        <w:t>45</w:t>
      </w:r>
      <w:r>
        <w:rPr>
          <w:rFonts w:hint="eastAsia" w:ascii="仿宋" w:hAnsi="仿宋" w:eastAsia="仿宋" w:cs="仿宋"/>
          <w:b/>
          <w:bCs/>
          <w:iCs/>
          <w:snapToGrid w:val="0"/>
          <w:color w:val="000000" w:themeColor="text1"/>
          <w:kern w:val="2"/>
          <w:sz w:val="28"/>
          <w:szCs w:val="28"/>
          <w:highlight w:val="none"/>
          <w:shd w:val="clear" w:color="auto" w:fill="FFFFFF" w:themeFill="background1"/>
          <w:lang w:val="en-US" w:eastAsia="zh-CN" w:bidi="ar-SA"/>
          <w14:textFill>
            <w14:solidFill>
              <w14:schemeClr w14:val="tx1"/>
            </w14:solidFill>
          </w14:textFill>
        </w:rPr>
        <w:t>.3 如本项目采购</w:t>
      </w:r>
      <w:r>
        <w:rPr>
          <w:rFonts w:hint="eastAsia" w:cs="仿宋"/>
          <w:b/>
          <w:bCs/>
          <w:iCs/>
          <w:snapToGrid w:val="0"/>
          <w:color w:val="000000" w:themeColor="text1"/>
          <w:kern w:val="2"/>
          <w:sz w:val="28"/>
          <w:szCs w:val="28"/>
          <w:highlight w:val="none"/>
          <w:shd w:val="clear" w:color="auto" w:fill="FFFFFF" w:themeFill="background1"/>
          <w:lang w:val="en-US" w:eastAsia="zh-CN" w:bidi="ar-SA"/>
          <w14:textFill>
            <w14:solidFill>
              <w14:schemeClr w14:val="tx1"/>
            </w14:solidFill>
          </w14:textFill>
        </w:rPr>
        <w:t>涉及的</w:t>
      </w:r>
      <w:r>
        <w:rPr>
          <w:rFonts w:hint="eastAsia" w:ascii="仿宋" w:hAnsi="仿宋" w:eastAsia="仿宋" w:cs="仿宋"/>
          <w:b/>
          <w:bCs/>
          <w:iCs/>
          <w:snapToGrid w:val="0"/>
          <w:color w:val="000000" w:themeColor="text1"/>
          <w:kern w:val="2"/>
          <w:sz w:val="28"/>
          <w:szCs w:val="28"/>
          <w:highlight w:val="none"/>
          <w:shd w:val="clear" w:color="auto" w:fill="FFFFFF" w:themeFill="background1"/>
          <w:lang w:val="en-US" w:eastAsia="zh-CN" w:bidi="ar-SA"/>
          <w14:textFill>
            <w14:solidFill>
              <w14:schemeClr w14:val="tx1"/>
            </w14:solidFill>
          </w14:textFill>
        </w:rPr>
        <w:t>产品属于实施政府强制采购品目清单范围的节能产品，则供应商所报产品必须获得国家确定的认证机构出具的、处于有效期之内的节能产品认证证书，否则投标无效；</w:t>
      </w:r>
    </w:p>
    <w:p w14:paraId="23846D79">
      <w:pPr>
        <w:pageBreakBefore w:val="0"/>
        <w:kinsoku/>
        <w:wordWrap w:val="0"/>
        <w:overflowPunct/>
        <w:topLinePunct w:val="0"/>
        <w:autoSpaceDE/>
        <w:autoSpaceDN/>
        <w:bidi w:val="0"/>
        <w:adjustRightInd/>
        <w:snapToGrid/>
        <w:textAlignment w:val="auto"/>
        <w:rPr>
          <w:rFonts w:hint="eastAsia" w:ascii="仿宋" w:hAnsi="仿宋" w:eastAsia="仿宋" w:cs="仿宋"/>
          <w:iCs/>
          <w:snapToGrid w:val="0"/>
          <w:color w:val="000000" w:themeColor="text1"/>
          <w:kern w:val="2"/>
          <w:sz w:val="28"/>
          <w:szCs w:val="28"/>
          <w:highlight w:val="none"/>
          <w:shd w:val="clear" w:color="auto" w:fill="FFFFFF" w:themeFill="background1"/>
          <w:lang w:val="en-US" w:eastAsia="zh-CN" w:bidi="ar-SA"/>
          <w14:textFill>
            <w14:solidFill>
              <w14:schemeClr w14:val="tx1"/>
            </w14:solidFill>
          </w14:textFill>
        </w:rPr>
      </w:pPr>
      <w:r>
        <w:rPr>
          <w:rFonts w:hint="eastAsia" w:cs="仿宋"/>
          <w:iCs/>
          <w:snapToGrid w:val="0"/>
          <w:color w:val="000000" w:themeColor="text1"/>
          <w:kern w:val="2"/>
          <w:sz w:val="28"/>
          <w:szCs w:val="28"/>
          <w:highlight w:val="none"/>
          <w:shd w:val="clear" w:color="auto" w:fill="FFFFFF" w:themeFill="background1"/>
          <w:lang w:val="en-US" w:eastAsia="zh-CN" w:bidi="ar-SA"/>
          <w14:textFill>
            <w14:solidFill>
              <w14:schemeClr w14:val="tx1"/>
            </w14:solidFill>
          </w14:textFill>
        </w:rPr>
        <w:t>45</w:t>
      </w:r>
      <w:r>
        <w:rPr>
          <w:rFonts w:hint="eastAsia" w:ascii="仿宋" w:hAnsi="仿宋" w:eastAsia="仿宋" w:cs="仿宋"/>
          <w:iCs/>
          <w:snapToGrid w:val="0"/>
          <w:color w:val="000000" w:themeColor="text1"/>
          <w:kern w:val="2"/>
          <w:sz w:val="28"/>
          <w:szCs w:val="28"/>
          <w:highlight w:val="none"/>
          <w:shd w:val="clear" w:color="auto" w:fill="FFFFFF" w:themeFill="background1"/>
          <w:lang w:val="en-US" w:eastAsia="zh-CN" w:bidi="ar-SA"/>
          <w14:textFill>
            <w14:solidFill>
              <w14:schemeClr w14:val="tx1"/>
            </w14:solidFill>
          </w14:textFill>
        </w:rPr>
        <w:t>.4 非政府强制采购的节能产品或环境标志产品，依据品目清单和认证证书实施政府</w:t>
      </w:r>
      <w:r>
        <w:rPr>
          <w:rFonts w:hint="eastAsia" w:ascii="仿宋" w:hAnsi="仿宋" w:eastAsia="仿宋" w:cs="仿宋"/>
          <w:b/>
          <w:bCs/>
          <w:iCs/>
          <w:snapToGrid w:val="0"/>
          <w:color w:val="000000" w:themeColor="text1"/>
          <w:kern w:val="2"/>
          <w:sz w:val="28"/>
          <w:szCs w:val="28"/>
          <w:highlight w:val="none"/>
          <w:shd w:val="clear" w:color="auto" w:fill="FFFFFF" w:themeFill="background1"/>
          <w:lang w:val="en-US" w:eastAsia="zh-CN" w:bidi="ar-SA"/>
          <w14:textFill>
            <w14:solidFill>
              <w14:schemeClr w14:val="tx1"/>
            </w14:solidFill>
          </w14:textFill>
        </w:rPr>
        <w:t>优先采购</w:t>
      </w:r>
      <w:r>
        <w:rPr>
          <w:rFonts w:hint="eastAsia" w:ascii="仿宋" w:hAnsi="仿宋" w:eastAsia="仿宋" w:cs="仿宋"/>
          <w:iCs/>
          <w:snapToGrid w:val="0"/>
          <w:color w:val="000000" w:themeColor="text1"/>
          <w:kern w:val="2"/>
          <w:sz w:val="28"/>
          <w:szCs w:val="28"/>
          <w:highlight w:val="none"/>
          <w:shd w:val="clear" w:color="auto" w:fill="FFFFFF" w:themeFill="background1"/>
          <w:lang w:val="en-US" w:eastAsia="zh-CN" w:bidi="ar-SA"/>
          <w14:textFill>
            <w14:solidFill>
              <w14:schemeClr w14:val="tx1"/>
            </w14:solidFill>
          </w14:textFill>
        </w:rPr>
        <w:t>。优先采购的具体规定见第</w:t>
      </w:r>
      <w:r>
        <w:rPr>
          <w:rFonts w:hint="eastAsia" w:cs="仿宋"/>
          <w:iCs/>
          <w:snapToGrid w:val="0"/>
          <w:color w:val="000000" w:themeColor="text1"/>
          <w:kern w:val="2"/>
          <w:sz w:val="28"/>
          <w:szCs w:val="28"/>
          <w:highlight w:val="none"/>
          <w:shd w:val="clear" w:color="auto" w:fill="FFFFFF" w:themeFill="background1"/>
          <w:lang w:val="en-US" w:eastAsia="zh-CN" w:bidi="ar-SA"/>
          <w14:textFill>
            <w14:solidFill>
              <w14:schemeClr w14:val="tx1"/>
            </w14:solidFill>
          </w14:textFill>
        </w:rPr>
        <w:t>五</w:t>
      </w:r>
      <w:r>
        <w:rPr>
          <w:rFonts w:hint="eastAsia" w:ascii="仿宋" w:hAnsi="仿宋" w:eastAsia="仿宋" w:cs="仿宋"/>
          <w:iCs/>
          <w:snapToGrid w:val="0"/>
          <w:color w:val="000000" w:themeColor="text1"/>
          <w:kern w:val="2"/>
          <w:sz w:val="28"/>
          <w:szCs w:val="28"/>
          <w:highlight w:val="none"/>
          <w:shd w:val="clear" w:color="auto" w:fill="FFFFFF" w:themeFill="background1"/>
          <w:lang w:val="en-US" w:eastAsia="zh-CN" w:bidi="ar-SA"/>
          <w14:textFill>
            <w14:solidFill>
              <w14:schemeClr w14:val="tx1"/>
            </w14:solidFill>
          </w14:textFill>
        </w:rPr>
        <w:t>章 评标方法</w:t>
      </w:r>
      <w:r>
        <w:rPr>
          <w:rFonts w:hint="eastAsia" w:cs="仿宋"/>
          <w:iCs/>
          <w:snapToGrid w:val="0"/>
          <w:color w:val="000000" w:themeColor="text1"/>
          <w:kern w:val="2"/>
          <w:sz w:val="28"/>
          <w:szCs w:val="28"/>
          <w:highlight w:val="none"/>
          <w:shd w:val="clear" w:color="auto" w:fill="FFFFFF" w:themeFill="background1"/>
          <w:lang w:val="en-US" w:eastAsia="zh-CN" w:bidi="ar-SA"/>
          <w14:textFill>
            <w14:solidFill>
              <w14:schemeClr w14:val="tx1"/>
            </w14:solidFill>
          </w14:textFill>
        </w:rPr>
        <w:t>及标准</w:t>
      </w:r>
      <w:r>
        <w:rPr>
          <w:rFonts w:hint="eastAsia" w:ascii="仿宋" w:hAnsi="仿宋" w:eastAsia="仿宋" w:cs="仿宋"/>
          <w:iCs/>
          <w:snapToGrid w:val="0"/>
          <w:color w:val="000000" w:themeColor="text1"/>
          <w:kern w:val="2"/>
          <w:sz w:val="28"/>
          <w:szCs w:val="28"/>
          <w:highlight w:val="none"/>
          <w:shd w:val="clear" w:color="auto" w:fill="FFFFFF" w:themeFill="background1"/>
          <w:lang w:val="en-US" w:eastAsia="zh-CN" w:bidi="ar-SA"/>
          <w14:textFill>
            <w14:solidFill>
              <w14:schemeClr w14:val="tx1"/>
            </w14:solidFill>
          </w14:textFill>
        </w:rPr>
        <w:t>。</w:t>
      </w:r>
    </w:p>
    <w:bookmarkEnd w:id="196"/>
    <w:bookmarkEnd w:id="197"/>
    <w:p w14:paraId="4BC56B82">
      <w:pPr>
        <w:pStyle w:val="5"/>
        <w:pageBreakBefore w:val="0"/>
        <w:numPr>
          <w:ilvl w:val="0"/>
          <w:numId w:val="0"/>
        </w:numPr>
        <w:kinsoku/>
        <w:wordWrap w:val="0"/>
        <w:overflowPunct/>
        <w:topLinePunct w:val="0"/>
        <w:autoSpaceDE/>
        <w:autoSpaceDN/>
        <w:bidi w:val="0"/>
        <w:adjustRightInd/>
        <w:snapToGrid/>
        <w:ind w:firstLine="602" w:firstLineChars="200"/>
        <w:jc w:val="both"/>
        <w:textAlignment w:val="auto"/>
        <w:rPr>
          <w:rFonts w:asciiTheme="minorHAnsi" w:hAnsiTheme="minorHAnsi"/>
          <w:color w:val="000000" w:themeColor="text1"/>
          <w:highlight w:val="none"/>
          <w14:textFill>
            <w14:solidFill>
              <w14:schemeClr w14:val="tx1"/>
            </w14:solidFill>
          </w14:textFill>
        </w:rPr>
      </w:pPr>
      <w:bookmarkStart w:id="201" w:name="_Toc26894"/>
      <w:bookmarkStart w:id="202" w:name="_Toc163492881"/>
      <w:r>
        <w:rPr>
          <w:rFonts w:hint="eastAsia" w:asciiTheme="minorHAnsi" w:hAnsiTheme="minorHAnsi"/>
          <w:color w:val="000000" w:themeColor="text1"/>
          <w:highlight w:val="none"/>
          <w:lang w:eastAsia="zh-CN"/>
          <w14:textFill>
            <w14:solidFill>
              <w14:schemeClr w14:val="tx1"/>
            </w14:solidFill>
          </w14:textFill>
        </w:rPr>
        <w:t>（</w:t>
      </w:r>
      <w:r>
        <w:rPr>
          <w:rFonts w:hint="eastAsia" w:asciiTheme="minorHAnsi" w:hAnsiTheme="minorHAnsi"/>
          <w:color w:val="000000" w:themeColor="text1"/>
          <w:highlight w:val="none"/>
          <w:lang w:val="en-US" w:eastAsia="zh-CN"/>
          <w14:textFill>
            <w14:solidFill>
              <w14:schemeClr w14:val="tx1"/>
            </w14:solidFill>
          </w14:textFill>
        </w:rPr>
        <w:t>十三</w:t>
      </w:r>
      <w:r>
        <w:rPr>
          <w:rFonts w:hint="eastAsia" w:asciiTheme="minorHAnsi" w:hAnsiTheme="minorHAnsi"/>
          <w:color w:val="000000" w:themeColor="text1"/>
          <w:highlight w:val="none"/>
          <w:lang w:eastAsia="zh-CN"/>
          <w14:textFill>
            <w14:solidFill>
              <w14:schemeClr w14:val="tx1"/>
            </w14:solidFill>
          </w14:textFill>
        </w:rPr>
        <w:t>）</w:t>
      </w:r>
      <w:r>
        <w:rPr>
          <w:rFonts w:hint="eastAsia" w:asciiTheme="minorHAnsi" w:hAnsiTheme="minorHAnsi"/>
          <w:color w:val="000000" w:themeColor="text1"/>
          <w:highlight w:val="none"/>
          <w14:textFill>
            <w14:solidFill>
              <w14:schemeClr w14:val="tx1"/>
            </w14:solidFill>
          </w14:textFill>
        </w:rPr>
        <w:t>其他</w:t>
      </w:r>
      <w:bookmarkEnd w:id="201"/>
      <w:bookmarkEnd w:id="202"/>
    </w:p>
    <w:p w14:paraId="624DA51B">
      <w:pPr>
        <w:pStyle w:val="6"/>
        <w:pageBreakBefore w:val="0"/>
        <w:numPr>
          <w:ilvl w:val="0"/>
          <w:numId w:val="0"/>
        </w:numPr>
        <w:kinsoku/>
        <w:wordWrap w:val="0"/>
        <w:overflowPunct/>
        <w:topLinePunct w:val="0"/>
        <w:autoSpaceDE/>
        <w:autoSpaceDN/>
        <w:bidi w:val="0"/>
        <w:adjustRightInd/>
        <w:snapToGrid/>
        <w:ind w:leftChars="200"/>
        <w:textAlignment w:val="auto"/>
        <w:rPr>
          <w:color w:val="000000" w:themeColor="text1"/>
          <w:highlight w:val="none"/>
          <w14:textFill>
            <w14:solidFill>
              <w14:schemeClr w14:val="tx1"/>
            </w14:solidFill>
          </w14:textFill>
        </w:rPr>
      </w:pPr>
      <w:bookmarkStart w:id="203" w:name="_Toc163492882"/>
      <w:r>
        <w:rPr>
          <w:rFonts w:hint="eastAsia"/>
          <w:color w:val="000000" w:themeColor="text1"/>
          <w:highlight w:val="none"/>
          <w:lang w:val="en-US" w:eastAsia="zh-CN"/>
          <w14:textFill>
            <w14:solidFill>
              <w14:schemeClr w14:val="tx1"/>
            </w14:solidFill>
          </w14:textFill>
        </w:rPr>
        <w:t>46.</w:t>
      </w:r>
      <w:r>
        <w:rPr>
          <w:rFonts w:hint="eastAsia"/>
          <w:color w:val="000000" w:themeColor="text1"/>
          <w:highlight w:val="none"/>
          <w14:textFill>
            <w14:solidFill>
              <w14:schemeClr w14:val="tx1"/>
            </w14:solidFill>
          </w14:textFill>
        </w:rPr>
        <w:t>需要补充的其他内容</w:t>
      </w:r>
      <w:bookmarkEnd w:id="203"/>
    </w:p>
    <w:p w14:paraId="25C0EF0F">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w:t>
      </w:r>
      <w:r>
        <w:rPr>
          <w:rFonts w:hint="eastAsia"/>
          <w:color w:val="000000" w:themeColor="text1"/>
          <w:highlight w:val="none"/>
          <w:lang w:val="en-US" w:eastAsia="zh-CN"/>
          <w14:textFill>
            <w14:solidFill>
              <w14:schemeClr w14:val="tx1"/>
            </w14:solidFill>
          </w14:textFill>
        </w:rPr>
        <w:t>6</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需要补充的其他内容：见</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须知前附表。</w:t>
      </w:r>
    </w:p>
    <w:p w14:paraId="242DCF70">
      <w:pPr>
        <w:pStyle w:val="6"/>
        <w:pageBreakBefore w:val="0"/>
        <w:numPr>
          <w:ilvl w:val="0"/>
          <w:numId w:val="0"/>
        </w:numPr>
        <w:kinsoku/>
        <w:wordWrap w:val="0"/>
        <w:overflowPunct/>
        <w:topLinePunct w:val="0"/>
        <w:autoSpaceDE/>
        <w:autoSpaceDN/>
        <w:bidi w:val="0"/>
        <w:adjustRightInd/>
        <w:snapToGrid/>
        <w:ind w:leftChars="200"/>
        <w:textAlignment w:val="auto"/>
        <w:rPr>
          <w:color w:val="000000" w:themeColor="text1"/>
          <w:highlight w:val="none"/>
          <w14:textFill>
            <w14:solidFill>
              <w14:schemeClr w14:val="tx1"/>
            </w14:solidFill>
          </w14:textFill>
        </w:rPr>
      </w:pPr>
      <w:bookmarkStart w:id="204" w:name="_Toc163492883"/>
      <w:bookmarkStart w:id="205" w:name="_Toc140132810"/>
      <w:bookmarkStart w:id="206" w:name="_Toc155185886"/>
      <w:r>
        <w:rPr>
          <w:rFonts w:hint="eastAsia"/>
          <w:color w:val="000000" w:themeColor="text1"/>
          <w:highlight w:val="none"/>
          <w:lang w:val="en-US" w:eastAsia="zh-CN"/>
          <w14:textFill>
            <w14:solidFill>
              <w14:schemeClr w14:val="tx1"/>
            </w14:solidFill>
          </w14:textFill>
        </w:rPr>
        <w:t>47.</w:t>
      </w:r>
      <w:r>
        <w:rPr>
          <w:rFonts w:hint="eastAsia"/>
          <w:color w:val="000000" w:themeColor="text1"/>
          <w:highlight w:val="none"/>
          <w14:textFill>
            <w14:solidFill>
              <w14:schemeClr w14:val="tx1"/>
            </w14:solidFill>
          </w14:textFill>
        </w:rPr>
        <w:t>适用法律</w:t>
      </w:r>
      <w:bookmarkEnd w:id="204"/>
      <w:bookmarkEnd w:id="205"/>
      <w:bookmarkEnd w:id="206"/>
    </w:p>
    <w:p w14:paraId="4A93AB36">
      <w:pPr>
        <w:pStyle w:val="40"/>
        <w:pageBreakBefore w:val="0"/>
        <w:kinsoku/>
        <w:wordWrap w:val="0"/>
        <w:overflowPunct/>
        <w:topLinePunct w:val="0"/>
        <w:autoSpaceDE/>
        <w:autoSpaceDN/>
        <w:bidi w:val="0"/>
        <w:adjustRightInd/>
        <w:snapToGrid/>
        <w:textAlignment w:val="auto"/>
        <w:rPr>
          <w:snapToGrid w:val="0"/>
          <w:color w:val="000000" w:themeColor="text1"/>
          <w:highlight w:val="none"/>
          <w14:textFill>
            <w14:solidFill>
              <w14:schemeClr w14:val="tx1"/>
            </w14:solidFill>
          </w14:textFill>
        </w:rPr>
      </w:pPr>
      <w:r>
        <w:rPr>
          <w:rFonts w:hint="eastAsia"/>
          <w:snapToGrid w:val="0"/>
          <w:color w:val="000000" w:themeColor="text1"/>
          <w:highlight w:val="none"/>
          <w14:textFill>
            <w14:solidFill>
              <w14:schemeClr w14:val="tx1"/>
            </w14:solidFill>
          </w14:textFill>
        </w:rPr>
        <w:t>4</w:t>
      </w:r>
      <w:r>
        <w:rPr>
          <w:rFonts w:hint="eastAsia"/>
          <w:snapToGrid w:val="0"/>
          <w:color w:val="000000" w:themeColor="text1"/>
          <w:highlight w:val="none"/>
          <w:lang w:val="en-US" w:eastAsia="zh-CN"/>
          <w14:textFill>
            <w14:solidFill>
              <w14:schemeClr w14:val="tx1"/>
            </w14:solidFill>
          </w14:textFill>
        </w:rPr>
        <w:t>7</w:t>
      </w:r>
      <w:r>
        <w:rPr>
          <w:snapToGrid w:val="0"/>
          <w:color w:val="000000" w:themeColor="text1"/>
          <w:highlight w:val="none"/>
          <w14:textFill>
            <w14:solidFill>
              <w14:schemeClr w14:val="tx1"/>
            </w14:solidFill>
          </w14:textFill>
        </w:rPr>
        <w:t>.1</w:t>
      </w:r>
      <w:r>
        <w:rPr>
          <w:rFonts w:hint="eastAsia"/>
          <w:snapToGrid w:val="0"/>
          <w:color w:val="000000" w:themeColor="text1"/>
          <w:highlight w:val="none"/>
          <w14:textFill>
            <w14:solidFill>
              <w14:schemeClr w14:val="tx1"/>
            </w14:solidFill>
          </w14:textFill>
        </w:rPr>
        <w:t>采购人、采购代理机构及</w:t>
      </w:r>
      <w:r>
        <w:rPr>
          <w:rFonts w:hint="eastAsia"/>
          <w:snapToGrid w:val="0"/>
          <w:color w:val="000000" w:themeColor="text1"/>
          <w:highlight w:val="none"/>
          <w:lang w:eastAsia="zh-CN"/>
          <w14:textFill>
            <w14:solidFill>
              <w14:schemeClr w14:val="tx1"/>
            </w14:solidFill>
          </w14:textFill>
        </w:rPr>
        <w:t>供应商</w:t>
      </w:r>
      <w:r>
        <w:rPr>
          <w:rFonts w:hint="eastAsia"/>
          <w:snapToGrid w:val="0"/>
          <w:color w:val="000000" w:themeColor="text1"/>
          <w:highlight w:val="none"/>
          <w14:textFill>
            <w14:solidFill>
              <w14:schemeClr w14:val="tx1"/>
            </w14:solidFill>
          </w14:textFill>
        </w:rPr>
        <w:t>的一切采购活动均适用《中华人民共和国政府采购法》、《中华人民共和国政府采购法实施条例》、《政府采购货物和服务招标投标管理办法》（财政部令第87号）及相关法律法规。</w:t>
      </w:r>
    </w:p>
    <w:p w14:paraId="7BF7FB38">
      <w:pPr>
        <w:pStyle w:val="40"/>
        <w:pageBreakBefore w:val="0"/>
        <w:kinsoku/>
        <w:wordWrap w:val="0"/>
        <w:overflowPunct/>
        <w:topLinePunct w:val="0"/>
        <w:autoSpaceDE/>
        <w:autoSpaceDN/>
        <w:bidi w:val="0"/>
        <w:adjustRightInd/>
        <w:snapToGrid/>
        <w:textAlignment w:val="auto"/>
        <w:rPr>
          <w:color w:val="000000" w:themeColor="text1"/>
          <w:highlight w:val="none"/>
          <w14:textFill>
            <w14:solidFill>
              <w14:schemeClr w14:val="tx1"/>
            </w14:solidFill>
          </w14:textFill>
        </w:rPr>
      </w:pPr>
      <w:r>
        <w:rPr>
          <w:rFonts w:hint="eastAsia"/>
          <w:snapToGrid w:val="0"/>
          <w:color w:val="000000" w:themeColor="text1"/>
          <w:highlight w:val="none"/>
          <w14:textFill>
            <w14:solidFill>
              <w14:schemeClr w14:val="tx1"/>
            </w14:solidFill>
          </w14:textFill>
        </w:rPr>
        <w:t>4</w:t>
      </w:r>
      <w:r>
        <w:rPr>
          <w:rFonts w:hint="eastAsia"/>
          <w:snapToGrid w:val="0"/>
          <w:color w:val="000000" w:themeColor="text1"/>
          <w:highlight w:val="none"/>
          <w:lang w:val="en-US" w:eastAsia="zh-CN"/>
          <w14:textFill>
            <w14:solidFill>
              <w14:schemeClr w14:val="tx1"/>
            </w14:solidFill>
          </w14:textFill>
        </w:rPr>
        <w:t>7</w:t>
      </w:r>
      <w:r>
        <w:rPr>
          <w:snapToGrid w:val="0"/>
          <w:color w:val="000000" w:themeColor="text1"/>
          <w:highlight w:val="none"/>
          <w14:textFill>
            <w14:solidFill>
              <w14:schemeClr w14:val="tx1"/>
            </w14:solidFill>
          </w14:textFill>
        </w:rPr>
        <w:t>.2</w:t>
      </w:r>
      <w:r>
        <w:rPr>
          <w:rFonts w:hint="eastAsia"/>
          <w:snapToGrid w:val="0"/>
          <w:color w:val="000000" w:themeColor="text1"/>
          <w:highlight w:val="none"/>
          <w14:textFill>
            <w14:solidFill>
              <w14:schemeClr w14:val="tx1"/>
            </w14:solidFill>
          </w14:textFill>
        </w:rPr>
        <w:t>政府采购合同的履行、违约责任和解决争议的方法等适用《中华人民共和国民法典》。</w:t>
      </w:r>
    </w:p>
    <w:p w14:paraId="4F0FD078">
      <w:pPr>
        <w:pStyle w:val="6"/>
        <w:pageBreakBefore w:val="0"/>
        <w:numPr>
          <w:ilvl w:val="0"/>
          <w:numId w:val="0"/>
        </w:numPr>
        <w:kinsoku/>
        <w:wordWrap w:val="0"/>
        <w:overflowPunct/>
        <w:topLinePunct w:val="0"/>
        <w:autoSpaceDE/>
        <w:autoSpaceDN/>
        <w:bidi w:val="0"/>
        <w:adjustRightInd/>
        <w:snapToGrid/>
        <w:ind w:leftChars="200"/>
        <w:textAlignment w:val="auto"/>
        <w:rPr>
          <w:color w:val="000000" w:themeColor="text1"/>
          <w:highlight w:val="none"/>
          <w14:textFill>
            <w14:solidFill>
              <w14:schemeClr w14:val="tx1"/>
            </w14:solidFill>
          </w14:textFill>
        </w:rPr>
      </w:pPr>
      <w:bookmarkStart w:id="207" w:name="_Toc163492884"/>
      <w:bookmarkStart w:id="208" w:name="_Toc155185887"/>
      <w:r>
        <w:rPr>
          <w:rFonts w:hint="eastAsia"/>
          <w:color w:val="000000" w:themeColor="text1"/>
          <w:highlight w:val="none"/>
          <w:lang w:val="en-US" w:eastAsia="zh-CN"/>
          <w14:textFill>
            <w14:solidFill>
              <w14:schemeClr w14:val="tx1"/>
            </w14:solidFill>
          </w14:textFill>
        </w:rPr>
        <w:t>48.</w:t>
      </w:r>
      <w:r>
        <w:rPr>
          <w:rFonts w:hint="eastAsia"/>
          <w:color w:val="000000" w:themeColor="text1"/>
          <w:highlight w:val="none"/>
          <w14:textFill>
            <w14:solidFill>
              <w14:schemeClr w14:val="tx1"/>
            </w14:solidFill>
          </w14:textFill>
        </w:rPr>
        <w:t>解释权</w:t>
      </w:r>
      <w:bookmarkEnd w:id="207"/>
      <w:bookmarkEnd w:id="208"/>
    </w:p>
    <w:p w14:paraId="0CFF125A">
      <w:pPr>
        <w:pStyle w:val="40"/>
        <w:pageBreakBefore w:val="0"/>
        <w:kinsoku/>
        <w:wordWrap w:val="0"/>
        <w:overflowPunct/>
        <w:topLinePunct w:val="0"/>
        <w:autoSpaceDE/>
        <w:autoSpaceDN/>
        <w:bidi w:val="0"/>
        <w:adjustRightInd/>
        <w:snapToGrid/>
        <w:textAlignment w:val="auto"/>
        <w:rPr>
          <w:rFonts w:hint="eastAsia"/>
          <w:snapToGrid w:val="0"/>
          <w:color w:val="000000" w:themeColor="text1"/>
          <w:highlight w:val="none"/>
          <w14:textFill>
            <w14:solidFill>
              <w14:schemeClr w14:val="tx1"/>
            </w14:solidFill>
          </w14:textFill>
        </w:rPr>
      </w:pPr>
      <w:r>
        <w:rPr>
          <w:rFonts w:hint="eastAsia"/>
          <w:snapToGrid w:val="0"/>
          <w:color w:val="000000" w:themeColor="text1"/>
          <w:highlight w:val="none"/>
          <w14:textFill>
            <w14:solidFill>
              <w14:schemeClr w14:val="tx1"/>
            </w14:solidFill>
          </w14:textFill>
        </w:rPr>
        <w:t>4</w:t>
      </w:r>
      <w:r>
        <w:rPr>
          <w:rFonts w:hint="eastAsia"/>
          <w:snapToGrid w:val="0"/>
          <w:color w:val="000000" w:themeColor="text1"/>
          <w:highlight w:val="none"/>
          <w:lang w:val="en-US" w:eastAsia="zh-CN"/>
          <w14:textFill>
            <w14:solidFill>
              <w14:schemeClr w14:val="tx1"/>
            </w14:solidFill>
          </w14:textFill>
        </w:rPr>
        <w:t>8</w:t>
      </w:r>
      <w:r>
        <w:rPr>
          <w:snapToGrid w:val="0"/>
          <w:color w:val="000000" w:themeColor="text1"/>
          <w:highlight w:val="none"/>
          <w14:textFill>
            <w14:solidFill>
              <w14:schemeClr w14:val="tx1"/>
            </w14:solidFill>
          </w14:textFill>
        </w:rPr>
        <w:t>.</w:t>
      </w:r>
      <w:r>
        <w:rPr>
          <w:rFonts w:hint="eastAsia"/>
          <w:snapToGrid w:val="0"/>
          <w:color w:val="000000" w:themeColor="text1"/>
          <w:highlight w:val="none"/>
          <w14:textFill>
            <w14:solidFill>
              <w14:schemeClr w14:val="tx1"/>
            </w14:solidFill>
          </w14:textFill>
        </w:rPr>
        <w:t>1本</w:t>
      </w:r>
      <w:r>
        <w:rPr>
          <w:rFonts w:hint="eastAsia"/>
          <w:snapToGrid w:val="0"/>
          <w:color w:val="000000" w:themeColor="text1"/>
          <w:highlight w:val="none"/>
          <w:lang w:eastAsia="zh-CN"/>
          <w14:textFill>
            <w14:solidFill>
              <w14:schemeClr w14:val="tx1"/>
            </w14:solidFill>
          </w14:textFill>
        </w:rPr>
        <w:t>采购文件</w:t>
      </w:r>
      <w:r>
        <w:rPr>
          <w:rFonts w:hint="eastAsia"/>
          <w:snapToGrid w:val="0"/>
          <w:color w:val="000000" w:themeColor="text1"/>
          <w:highlight w:val="none"/>
          <w14:textFill>
            <w14:solidFill>
              <w14:schemeClr w14:val="tx1"/>
            </w14:solidFill>
          </w14:textFill>
        </w:rPr>
        <w:t>最终解释权归采购人或采购代理机构所有。</w:t>
      </w:r>
    </w:p>
    <w:p w14:paraId="0F17F309">
      <w:pPr>
        <w:pStyle w:val="40"/>
        <w:rPr>
          <w:rFonts w:hint="eastAsia"/>
          <w:snapToGrid w:val="0"/>
          <w:color w:val="000000" w:themeColor="text1"/>
          <w:highlight w:val="none"/>
          <w14:textFill>
            <w14:solidFill>
              <w14:schemeClr w14:val="tx1"/>
            </w14:solidFill>
          </w14:textFill>
        </w:rPr>
      </w:pPr>
    </w:p>
    <w:p w14:paraId="79FF7E06">
      <w:pPr>
        <w:pStyle w:val="40"/>
        <w:rPr>
          <w:color w:val="000000" w:themeColor="text1"/>
          <w:highlight w:val="none"/>
          <w14:textFill>
            <w14:solidFill>
              <w14:schemeClr w14:val="tx1"/>
            </w14:solidFill>
          </w14:textFill>
        </w:rPr>
        <w:sectPr>
          <w:footerReference r:id="rId14" w:type="default"/>
          <w:pgSz w:w="11906" w:h="16838"/>
          <w:pgMar w:top="1440" w:right="1080" w:bottom="1440" w:left="1080" w:header="851" w:footer="992" w:gutter="0"/>
          <w:pgNumType w:fmt="decimal"/>
          <w:cols w:space="425" w:num="1"/>
          <w:docGrid w:type="lines" w:linePitch="312" w:charSpace="0"/>
        </w:sectPr>
      </w:pPr>
    </w:p>
    <w:bookmarkEnd w:id="0"/>
    <w:bookmarkEnd w:id="42"/>
    <w:bookmarkEnd w:id="43"/>
    <w:bookmarkEnd w:id="44"/>
    <w:bookmarkEnd w:id="48"/>
    <w:bookmarkEnd w:id="49"/>
    <w:p w14:paraId="01639D69">
      <w:pPr>
        <w:pStyle w:val="2"/>
        <w:wordWrap/>
        <w:bidi w:val="0"/>
        <w:adjustRightInd/>
        <w:snapToGrid/>
        <w:spacing w:before="120" w:after="120" w:line="360" w:lineRule="auto"/>
        <w:jc w:val="center"/>
        <w:rPr>
          <w:rFonts w:hint="eastAsia"/>
          <w:color w:val="000000" w:themeColor="text1"/>
          <w:highlight w:val="none"/>
          <w:lang w:val="en-US" w:eastAsia="zh-CN"/>
          <w14:textFill>
            <w14:solidFill>
              <w14:schemeClr w14:val="tx1"/>
            </w14:solidFill>
          </w14:textFill>
        </w:rPr>
      </w:pPr>
      <w:bookmarkStart w:id="209" w:name="_Toc25900"/>
      <w:bookmarkStart w:id="210" w:name="_Toc163492885"/>
      <w:bookmarkStart w:id="211" w:name="_Toc155185888"/>
      <w:r>
        <w:rPr>
          <w:rFonts w:hint="eastAsia"/>
          <w:color w:val="000000" w:themeColor="text1"/>
          <w:highlight w:val="none"/>
          <w:lang w:val="en-US" w:eastAsia="zh-CN"/>
          <w14:textFill>
            <w14:solidFill>
              <w14:schemeClr w14:val="tx1"/>
            </w14:solidFill>
          </w14:textFill>
        </w:rPr>
        <w:t>第三章 采购需求</w:t>
      </w:r>
      <w:bookmarkEnd w:id="209"/>
      <w:bookmarkEnd w:id="210"/>
      <w:bookmarkEnd w:id="211"/>
    </w:p>
    <w:p w14:paraId="528A2008">
      <w:pPr>
        <w:pStyle w:val="4"/>
        <w:bidi w:val="0"/>
        <w:rPr>
          <w:rFonts w:hint="eastAsia"/>
          <w:color w:val="000000" w:themeColor="text1"/>
          <w:highlight w:val="none"/>
          <w:lang w:eastAsia="zh-CN"/>
          <w14:textFill>
            <w14:solidFill>
              <w14:schemeClr w14:val="tx1"/>
            </w14:solidFill>
          </w14:textFill>
        </w:rPr>
      </w:pPr>
      <w:bookmarkStart w:id="212" w:name="_Toc25488"/>
      <w:bookmarkStart w:id="213" w:name="_Toc29523"/>
      <w:bookmarkStart w:id="214" w:name="_Toc25637"/>
      <w:bookmarkStart w:id="215" w:name="_Toc13335"/>
      <w:bookmarkStart w:id="216" w:name="_Toc155185895"/>
      <w:bookmarkStart w:id="217" w:name="_Toc163492892"/>
      <w:r>
        <w:rPr>
          <w:rFonts w:hint="eastAsia"/>
          <w:color w:val="000000" w:themeColor="text1"/>
          <w:highlight w:val="none"/>
          <w:lang w:eastAsia="zh-CN"/>
          <w14:textFill>
            <w14:solidFill>
              <w14:schemeClr w14:val="tx1"/>
            </w14:solidFill>
          </w14:textFill>
        </w:rPr>
        <w:t>一、采购标的需实现的功能，以及为落实政府采购政策需满足的要求；</w:t>
      </w:r>
      <w:bookmarkEnd w:id="212"/>
      <w:bookmarkEnd w:id="213"/>
    </w:p>
    <w:p w14:paraId="3E0D1717">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lang w:eastAsia="zh-CN"/>
          <w14:textFill>
            <w14:solidFill>
              <w14:schemeClr w14:val="tx1"/>
            </w14:solidFill>
          </w14:textFill>
        </w:rPr>
        <w:t>采购标的需实现的功能：</w:t>
      </w:r>
      <w:r>
        <w:rPr>
          <w:rFonts w:hint="eastAsia"/>
          <w:color w:val="000000" w:themeColor="text1"/>
          <w:highlight w:val="none"/>
          <w:u w:val="single"/>
          <w:lang w:val="en-US" w:eastAsia="zh-CN"/>
          <w14:textFill>
            <w14:solidFill>
              <w14:schemeClr w14:val="tx1"/>
            </w14:solidFill>
          </w14:textFill>
        </w:rPr>
        <w:t>完成昆明市公安局官渡分局网络防火墙采购项目涉及的全部内容，保障办公场所网络能够正常使用；设备安装调试过程中所使用的服务工具或其他附件需免费提供给采购人</w:t>
      </w:r>
      <w:r>
        <w:rPr>
          <w:rFonts w:hint="eastAsia"/>
          <w:color w:val="000000" w:themeColor="text1"/>
          <w:highlight w:val="none"/>
          <w:u w:val="none"/>
          <w:lang w:val="en-US" w:eastAsia="zh-CN"/>
          <w14:textFill>
            <w14:solidFill>
              <w14:schemeClr w14:val="tx1"/>
            </w14:solidFill>
          </w14:textFill>
        </w:rPr>
        <w:t>。</w:t>
      </w:r>
    </w:p>
    <w:p w14:paraId="5D2EACBF">
      <w:pPr>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lang w:eastAsia="zh-CN"/>
          <w14:textFill>
            <w14:solidFill>
              <w14:schemeClr w14:val="tx1"/>
            </w14:solidFill>
          </w14:textFill>
        </w:rPr>
        <w:t>为落实政府采购政策需满足的要求：</w:t>
      </w:r>
      <w:r>
        <w:rPr>
          <w:rFonts w:hint="eastAsia"/>
          <w:color w:val="000000" w:themeColor="text1"/>
          <w:highlight w:val="none"/>
          <w:u w:val="single"/>
          <w14:textFill>
            <w14:solidFill>
              <w14:schemeClr w14:val="tx1"/>
            </w14:solidFill>
          </w14:textFill>
        </w:rPr>
        <w:t>本项目不属于专门面向中小企业采购的项目；</w:t>
      </w:r>
      <w:r>
        <w:rPr>
          <w:rFonts w:hint="eastAsia"/>
          <w:color w:val="000000" w:themeColor="text1"/>
          <w:highlight w:val="none"/>
          <w:u w:val="single"/>
          <w:lang w:val="en-US" w:eastAsia="zh-CN"/>
          <w14:textFill>
            <w14:solidFill>
              <w14:schemeClr w14:val="tx1"/>
            </w14:solidFill>
          </w14:textFill>
        </w:rPr>
        <w:t>中小企业参加政府采购活动，应当出具《中小企业声明函》或《残疾人福利性单位声明函》或由省级以上监狱管理局、戒毒管理局（含新疆生产建设兵团）出具的属于监狱企业的证明文件，以证明中小企业身份</w:t>
      </w:r>
      <w:r>
        <w:rPr>
          <w:rFonts w:hint="eastAsia"/>
          <w:color w:val="000000" w:themeColor="text1"/>
          <w:highlight w:val="none"/>
          <w:u w:val="single"/>
          <w14:textFill>
            <w14:solidFill>
              <w14:schemeClr w14:val="tx1"/>
            </w14:solidFill>
          </w14:textFill>
        </w:rPr>
        <w:t>,评审时对符合要求的小型、微型企业货物（或服务）报价享受10%的价格折扣。监狱企业和残疾人福利性单位视同小型、微型企业</w:t>
      </w:r>
      <w:r>
        <w:rPr>
          <w:rFonts w:hint="eastAsia"/>
          <w:color w:val="000000" w:themeColor="text1"/>
          <w:highlight w:val="none"/>
          <w14:textFill>
            <w14:solidFill>
              <w14:schemeClr w14:val="tx1"/>
            </w14:solidFill>
          </w14:textFill>
        </w:rPr>
        <w:t>。</w:t>
      </w:r>
    </w:p>
    <w:p w14:paraId="5C7DF71F">
      <w:pPr>
        <w:pStyle w:val="4"/>
        <w:bidi w:val="0"/>
        <w:rPr>
          <w:rFonts w:hint="eastAsia"/>
          <w:color w:val="000000" w:themeColor="text1"/>
          <w:highlight w:val="none"/>
          <w:lang w:eastAsia="zh-CN"/>
          <w14:textFill>
            <w14:solidFill>
              <w14:schemeClr w14:val="tx1"/>
            </w14:solidFill>
          </w14:textFill>
        </w:rPr>
      </w:pPr>
      <w:bookmarkStart w:id="218" w:name="_Toc20949"/>
      <w:bookmarkStart w:id="219" w:name="_Toc26142"/>
      <w:r>
        <w:rPr>
          <w:color w:val="000000" w:themeColor="text1"/>
          <w:highlight w:val="none"/>
          <w14:textFill>
            <w14:solidFill>
              <w14:schemeClr w14:val="tx1"/>
            </w14:solidFill>
          </w14:textFill>
        </w:rPr>
        <w:t>二</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采购标的需执行的国家相关标准、行业标准、地方标准或者其他标准、规范</w:t>
      </w:r>
      <w:r>
        <w:rPr>
          <w:rFonts w:hint="eastAsia"/>
          <w:color w:val="000000" w:themeColor="text1"/>
          <w:highlight w:val="none"/>
          <w:lang w:eastAsia="zh-CN"/>
          <w14:textFill>
            <w14:solidFill>
              <w14:schemeClr w14:val="tx1"/>
            </w14:solidFill>
          </w14:textFill>
        </w:rPr>
        <w:t>；</w:t>
      </w:r>
      <w:bookmarkEnd w:id="218"/>
      <w:bookmarkEnd w:id="219"/>
    </w:p>
    <w:p w14:paraId="607EF57F">
      <w:pPr>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按照国家</w:t>
      </w:r>
      <w:r>
        <w:rPr>
          <w:rFonts w:hint="eastAsia"/>
          <w:color w:val="000000" w:themeColor="text1"/>
          <w:highlight w:val="none"/>
          <w:lang w:eastAsia="zh-CN"/>
          <w14:textFill>
            <w14:solidFill>
              <w14:schemeClr w14:val="tx1"/>
            </w14:solidFill>
          </w14:textFill>
        </w:rPr>
        <w:t>、行业、地方</w:t>
      </w:r>
      <w:r>
        <w:rPr>
          <w:rFonts w:hint="eastAsia"/>
          <w:color w:val="000000" w:themeColor="text1"/>
          <w:highlight w:val="none"/>
          <w:lang w:val="en-US" w:eastAsia="zh-CN"/>
          <w14:textFill>
            <w14:solidFill>
              <w14:schemeClr w14:val="tx1"/>
            </w14:solidFill>
          </w14:textFill>
        </w:rPr>
        <w:t>的</w:t>
      </w:r>
      <w:r>
        <w:rPr>
          <w:color w:val="000000" w:themeColor="text1"/>
          <w:highlight w:val="none"/>
          <w14:textFill>
            <w14:solidFill>
              <w14:schemeClr w14:val="tx1"/>
            </w14:solidFill>
          </w14:textFill>
        </w:rPr>
        <w:t>标准</w:t>
      </w:r>
      <w:r>
        <w:rPr>
          <w:rFonts w:hint="eastAsia"/>
          <w:color w:val="000000" w:themeColor="text1"/>
          <w:highlight w:val="none"/>
          <w14:textFill>
            <w14:solidFill>
              <w14:schemeClr w14:val="tx1"/>
            </w14:solidFill>
          </w14:textFill>
        </w:rPr>
        <w:t>、规范</w:t>
      </w:r>
      <w:r>
        <w:rPr>
          <w:rFonts w:hint="eastAsia"/>
          <w:color w:val="000000" w:themeColor="text1"/>
          <w:highlight w:val="none"/>
          <w:lang w:val="en-US" w:eastAsia="zh-CN"/>
          <w14:textFill>
            <w14:solidFill>
              <w14:schemeClr w14:val="tx1"/>
            </w14:solidFill>
          </w14:textFill>
        </w:rPr>
        <w:t>执行。</w:t>
      </w:r>
    </w:p>
    <w:p w14:paraId="26209FE6">
      <w:pPr>
        <w:pStyle w:val="4"/>
        <w:numPr>
          <w:ilvl w:val="0"/>
          <w:numId w:val="2"/>
        </w:numPr>
        <w:bidi w:val="0"/>
        <w:rPr>
          <w:color w:val="000000" w:themeColor="text1"/>
          <w:highlight w:val="none"/>
          <w14:textFill>
            <w14:solidFill>
              <w14:schemeClr w14:val="tx1"/>
            </w14:solidFill>
          </w14:textFill>
        </w:rPr>
      </w:pPr>
      <w:bookmarkStart w:id="220" w:name="_Toc7264"/>
      <w:bookmarkStart w:id="221" w:name="_Toc9077"/>
      <w:r>
        <w:rPr>
          <w:color w:val="000000" w:themeColor="text1"/>
          <w:highlight w:val="none"/>
          <w14:textFill>
            <w14:solidFill>
              <w14:schemeClr w14:val="tx1"/>
            </w14:solidFill>
          </w14:textFill>
        </w:rPr>
        <w:t>采购标的需满足的质量、安全、技术规格、物理特性等要求；</w:t>
      </w:r>
      <w:bookmarkEnd w:id="220"/>
      <w:bookmarkEnd w:id="221"/>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
        <w:gridCol w:w="1237"/>
        <w:gridCol w:w="7290"/>
        <w:gridCol w:w="471"/>
        <w:gridCol w:w="494"/>
      </w:tblGrid>
      <w:tr w14:paraId="2999F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0" w:type="auto"/>
            <w:shd w:val="clear" w:color="auto" w:fill="auto"/>
            <w:vAlign w:val="center"/>
          </w:tcPr>
          <w:p w14:paraId="74B5F5DF">
            <w:pPr>
              <w:pStyle w:val="3"/>
              <w:bidi w:val="0"/>
              <w:spacing w:line="240" w:lineRule="auto"/>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序号</w:t>
            </w:r>
          </w:p>
        </w:tc>
        <w:tc>
          <w:tcPr>
            <w:tcW w:w="0" w:type="auto"/>
            <w:shd w:val="clear" w:color="auto" w:fill="auto"/>
            <w:vAlign w:val="center"/>
          </w:tcPr>
          <w:p w14:paraId="03A66B9E">
            <w:pPr>
              <w:pStyle w:val="3"/>
              <w:bidi w:val="0"/>
              <w:spacing w:line="240" w:lineRule="auto"/>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设备名称</w:t>
            </w:r>
          </w:p>
        </w:tc>
        <w:tc>
          <w:tcPr>
            <w:tcW w:w="0" w:type="auto"/>
            <w:shd w:val="clear" w:color="auto" w:fill="auto"/>
            <w:vAlign w:val="center"/>
          </w:tcPr>
          <w:p w14:paraId="227B4CC4">
            <w:pPr>
              <w:pStyle w:val="3"/>
              <w:bidi w:val="0"/>
              <w:spacing w:line="240" w:lineRule="auto"/>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参数描述</w:t>
            </w:r>
          </w:p>
        </w:tc>
        <w:tc>
          <w:tcPr>
            <w:tcW w:w="0" w:type="auto"/>
            <w:shd w:val="clear" w:color="auto" w:fill="auto"/>
            <w:vAlign w:val="center"/>
          </w:tcPr>
          <w:p w14:paraId="6F3CAFCD">
            <w:pPr>
              <w:pStyle w:val="3"/>
              <w:bidi w:val="0"/>
              <w:spacing w:line="240" w:lineRule="auto"/>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数量</w:t>
            </w:r>
          </w:p>
        </w:tc>
        <w:tc>
          <w:tcPr>
            <w:tcW w:w="0" w:type="auto"/>
            <w:shd w:val="clear" w:color="auto" w:fill="auto"/>
            <w:vAlign w:val="center"/>
          </w:tcPr>
          <w:p w14:paraId="063138F2">
            <w:pPr>
              <w:pStyle w:val="3"/>
              <w:bidi w:val="0"/>
              <w:spacing w:line="240" w:lineRule="auto"/>
              <w:rPr>
                <w:rFonts w:hint="eastAsia"/>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单位</w:t>
            </w:r>
          </w:p>
        </w:tc>
      </w:tr>
      <w:tr w14:paraId="6A587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0" w:type="auto"/>
            <w:shd w:val="clear" w:color="auto" w:fill="auto"/>
            <w:vAlign w:val="center"/>
          </w:tcPr>
          <w:p w14:paraId="125FAFE5">
            <w:pPr>
              <w:widowControl/>
              <w:spacing w:line="360" w:lineRule="auto"/>
              <w:ind w:left="0" w:leftChars="0" w:firstLine="0" w:firstLineChars="0"/>
              <w:jc w:val="both"/>
              <w:rPr>
                <w:rFonts w:hint="eastAsia" w:ascii="仿宋" w:hAnsi="仿宋" w:eastAsia="仿宋" w:cs="仿宋"/>
                <w:color w:val="000000" w:themeColor="text1"/>
                <w:kern w:val="0"/>
                <w:sz w:val="24"/>
                <w:szCs w:val="24"/>
                <w14:textFill>
                  <w14:solidFill>
                    <w14:schemeClr w14:val="tx1"/>
                  </w14:solidFill>
                </w14:textFill>
                <w14:ligatures w14:val="none"/>
              </w:rPr>
            </w:pPr>
            <w:r>
              <w:rPr>
                <w:rFonts w:hint="eastAsia" w:ascii="仿宋" w:hAnsi="仿宋" w:eastAsia="仿宋" w:cs="仿宋"/>
                <w:color w:val="000000" w:themeColor="text1"/>
                <w:kern w:val="0"/>
                <w:sz w:val="24"/>
                <w:szCs w:val="24"/>
                <w14:textFill>
                  <w14:solidFill>
                    <w14:schemeClr w14:val="tx1"/>
                  </w14:solidFill>
                </w14:textFill>
                <w14:ligatures w14:val="none"/>
              </w:rPr>
              <w:t>1</w:t>
            </w:r>
          </w:p>
        </w:tc>
        <w:tc>
          <w:tcPr>
            <w:tcW w:w="0" w:type="auto"/>
            <w:shd w:val="clear" w:color="auto" w:fill="auto"/>
            <w:vAlign w:val="center"/>
          </w:tcPr>
          <w:p w14:paraId="7BEB90EC">
            <w:pPr>
              <w:widowControl/>
              <w:spacing w:line="360" w:lineRule="auto"/>
              <w:ind w:left="0" w:leftChars="0" w:right="-106" w:rightChars="-38" w:firstLine="0" w:firstLineChars="0"/>
              <w:jc w:val="both"/>
              <w:rPr>
                <w:rFonts w:hint="eastAsia" w:ascii="仿宋" w:hAnsi="仿宋" w:eastAsia="仿宋" w:cs="仿宋"/>
                <w:color w:val="000000" w:themeColor="text1"/>
                <w:kern w:val="0"/>
                <w:sz w:val="24"/>
                <w:szCs w:val="24"/>
                <w14:textFill>
                  <w14:solidFill>
                    <w14:schemeClr w14:val="tx1"/>
                  </w14:solidFill>
                </w14:textFill>
                <w14:ligatures w14:val="none"/>
              </w:rPr>
            </w:pPr>
            <w:r>
              <w:rPr>
                <w:rFonts w:hint="eastAsia" w:ascii="仿宋" w:hAnsi="仿宋" w:eastAsia="仿宋" w:cs="仿宋"/>
                <w:color w:val="000000" w:themeColor="text1"/>
                <w:kern w:val="0"/>
                <w:sz w:val="24"/>
                <w:szCs w:val="24"/>
                <w14:textFill>
                  <w14:solidFill>
                    <w14:schemeClr w14:val="tx1"/>
                  </w14:solidFill>
                </w14:textFill>
                <w14:ligatures w14:val="none"/>
              </w:rPr>
              <w:t>出口防火墙</w:t>
            </w:r>
          </w:p>
        </w:tc>
        <w:tc>
          <w:tcPr>
            <w:tcW w:w="0" w:type="auto"/>
            <w:shd w:val="clear" w:color="auto" w:fill="auto"/>
            <w:vAlign w:val="center"/>
          </w:tcPr>
          <w:p w14:paraId="58FC6F0D">
            <w:pPr>
              <w:spacing w:line="360" w:lineRule="auto"/>
              <w:ind w:left="0" w:leftChars="0" w:right="-106" w:rightChars="-38" w:firstLine="0" w:firstLineChars="0"/>
              <w:jc w:val="left"/>
              <w:rPr>
                <w:rFonts w:hint="eastAsia" w:ascii="仿宋" w:hAnsi="仿宋" w:eastAsia="仿宋" w:cs="仿宋"/>
                <w:color w:val="000000" w:themeColor="text1"/>
                <w:kern w:val="0"/>
                <w:sz w:val="24"/>
                <w:szCs w:val="24"/>
                <w14:textFill>
                  <w14:solidFill>
                    <w14:schemeClr w14:val="tx1"/>
                  </w14:solidFill>
                </w14:textFill>
                <w14:ligatures w14:val="none"/>
              </w:rPr>
            </w:pPr>
            <w:r>
              <w:rPr>
                <w:rFonts w:hint="eastAsia" w:ascii="仿宋" w:hAnsi="仿宋" w:eastAsia="仿宋" w:cs="仿宋"/>
                <w:color w:val="000000" w:themeColor="text1"/>
                <w:kern w:val="0"/>
                <w:sz w:val="24"/>
                <w:szCs w:val="24"/>
                <w14:textFill>
                  <w14:solidFill>
                    <w14:schemeClr w14:val="tx1"/>
                  </w14:solidFill>
                </w14:textFill>
                <w14:ligatures w14:val="none"/>
              </w:rPr>
              <w:t>1、★2U设备，产品由专用的硬件平台、安全操作系统及功能软件构成，网络吞吐量≥29300Mbps，新建连接≥200万/秒，并发连接≥3000万，千兆口≥8个、万兆光口≥2个，CPU核数≥8核，CPU主频≥2.3GHz，冗余电源，内存≥32G，硬盘≥256G SSD；配置入侵防御和防病毒功能，提供不少于3年入侵防御特征库和病毒库升级许可，提供</w:t>
            </w:r>
            <w:r>
              <w:rPr>
                <w:rFonts w:hint="eastAsia" w:cs="仿宋"/>
                <w:color w:val="000000" w:themeColor="text1"/>
                <w:kern w:val="0"/>
                <w:sz w:val="24"/>
                <w:szCs w:val="24"/>
                <w:lang w:val="en-US" w:eastAsia="zh-CN"/>
                <w14:textFill>
                  <w14:solidFill>
                    <w14:schemeClr w14:val="tx1"/>
                  </w14:solidFill>
                </w14:textFill>
                <w14:ligatures w14:val="none"/>
              </w:rPr>
              <w:t>不少于</w:t>
            </w:r>
            <w:r>
              <w:rPr>
                <w:rFonts w:hint="eastAsia" w:ascii="仿宋" w:hAnsi="仿宋" w:eastAsia="仿宋" w:cs="仿宋"/>
                <w:color w:val="000000" w:themeColor="text1"/>
                <w:kern w:val="0"/>
                <w:sz w:val="24"/>
                <w:szCs w:val="24"/>
                <w14:textFill>
                  <w14:solidFill>
                    <w14:schemeClr w14:val="tx1"/>
                  </w14:solidFill>
                </w14:textFill>
                <w14:ligatures w14:val="none"/>
              </w:rPr>
              <w:t>3年设备维保服务。</w:t>
            </w:r>
          </w:p>
          <w:p w14:paraId="41AC06A2">
            <w:pPr>
              <w:spacing w:line="360" w:lineRule="auto"/>
              <w:ind w:left="-81" w:leftChars="-29" w:right="-106" w:rightChars="-38"/>
              <w:jc w:val="left"/>
              <w:rPr>
                <w:rFonts w:hint="eastAsia" w:ascii="仿宋" w:hAnsi="仿宋" w:eastAsia="仿宋" w:cs="仿宋"/>
                <w:color w:val="000000" w:themeColor="text1"/>
                <w:kern w:val="0"/>
                <w:sz w:val="24"/>
                <w:szCs w:val="24"/>
                <w14:textFill>
                  <w14:solidFill>
                    <w14:schemeClr w14:val="tx1"/>
                  </w14:solidFill>
                </w14:textFill>
                <w14:ligatures w14:val="none"/>
              </w:rPr>
            </w:pPr>
            <w:r>
              <w:rPr>
                <w:rFonts w:hint="eastAsia" w:ascii="仿宋" w:hAnsi="仿宋" w:eastAsia="仿宋" w:cs="仿宋"/>
                <w:color w:val="000000" w:themeColor="text1"/>
                <w:kern w:val="0"/>
                <w:sz w:val="24"/>
                <w:szCs w:val="24"/>
                <w14:textFill>
                  <w14:solidFill>
                    <w14:schemeClr w14:val="tx1"/>
                  </w14:solidFill>
                </w14:textFill>
                <w14:ligatures w14:val="none"/>
              </w:rPr>
              <w:t>2、支持路由、交换等工作模式；支持一对一SNAT、多对一SNAT、一对一DNAT、双向NAT、NoNAT等多种转换方式。</w:t>
            </w:r>
          </w:p>
          <w:p w14:paraId="47F2A945">
            <w:pPr>
              <w:spacing w:line="360" w:lineRule="auto"/>
              <w:ind w:left="-81" w:leftChars="-29" w:right="-106" w:rightChars="-38"/>
              <w:jc w:val="left"/>
              <w:rPr>
                <w:rFonts w:hint="eastAsia" w:ascii="仿宋" w:hAnsi="仿宋" w:eastAsia="仿宋" w:cs="仿宋"/>
                <w:color w:val="000000" w:themeColor="text1"/>
                <w:kern w:val="0"/>
                <w:sz w:val="24"/>
                <w:szCs w:val="24"/>
                <w14:textFill>
                  <w14:solidFill>
                    <w14:schemeClr w14:val="tx1"/>
                  </w14:solidFill>
                </w14:textFill>
                <w14:ligatures w14:val="none"/>
              </w:rPr>
            </w:pPr>
            <w:r>
              <w:rPr>
                <w:rFonts w:hint="eastAsia" w:ascii="仿宋" w:hAnsi="仿宋" w:eastAsia="仿宋" w:cs="仿宋"/>
                <w:color w:val="000000" w:themeColor="text1"/>
                <w:kern w:val="0"/>
                <w:sz w:val="24"/>
                <w:szCs w:val="24"/>
                <w14:textFill>
                  <w14:solidFill>
                    <w14:schemeClr w14:val="tx1"/>
                  </w14:solidFill>
                </w14:textFill>
                <w14:ligatures w14:val="none"/>
              </w:rPr>
              <w:t>3、支持RIP、OSPF、BGP4、QinQ等协议，支持策略路由。</w:t>
            </w:r>
          </w:p>
          <w:p w14:paraId="0AA16656">
            <w:pPr>
              <w:spacing w:line="360" w:lineRule="auto"/>
              <w:ind w:left="-81" w:leftChars="-29" w:right="-106" w:rightChars="-38"/>
              <w:jc w:val="left"/>
              <w:rPr>
                <w:rFonts w:hint="eastAsia" w:ascii="仿宋" w:hAnsi="仿宋" w:eastAsia="仿宋" w:cs="仿宋"/>
                <w:color w:val="000000" w:themeColor="text1"/>
                <w:kern w:val="0"/>
                <w:sz w:val="24"/>
                <w:szCs w:val="24"/>
                <w14:textFill>
                  <w14:solidFill>
                    <w14:schemeClr w14:val="tx1"/>
                  </w14:solidFill>
                </w14:textFill>
                <w14:ligatures w14:val="none"/>
              </w:rPr>
            </w:pPr>
            <w:r>
              <w:rPr>
                <w:rFonts w:hint="eastAsia" w:ascii="仿宋" w:hAnsi="仿宋" w:eastAsia="仿宋" w:cs="仿宋"/>
                <w:color w:val="000000" w:themeColor="text1"/>
                <w:kern w:val="0"/>
                <w:sz w:val="24"/>
                <w:szCs w:val="24"/>
                <w14:textFill>
                  <w14:solidFill>
                    <w14:schemeClr w14:val="tx1"/>
                  </w14:solidFill>
                </w14:textFill>
                <w14:ligatures w14:val="none"/>
              </w:rPr>
              <w:t>4、支持手动和LACP链路聚合，可根据源/目的MAC、源/目的IP、源/目的端口、五元组、端口轮询等条件提供不少于10种链路负载算法。</w:t>
            </w:r>
          </w:p>
          <w:p w14:paraId="49863720">
            <w:pPr>
              <w:spacing w:line="360" w:lineRule="auto"/>
              <w:ind w:left="-81" w:leftChars="-29" w:right="-106" w:rightChars="-38"/>
              <w:jc w:val="left"/>
              <w:rPr>
                <w:rFonts w:hint="eastAsia" w:ascii="仿宋" w:hAnsi="仿宋" w:eastAsia="仿宋" w:cs="仿宋"/>
                <w:color w:val="000000" w:themeColor="text1"/>
                <w:kern w:val="0"/>
                <w:sz w:val="24"/>
                <w:szCs w:val="24"/>
                <w14:textFill>
                  <w14:solidFill>
                    <w14:schemeClr w14:val="tx1"/>
                  </w14:solidFill>
                </w14:textFill>
                <w14:ligatures w14:val="none"/>
              </w:rPr>
            </w:pPr>
            <w:r>
              <w:rPr>
                <w:rFonts w:hint="eastAsia" w:ascii="仿宋" w:hAnsi="仿宋" w:eastAsia="仿宋" w:cs="仿宋"/>
                <w:color w:val="000000" w:themeColor="text1"/>
                <w:kern w:val="0"/>
                <w:sz w:val="24"/>
                <w:szCs w:val="24"/>
                <w14:textFill>
                  <w14:solidFill>
                    <w14:schemeClr w14:val="tx1"/>
                  </w14:solidFill>
                </w14:textFill>
                <w14:ligatures w14:val="none"/>
              </w:rPr>
              <w:t>5、支持通过一条策略实现五元组、源MAC、源地区、目的地区、域名、服务、入侵防御、防病毒等功能配置，简化用户管理；支持策略分析功能，支持策略命中分析、策略冗余分析、策略冲突检查、策略包含分析，可在WEB界面显示检测结果。</w:t>
            </w:r>
          </w:p>
          <w:p w14:paraId="1C231C0A">
            <w:pPr>
              <w:spacing w:line="360" w:lineRule="auto"/>
              <w:ind w:left="-81" w:leftChars="-29" w:right="-106" w:rightChars="-38"/>
              <w:jc w:val="left"/>
              <w:rPr>
                <w:rFonts w:hint="eastAsia" w:ascii="仿宋" w:hAnsi="仿宋" w:eastAsia="仿宋" w:cs="仿宋"/>
                <w:color w:val="000000" w:themeColor="text1"/>
                <w:kern w:val="0"/>
                <w:sz w:val="24"/>
                <w:szCs w:val="24"/>
                <w14:textFill>
                  <w14:solidFill>
                    <w14:schemeClr w14:val="tx1"/>
                  </w14:solidFill>
                </w14:textFill>
                <w14:ligatures w14:val="none"/>
              </w:rPr>
            </w:pPr>
            <w:r>
              <w:rPr>
                <w:rFonts w:hint="eastAsia" w:ascii="仿宋" w:hAnsi="仿宋" w:eastAsia="仿宋" w:cs="仿宋"/>
                <w:color w:val="000000" w:themeColor="text1"/>
                <w:kern w:val="0"/>
                <w:sz w:val="24"/>
                <w:szCs w:val="24"/>
                <w14:textFill>
                  <w14:solidFill>
                    <w14:schemeClr w14:val="tx1"/>
                  </w14:solidFill>
                </w14:textFill>
                <w14:ligatures w14:val="none"/>
              </w:rPr>
              <w:t>6、</w:t>
            </w:r>
            <w:r>
              <w:rPr>
                <w:rFonts w:hint="eastAsia" w:ascii="仿宋" w:hAnsi="仿宋" w:eastAsia="仿宋" w:cs="仿宋"/>
                <w:color w:val="000000" w:themeColor="text1"/>
                <w:kern w:val="0"/>
                <w:sz w:val="24"/>
                <w:szCs w:val="24"/>
                <w14:textFill>
                  <w14:solidFill>
                    <w14:schemeClr w14:val="tx1"/>
                  </w14:solidFill>
                </w14:textFill>
                <w14:ligatures w14:val="none"/>
              </w:rPr>
              <w:sym w:font="Wingdings 3" w:char="F081"/>
            </w:r>
            <w:r>
              <w:rPr>
                <w:rFonts w:hint="eastAsia" w:ascii="仿宋" w:hAnsi="仿宋" w:eastAsia="仿宋" w:cs="仿宋"/>
                <w:color w:val="000000" w:themeColor="text1"/>
                <w:kern w:val="0"/>
                <w:sz w:val="24"/>
                <w:szCs w:val="24"/>
                <w14:textFill>
                  <w14:solidFill>
                    <w14:schemeClr w14:val="tx1"/>
                  </w14:solidFill>
                </w14:textFill>
                <w14:ligatures w14:val="none"/>
              </w:rPr>
              <w:t>支持入侵防护功能，支持自定义防护动作，防护动作包括告警、阻断、记录攻击报文等，入侵防御特征总数不少于5500条。</w:t>
            </w:r>
          </w:p>
          <w:p w14:paraId="18C4EA7D">
            <w:pPr>
              <w:spacing w:line="360" w:lineRule="auto"/>
              <w:ind w:left="-81" w:leftChars="-29" w:right="-106" w:rightChars="-38"/>
              <w:jc w:val="left"/>
              <w:rPr>
                <w:rFonts w:hint="eastAsia" w:ascii="仿宋" w:hAnsi="仿宋" w:eastAsia="仿宋" w:cs="仿宋"/>
                <w:color w:val="000000" w:themeColor="text1"/>
                <w:kern w:val="0"/>
                <w:sz w:val="24"/>
                <w:szCs w:val="24"/>
                <w14:textFill>
                  <w14:solidFill>
                    <w14:schemeClr w14:val="tx1"/>
                  </w14:solidFill>
                </w14:textFill>
                <w14:ligatures w14:val="none"/>
              </w:rPr>
            </w:pPr>
            <w:r>
              <w:rPr>
                <w:rFonts w:hint="eastAsia" w:ascii="仿宋" w:hAnsi="仿宋" w:eastAsia="仿宋" w:cs="仿宋"/>
                <w:color w:val="000000" w:themeColor="text1"/>
                <w:kern w:val="0"/>
                <w:sz w:val="24"/>
                <w:szCs w:val="24"/>
                <w14:textFill>
                  <w14:solidFill>
                    <w14:schemeClr w14:val="tx1"/>
                  </w14:solidFill>
                </w14:textFill>
                <w14:ligatures w14:val="none"/>
              </w:rPr>
              <w:t>7、</w:t>
            </w:r>
            <w:r>
              <w:rPr>
                <w:rFonts w:hint="eastAsia" w:ascii="仿宋" w:hAnsi="仿宋" w:eastAsia="仿宋" w:cs="仿宋"/>
                <w:color w:val="000000" w:themeColor="text1"/>
                <w:kern w:val="0"/>
                <w:sz w:val="24"/>
                <w:szCs w:val="24"/>
                <w14:textFill>
                  <w14:solidFill>
                    <w14:schemeClr w14:val="tx1"/>
                  </w14:solidFill>
                </w14:textFill>
                <w14:ligatures w14:val="none"/>
              </w:rPr>
              <w:sym w:font="Wingdings 3" w:char="F081"/>
            </w:r>
            <w:r>
              <w:rPr>
                <w:rFonts w:hint="eastAsia" w:ascii="仿宋" w:hAnsi="仿宋" w:eastAsia="仿宋" w:cs="仿宋"/>
                <w:color w:val="000000" w:themeColor="text1"/>
                <w:kern w:val="0"/>
                <w:sz w:val="24"/>
                <w:szCs w:val="24"/>
                <w14:textFill>
                  <w14:solidFill>
                    <w14:schemeClr w14:val="tx1"/>
                  </w14:solidFill>
                </w14:textFill>
                <w14:ligatures w14:val="none"/>
              </w:rPr>
              <w:t>支持对HTTP、SMTP、POP3、FTP、IM等协议进行病毒防护。</w:t>
            </w:r>
          </w:p>
          <w:p w14:paraId="5A112A16">
            <w:pPr>
              <w:spacing w:line="360" w:lineRule="auto"/>
              <w:ind w:left="-81" w:leftChars="-29" w:right="-106" w:rightChars="-38"/>
              <w:jc w:val="left"/>
              <w:rPr>
                <w:rFonts w:hint="eastAsia" w:ascii="仿宋" w:hAnsi="仿宋" w:eastAsia="仿宋" w:cs="仿宋"/>
                <w:color w:val="000000" w:themeColor="text1"/>
                <w:kern w:val="0"/>
                <w:sz w:val="24"/>
                <w:szCs w:val="24"/>
                <w14:textFill>
                  <w14:solidFill>
                    <w14:schemeClr w14:val="tx1"/>
                  </w14:solidFill>
                </w14:textFill>
                <w14:ligatures w14:val="none"/>
              </w:rPr>
            </w:pPr>
            <w:r>
              <w:rPr>
                <w:rFonts w:hint="eastAsia" w:ascii="仿宋" w:hAnsi="仿宋" w:eastAsia="仿宋" w:cs="仿宋"/>
                <w:color w:val="000000" w:themeColor="text1"/>
                <w:kern w:val="0"/>
                <w:sz w:val="24"/>
                <w:szCs w:val="24"/>
                <w14:textFill>
                  <w14:solidFill>
                    <w14:schemeClr w14:val="tx1"/>
                  </w14:solidFill>
                </w14:textFill>
                <w14:ligatures w14:val="none"/>
              </w:rPr>
              <w:t>8、支持在一台物理设备上划分出多个相互独立的虚拟系统，可根据连接配额及连接新建速率为每个虚拟系统分配资源。</w:t>
            </w:r>
          </w:p>
          <w:p w14:paraId="7E313FDA">
            <w:pPr>
              <w:spacing w:line="360" w:lineRule="auto"/>
              <w:ind w:left="-81" w:leftChars="-29" w:right="-106" w:rightChars="-38"/>
              <w:jc w:val="left"/>
              <w:rPr>
                <w:rFonts w:hint="eastAsia" w:ascii="仿宋" w:hAnsi="仿宋" w:eastAsia="仿宋" w:cs="仿宋"/>
                <w:color w:val="000000" w:themeColor="text1"/>
                <w:kern w:val="0"/>
                <w:sz w:val="24"/>
                <w:szCs w:val="24"/>
                <w14:textFill>
                  <w14:solidFill>
                    <w14:schemeClr w14:val="tx1"/>
                  </w14:solidFill>
                </w14:textFill>
                <w14:ligatures w14:val="none"/>
              </w:rPr>
            </w:pPr>
            <w:r>
              <w:rPr>
                <w:rFonts w:hint="eastAsia" w:ascii="仿宋" w:hAnsi="仿宋" w:eastAsia="仿宋" w:cs="仿宋"/>
                <w:color w:val="000000" w:themeColor="text1"/>
                <w:kern w:val="0"/>
                <w:sz w:val="24"/>
                <w:szCs w:val="24"/>
                <w14:textFill>
                  <w14:solidFill>
                    <w14:schemeClr w14:val="tx1"/>
                  </w14:solidFill>
                </w14:textFill>
                <w14:ligatures w14:val="none"/>
              </w:rPr>
              <w:t>9、</w:t>
            </w:r>
            <w:r>
              <w:rPr>
                <w:rFonts w:hint="eastAsia" w:ascii="仿宋" w:hAnsi="仿宋" w:eastAsia="仿宋" w:cs="仿宋"/>
                <w:color w:val="000000" w:themeColor="text1"/>
                <w:kern w:val="0"/>
                <w:sz w:val="24"/>
                <w:szCs w:val="24"/>
                <w14:textFill>
                  <w14:solidFill>
                    <w14:schemeClr w14:val="tx1"/>
                  </w14:solidFill>
                </w14:textFill>
                <w14:ligatures w14:val="none"/>
              </w:rPr>
              <w:sym w:font="Wingdings 3" w:char="F081"/>
            </w:r>
            <w:r>
              <w:rPr>
                <w:rFonts w:hint="eastAsia" w:ascii="仿宋" w:hAnsi="仿宋" w:eastAsia="仿宋" w:cs="仿宋"/>
                <w:color w:val="000000" w:themeColor="text1"/>
                <w:kern w:val="0"/>
                <w:sz w:val="24"/>
                <w:szCs w:val="24"/>
                <w14:textFill>
                  <w14:solidFill>
                    <w14:schemeClr w14:val="tx1"/>
                  </w14:solidFill>
                </w14:textFill>
                <w14:ligatures w14:val="none"/>
              </w:rPr>
              <w:t>支持针对IP、ICMP、TCP、HTTP、NTP等协议进行DDOS防护。</w:t>
            </w:r>
          </w:p>
          <w:p w14:paraId="305B1ABF">
            <w:pPr>
              <w:spacing w:line="360" w:lineRule="auto"/>
              <w:ind w:left="-81" w:leftChars="-29" w:right="-106" w:rightChars="-38"/>
              <w:jc w:val="left"/>
              <w:rPr>
                <w:rFonts w:hint="eastAsia" w:ascii="仿宋" w:hAnsi="仿宋" w:eastAsia="仿宋" w:cs="仿宋"/>
                <w:color w:val="000000" w:themeColor="text1"/>
                <w:kern w:val="0"/>
                <w:sz w:val="24"/>
                <w:szCs w:val="24"/>
                <w14:textFill>
                  <w14:solidFill>
                    <w14:schemeClr w14:val="tx1"/>
                  </w14:solidFill>
                </w14:textFill>
                <w14:ligatures w14:val="none"/>
              </w:rPr>
            </w:pPr>
            <w:r>
              <w:rPr>
                <w:rFonts w:hint="eastAsia" w:ascii="仿宋" w:hAnsi="仿宋" w:eastAsia="仿宋" w:cs="仿宋"/>
                <w:color w:val="000000" w:themeColor="text1"/>
                <w:kern w:val="0"/>
                <w:sz w:val="24"/>
                <w:szCs w:val="24"/>
                <w14:textFill>
                  <w14:solidFill>
                    <w14:schemeClr w14:val="tx1"/>
                  </w14:solidFill>
                </w14:textFill>
                <w14:ligatures w14:val="none"/>
              </w:rPr>
              <w:t>10、支持NTP DDOS防护，采用阀值检查、源/目的限流、源认证等方式综合进行NTP QUERY FLOOD、NTP REPLY FLOOD攻击防护。</w:t>
            </w:r>
          </w:p>
          <w:p w14:paraId="1D4FB4A3">
            <w:pPr>
              <w:spacing w:line="360" w:lineRule="auto"/>
              <w:ind w:left="-81" w:leftChars="-29" w:right="-106" w:rightChars="-38"/>
              <w:jc w:val="left"/>
              <w:rPr>
                <w:rFonts w:hint="eastAsia" w:ascii="仿宋" w:hAnsi="仿宋" w:eastAsia="仿宋" w:cs="仿宋"/>
                <w:color w:val="000000" w:themeColor="text1"/>
                <w:kern w:val="0"/>
                <w:sz w:val="24"/>
                <w:szCs w:val="24"/>
                <w14:textFill>
                  <w14:solidFill>
                    <w14:schemeClr w14:val="tx1"/>
                  </w14:solidFill>
                </w14:textFill>
                <w14:ligatures w14:val="none"/>
              </w:rPr>
            </w:pPr>
            <w:r>
              <w:rPr>
                <w:rFonts w:hint="eastAsia" w:ascii="仿宋" w:hAnsi="仿宋" w:eastAsia="仿宋" w:cs="仿宋"/>
                <w:color w:val="000000" w:themeColor="text1"/>
                <w:kern w:val="0"/>
                <w:sz w:val="24"/>
                <w:szCs w:val="24"/>
                <w14:textFill>
                  <w14:solidFill>
                    <w14:schemeClr w14:val="tx1"/>
                  </w14:solidFill>
                </w14:textFill>
                <w14:ligatures w14:val="none"/>
              </w:rPr>
              <w:t>11、内置邮件安全防护功能，支持邮件过滤、邮箱防暴力破解、邮件泛洪攻击防护、邮件黑、白名单检测。</w:t>
            </w:r>
          </w:p>
          <w:p w14:paraId="307D8AFA">
            <w:pPr>
              <w:spacing w:line="360" w:lineRule="auto"/>
              <w:ind w:left="-81" w:leftChars="-29" w:right="-106" w:rightChars="-38"/>
              <w:jc w:val="left"/>
              <w:rPr>
                <w:rFonts w:hint="eastAsia" w:ascii="仿宋" w:hAnsi="仿宋" w:eastAsia="仿宋" w:cs="仿宋"/>
                <w:color w:val="000000" w:themeColor="text1"/>
                <w:kern w:val="0"/>
                <w:sz w:val="24"/>
                <w:szCs w:val="24"/>
                <w14:textFill>
                  <w14:solidFill>
                    <w14:schemeClr w14:val="tx1"/>
                  </w14:solidFill>
                </w14:textFill>
                <w14:ligatures w14:val="none"/>
              </w:rPr>
            </w:pPr>
            <w:r>
              <w:rPr>
                <w:rFonts w:hint="eastAsia" w:ascii="仿宋" w:hAnsi="仿宋" w:eastAsia="仿宋" w:cs="仿宋"/>
                <w:color w:val="000000" w:themeColor="text1"/>
                <w:kern w:val="0"/>
                <w:sz w:val="24"/>
                <w:szCs w:val="24"/>
                <w14:textFill>
                  <w14:solidFill>
                    <w14:schemeClr w14:val="tx1"/>
                  </w14:solidFill>
                </w14:textFill>
                <w14:ligatures w14:val="none"/>
              </w:rPr>
              <w:t>12、支持日志外发至多个SYSLOG服务器，可设置日志传输协议、外发时间类型、日志语言、合并传输、加密传输等参数。</w:t>
            </w:r>
          </w:p>
          <w:p w14:paraId="30435A34">
            <w:pPr>
              <w:spacing w:line="360" w:lineRule="auto"/>
              <w:ind w:left="-81" w:leftChars="-29" w:right="-106" w:rightChars="-38"/>
              <w:jc w:val="left"/>
              <w:rPr>
                <w:rFonts w:hint="eastAsia" w:ascii="仿宋" w:hAnsi="仿宋" w:eastAsia="仿宋" w:cs="仿宋"/>
                <w:color w:val="000000" w:themeColor="text1"/>
                <w:kern w:val="0"/>
                <w:sz w:val="24"/>
                <w:szCs w:val="24"/>
                <w14:textFill>
                  <w14:solidFill>
                    <w14:schemeClr w14:val="tx1"/>
                  </w14:solidFill>
                </w14:textFill>
                <w14:ligatures w14:val="none"/>
              </w:rPr>
            </w:pPr>
            <w:r>
              <w:rPr>
                <w:rFonts w:hint="eastAsia" w:ascii="仿宋" w:hAnsi="仿宋" w:eastAsia="仿宋" w:cs="仿宋"/>
                <w:color w:val="000000" w:themeColor="text1"/>
                <w:kern w:val="0"/>
                <w:sz w:val="24"/>
                <w:szCs w:val="24"/>
                <w14:textFill>
                  <w14:solidFill>
                    <w14:schemeClr w14:val="tx1"/>
                  </w14:solidFill>
                </w14:textFill>
                <w14:ligatures w14:val="none"/>
              </w:rPr>
              <w:t>13、支持三权分立，系统内置系统管理员、安全操作员和安全审计员三类管理员角色，管理员权限相互制约。</w:t>
            </w:r>
          </w:p>
        </w:tc>
        <w:tc>
          <w:tcPr>
            <w:tcW w:w="0" w:type="auto"/>
            <w:shd w:val="clear" w:color="auto" w:fill="auto"/>
            <w:vAlign w:val="center"/>
          </w:tcPr>
          <w:p w14:paraId="22E849EB">
            <w:pPr>
              <w:widowControl/>
              <w:spacing w:line="360" w:lineRule="auto"/>
              <w:ind w:left="0" w:leftChars="0" w:firstLine="0" w:firstLineChars="0"/>
              <w:jc w:val="both"/>
              <w:rPr>
                <w:rFonts w:hint="eastAsia" w:ascii="仿宋" w:hAnsi="仿宋" w:eastAsia="仿宋" w:cs="仿宋"/>
                <w:color w:val="000000" w:themeColor="text1"/>
                <w:kern w:val="0"/>
                <w:sz w:val="24"/>
                <w:szCs w:val="24"/>
                <w14:textFill>
                  <w14:solidFill>
                    <w14:schemeClr w14:val="tx1"/>
                  </w14:solidFill>
                </w14:textFill>
                <w14:ligatures w14:val="none"/>
              </w:rPr>
            </w:pPr>
            <w:r>
              <w:rPr>
                <w:rFonts w:hint="eastAsia" w:ascii="仿宋" w:hAnsi="仿宋" w:eastAsia="仿宋" w:cs="仿宋"/>
                <w:color w:val="000000" w:themeColor="text1"/>
                <w:kern w:val="0"/>
                <w:sz w:val="24"/>
                <w:szCs w:val="24"/>
                <w14:textFill>
                  <w14:solidFill>
                    <w14:schemeClr w14:val="tx1"/>
                  </w14:solidFill>
                </w14:textFill>
                <w14:ligatures w14:val="none"/>
              </w:rPr>
              <w:t>2</w:t>
            </w:r>
          </w:p>
        </w:tc>
        <w:tc>
          <w:tcPr>
            <w:tcW w:w="0" w:type="auto"/>
            <w:shd w:val="clear" w:color="auto" w:fill="auto"/>
            <w:vAlign w:val="center"/>
          </w:tcPr>
          <w:p w14:paraId="44688BB8">
            <w:pPr>
              <w:widowControl/>
              <w:spacing w:line="360" w:lineRule="auto"/>
              <w:ind w:left="0" w:leftChars="0" w:firstLine="0" w:firstLineChars="0"/>
              <w:jc w:val="both"/>
              <w:rPr>
                <w:rFonts w:hint="eastAsia" w:ascii="仿宋" w:hAnsi="仿宋" w:eastAsia="仿宋" w:cs="仿宋"/>
                <w:color w:val="000000" w:themeColor="text1"/>
                <w:kern w:val="0"/>
                <w:sz w:val="24"/>
                <w:szCs w:val="24"/>
                <w14:textFill>
                  <w14:solidFill>
                    <w14:schemeClr w14:val="tx1"/>
                  </w14:solidFill>
                </w14:textFill>
                <w14:ligatures w14:val="none"/>
              </w:rPr>
            </w:pPr>
            <w:r>
              <w:rPr>
                <w:rFonts w:hint="eastAsia" w:ascii="仿宋" w:hAnsi="仿宋" w:eastAsia="仿宋" w:cs="仿宋"/>
                <w:color w:val="000000" w:themeColor="text1"/>
                <w:kern w:val="0"/>
                <w:sz w:val="24"/>
                <w:szCs w:val="24"/>
                <w14:textFill>
                  <w14:solidFill>
                    <w14:schemeClr w14:val="tx1"/>
                  </w14:solidFill>
                </w14:textFill>
                <w14:ligatures w14:val="none"/>
              </w:rPr>
              <w:t>台</w:t>
            </w:r>
          </w:p>
        </w:tc>
      </w:tr>
      <w:tr w14:paraId="7F856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0" w:type="auto"/>
            <w:shd w:val="clear" w:color="auto" w:fill="auto"/>
            <w:vAlign w:val="center"/>
          </w:tcPr>
          <w:p w14:paraId="5FF3C2FE">
            <w:pPr>
              <w:widowControl/>
              <w:spacing w:line="360" w:lineRule="auto"/>
              <w:ind w:left="0" w:leftChars="0" w:firstLine="0" w:firstLineChars="0"/>
              <w:jc w:val="both"/>
              <w:rPr>
                <w:rFonts w:hint="eastAsia" w:ascii="仿宋" w:hAnsi="仿宋" w:eastAsia="仿宋" w:cs="仿宋"/>
                <w:color w:val="000000" w:themeColor="text1"/>
                <w:kern w:val="0"/>
                <w:sz w:val="24"/>
                <w:szCs w:val="24"/>
                <w14:textFill>
                  <w14:solidFill>
                    <w14:schemeClr w14:val="tx1"/>
                  </w14:solidFill>
                </w14:textFill>
                <w14:ligatures w14:val="none"/>
              </w:rPr>
            </w:pPr>
            <w:r>
              <w:rPr>
                <w:rFonts w:hint="eastAsia" w:ascii="仿宋" w:hAnsi="仿宋" w:eastAsia="仿宋" w:cs="仿宋"/>
                <w:color w:val="000000" w:themeColor="text1"/>
                <w:kern w:val="0"/>
                <w:sz w:val="24"/>
                <w:szCs w:val="24"/>
                <w14:textFill>
                  <w14:solidFill>
                    <w14:schemeClr w14:val="tx1"/>
                  </w14:solidFill>
                </w14:textFill>
                <w14:ligatures w14:val="none"/>
              </w:rPr>
              <w:t>2</w:t>
            </w:r>
          </w:p>
        </w:tc>
        <w:tc>
          <w:tcPr>
            <w:tcW w:w="0" w:type="auto"/>
            <w:shd w:val="clear" w:color="auto" w:fill="auto"/>
            <w:vAlign w:val="center"/>
          </w:tcPr>
          <w:p w14:paraId="258C7FFD">
            <w:pPr>
              <w:widowControl/>
              <w:spacing w:line="360" w:lineRule="auto"/>
              <w:ind w:left="0" w:leftChars="0" w:right="-106" w:rightChars="-38" w:firstLine="0" w:firstLineChars="0"/>
              <w:jc w:val="both"/>
              <w:rPr>
                <w:rFonts w:hint="eastAsia" w:ascii="仿宋" w:hAnsi="仿宋" w:eastAsia="仿宋" w:cs="仿宋"/>
                <w:color w:val="000000" w:themeColor="text1"/>
                <w:kern w:val="0"/>
                <w:sz w:val="24"/>
                <w:szCs w:val="24"/>
                <w14:textFill>
                  <w14:solidFill>
                    <w14:schemeClr w14:val="tx1"/>
                  </w14:solidFill>
                </w14:textFill>
                <w14:ligatures w14:val="none"/>
              </w:rPr>
            </w:pPr>
            <w:r>
              <w:rPr>
                <w:rFonts w:hint="eastAsia" w:ascii="仿宋" w:hAnsi="仿宋" w:eastAsia="仿宋" w:cs="仿宋"/>
                <w:color w:val="000000" w:themeColor="text1"/>
                <w:kern w:val="0"/>
                <w:sz w:val="24"/>
                <w:szCs w:val="24"/>
                <w14:textFill>
                  <w14:solidFill>
                    <w14:schemeClr w14:val="tx1"/>
                  </w14:solidFill>
                </w14:textFill>
                <w14:ligatures w14:val="none"/>
              </w:rPr>
              <w:t>数据中心防火墙(存储服务器区防火墙)</w:t>
            </w:r>
          </w:p>
        </w:tc>
        <w:tc>
          <w:tcPr>
            <w:tcW w:w="0" w:type="auto"/>
            <w:shd w:val="clear" w:color="auto" w:fill="auto"/>
            <w:vAlign w:val="center"/>
          </w:tcPr>
          <w:p w14:paraId="1AE1C115">
            <w:pPr>
              <w:spacing w:line="360" w:lineRule="auto"/>
              <w:ind w:left="-81" w:leftChars="-29" w:right="-106" w:rightChars="-38"/>
              <w:jc w:val="left"/>
              <w:rPr>
                <w:rFonts w:hint="eastAsia" w:ascii="仿宋" w:hAnsi="仿宋" w:eastAsia="仿宋" w:cs="仿宋"/>
                <w:color w:val="000000" w:themeColor="text1"/>
                <w:kern w:val="0"/>
                <w:sz w:val="24"/>
                <w:szCs w:val="24"/>
                <w14:textFill>
                  <w14:solidFill>
                    <w14:schemeClr w14:val="tx1"/>
                  </w14:solidFill>
                </w14:textFill>
                <w14:ligatures w14:val="none"/>
              </w:rPr>
            </w:pPr>
            <w:r>
              <w:rPr>
                <w:rFonts w:hint="eastAsia" w:ascii="仿宋" w:hAnsi="仿宋" w:eastAsia="仿宋" w:cs="仿宋"/>
                <w:color w:val="000000" w:themeColor="text1"/>
                <w:kern w:val="0"/>
                <w:sz w:val="24"/>
                <w:szCs w:val="24"/>
                <w14:textFill>
                  <w14:solidFill>
                    <w14:schemeClr w14:val="tx1"/>
                  </w14:solidFill>
                </w14:textFill>
                <w14:ligatures w14:val="none"/>
              </w:rPr>
              <w:t>1、</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kern w:val="0"/>
                <w:sz w:val="24"/>
                <w:szCs w:val="24"/>
                <w14:textFill>
                  <w14:solidFill>
                    <w14:schemeClr w14:val="tx1"/>
                  </w14:solidFill>
                </w14:textFill>
                <w14:ligatures w14:val="none"/>
              </w:rPr>
              <w:t>2U设备，产品由专用的硬件平台、安全操作系统及功能软件构成；网络吞吐量≥24600Mbps、新建连接≥190万/秒、并发连接≥6000万、千兆口≥16个、万兆光口≥4个，冗余电源，内存≥32G，硬盘≥4T；CPU核数≥8核，CPU主频≥2.3GHz；配置入侵防御和防病毒功能，提供不少于3年入侵防御特征库和病毒库升级许可，提供</w:t>
            </w:r>
            <w:r>
              <w:rPr>
                <w:rFonts w:hint="eastAsia" w:cs="仿宋"/>
                <w:color w:val="000000" w:themeColor="text1"/>
                <w:kern w:val="0"/>
                <w:sz w:val="24"/>
                <w:szCs w:val="24"/>
                <w:lang w:val="en-US" w:eastAsia="zh-CN"/>
                <w14:textFill>
                  <w14:solidFill>
                    <w14:schemeClr w14:val="tx1"/>
                  </w14:solidFill>
                </w14:textFill>
                <w14:ligatures w14:val="none"/>
              </w:rPr>
              <w:t>不少于</w:t>
            </w:r>
            <w:r>
              <w:rPr>
                <w:rFonts w:hint="eastAsia" w:ascii="仿宋" w:hAnsi="仿宋" w:eastAsia="仿宋" w:cs="仿宋"/>
                <w:color w:val="000000" w:themeColor="text1"/>
                <w:kern w:val="0"/>
                <w:sz w:val="24"/>
                <w:szCs w:val="24"/>
                <w14:textFill>
                  <w14:solidFill>
                    <w14:schemeClr w14:val="tx1"/>
                  </w14:solidFill>
                </w14:textFill>
                <w14:ligatures w14:val="none"/>
              </w:rPr>
              <w:t>3年设备维保服务。</w:t>
            </w:r>
          </w:p>
          <w:p w14:paraId="61B90E61">
            <w:pPr>
              <w:spacing w:line="360" w:lineRule="auto"/>
              <w:ind w:left="-81" w:leftChars="-29" w:right="-106" w:rightChars="-38"/>
              <w:jc w:val="left"/>
              <w:rPr>
                <w:rFonts w:hint="eastAsia" w:ascii="仿宋" w:hAnsi="仿宋" w:eastAsia="仿宋" w:cs="仿宋"/>
                <w:color w:val="000000" w:themeColor="text1"/>
                <w:kern w:val="0"/>
                <w:sz w:val="24"/>
                <w:szCs w:val="24"/>
                <w14:textFill>
                  <w14:solidFill>
                    <w14:schemeClr w14:val="tx1"/>
                  </w14:solidFill>
                </w14:textFill>
                <w14:ligatures w14:val="none"/>
              </w:rPr>
            </w:pPr>
            <w:r>
              <w:rPr>
                <w:rFonts w:hint="eastAsia" w:ascii="仿宋" w:hAnsi="仿宋" w:eastAsia="仿宋" w:cs="仿宋"/>
                <w:color w:val="000000" w:themeColor="text1"/>
                <w:kern w:val="0"/>
                <w:sz w:val="24"/>
                <w:szCs w:val="24"/>
                <w14:textFill>
                  <w14:solidFill>
                    <w14:schemeClr w14:val="tx1"/>
                  </w14:solidFill>
                </w14:textFill>
                <w14:ligatures w14:val="none"/>
              </w:rPr>
              <w:t xml:space="preserve">2、支持路由、交换等工作模式；支持路由、交换等工作模式；支持一对一SNAT、多对一SNAT、一对一DNAT、双向NAT、NoNAT等多种转换方式。 </w:t>
            </w:r>
          </w:p>
          <w:p w14:paraId="13699195">
            <w:pPr>
              <w:spacing w:line="360" w:lineRule="auto"/>
              <w:ind w:left="-81" w:leftChars="-29" w:right="-106" w:rightChars="-38"/>
              <w:jc w:val="left"/>
              <w:rPr>
                <w:rFonts w:hint="eastAsia" w:ascii="仿宋" w:hAnsi="仿宋" w:eastAsia="仿宋" w:cs="仿宋"/>
                <w:color w:val="000000" w:themeColor="text1"/>
                <w:kern w:val="0"/>
                <w:sz w:val="24"/>
                <w:szCs w:val="24"/>
                <w14:textFill>
                  <w14:solidFill>
                    <w14:schemeClr w14:val="tx1"/>
                  </w14:solidFill>
                </w14:textFill>
                <w14:ligatures w14:val="none"/>
              </w:rPr>
            </w:pPr>
            <w:r>
              <w:rPr>
                <w:rFonts w:hint="eastAsia" w:ascii="仿宋" w:hAnsi="仿宋" w:eastAsia="仿宋" w:cs="仿宋"/>
                <w:color w:val="000000" w:themeColor="text1"/>
                <w:kern w:val="0"/>
                <w:sz w:val="24"/>
                <w:szCs w:val="24"/>
                <w14:textFill>
                  <w14:solidFill>
                    <w14:schemeClr w14:val="tx1"/>
                  </w14:solidFill>
                </w14:textFill>
                <w14:ligatures w14:val="none"/>
              </w:rPr>
              <w:t>3、支持RIP、OSPF、BGP4、QinQ等协议，支持策略路由。</w:t>
            </w:r>
          </w:p>
          <w:p w14:paraId="5402BBA6">
            <w:pPr>
              <w:spacing w:line="360" w:lineRule="auto"/>
              <w:ind w:left="-81" w:leftChars="-29" w:right="-106" w:rightChars="-38"/>
              <w:jc w:val="left"/>
              <w:rPr>
                <w:rFonts w:hint="eastAsia" w:ascii="仿宋" w:hAnsi="仿宋" w:eastAsia="仿宋" w:cs="仿宋"/>
                <w:color w:val="000000" w:themeColor="text1"/>
                <w:kern w:val="0"/>
                <w:sz w:val="24"/>
                <w:szCs w:val="24"/>
                <w14:textFill>
                  <w14:solidFill>
                    <w14:schemeClr w14:val="tx1"/>
                  </w14:solidFill>
                </w14:textFill>
                <w14:ligatures w14:val="none"/>
              </w:rPr>
            </w:pPr>
            <w:r>
              <w:rPr>
                <w:rFonts w:hint="eastAsia" w:ascii="仿宋" w:hAnsi="仿宋" w:eastAsia="仿宋" w:cs="仿宋"/>
                <w:color w:val="000000" w:themeColor="text1"/>
                <w:kern w:val="0"/>
                <w:sz w:val="24"/>
                <w:szCs w:val="24"/>
                <w14:textFill>
                  <w14:solidFill>
                    <w14:schemeClr w14:val="tx1"/>
                  </w14:solidFill>
                </w14:textFill>
                <w14:ligatures w14:val="none"/>
              </w:rPr>
              <w:t>4、支持手动和LACP链路聚合，可根据源/目的MAC、源/目的IP、源/目的端口、五元组、端口轮询等条件提供不少于10种链路负载算法。</w:t>
            </w:r>
          </w:p>
          <w:p w14:paraId="07E5A3D4">
            <w:pPr>
              <w:spacing w:line="360" w:lineRule="auto"/>
              <w:ind w:left="-81" w:leftChars="-29" w:right="-106" w:rightChars="-38"/>
              <w:jc w:val="left"/>
              <w:rPr>
                <w:rFonts w:hint="eastAsia" w:ascii="仿宋" w:hAnsi="仿宋" w:eastAsia="仿宋" w:cs="仿宋"/>
                <w:color w:val="000000" w:themeColor="text1"/>
                <w:kern w:val="0"/>
                <w:sz w:val="24"/>
                <w:szCs w:val="24"/>
                <w14:textFill>
                  <w14:solidFill>
                    <w14:schemeClr w14:val="tx1"/>
                  </w14:solidFill>
                </w14:textFill>
                <w14:ligatures w14:val="none"/>
              </w:rPr>
            </w:pPr>
            <w:r>
              <w:rPr>
                <w:rFonts w:hint="eastAsia" w:ascii="仿宋" w:hAnsi="仿宋" w:eastAsia="仿宋" w:cs="仿宋"/>
                <w:color w:val="000000" w:themeColor="text1"/>
                <w:kern w:val="0"/>
                <w:sz w:val="24"/>
                <w:szCs w:val="24"/>
                <w14:textFill>
                  <w14:solidFill>
                    <w14:schemeClr w14:val="tx1"/>
                  </w14:solidFill>
                </w14:textFill>
                <w14:ligatures w14:val="none"/>
              </w:rPr>
              <w:t>5、支持通过一条策略实现五元组、源MAC、源地区、目的地区、域名、服务、入侵防御、防病毒等功能配置，简化用户管理；支持策略分析功能，支持策略命中分析、策略冗余分析、策略冲突检查、策略包含分析，可在WEB界面显示检测结果。</w:t>
            </w:r>
          </w:p>
          <w:p w14:paraId="0FCAAB4C">
            <w:pPr>
              <w:spacing w:line="360" w:lineRule="auto"/>
              <w:ind w:left="-81" w:leftChars="-29" w:right="-106" w:rightChars="-38"/>
              <w:jc w:val="left"/>
              <w:rPr>
                <w:rFonts w:hint="eastAsia" w:ascii="仿宋" w:hAnsi="仿宋" w:eastAsia="仿宋" w:cs="仿宋"/>
                <w:color w:val="000000" w:themeColor="text1"/>
                <w:kern w:val="0"/>
                <w:sz w:val="24"/>
                <w:szCs w:val="24"/>
                <w14:textFill>
                  <w14:solidFill>
                    <w14:schemeClr w14:val="tx1"/>
                  </w14:solidFill>
                </w14:textFill>
                <w14:ligatures w14:val="none"/>
              </w:rPr>
            </w:pPr>
            <w:r>
              <w:rPr>
                <w:rFonts w:hint="eastAsia" w:ascii="仿宋" w:hAnsi="仿宋" w:eastAsia="仿宋" w:cs="仿宋"/>
                <w:color w:val="000000" w:themeColor="text1"/>
                <w:kern w:val="0"/>
                <w:sz w:val="24"/>
                <w:szCs w:val="24"/>
                <w14:textFill>
                  <w14:solidFill>
                    <w14:schemeClr w14:val="tx1"/>
                  </w14:solidFill>
                </w14:textFill>
                <w14:ligatures w14:val="none"/>
              </w:rPr>
              <w:t>6、</w:t>
            </w:r>
            <w:r>
              <w:rPr>
                <w:rFonts w:hint="eastAsia" w:ascii="仿宋" w:hAnsi="仿宋" w:eastAsia="仿宋" w:cs="仿宋"/>
                <w:color w:val="000000" w:themeColor="text1"/>
                <w:kern w:val="0"/>
                <w:sz w:val="24"/>
                <w:szCs w:val="24"/>
                <w14:textFill>
                  <w14:solidFill>
                    <w14:schemeClr w14:val="tx1"/>
                  </w14:solidFill>
                </w14:textFill>
                <w14:ligatures w14:val="none"/>
              </w:rPr>
              <w:sym w:font="Wingdings 3" w:char="F081"/>
            </w:r>
            <w:r>
              <w:rPr>
                <w:rFonts w:hint="eastAsia" w:ascii="仿宋" w:hAnsi="仿宋" w:eastAsia="仿宋" w:cs="仿宋"/>
                <w:color w:val="000000" w:themeColor="text1"/>
                <w:kern w:val="0"/>
                <w:sz w:val="24"/>
                <w:szCs w:val="24"/>
                <w14:textFill>
                  <w14:solidFill>
                    <w14:schemeClr w14:val="tx1"/>
                  </w14:solidFill>
                </w14:textFill>
                <w14:ligatures w14:val="none"/>
              </w:rPr>
              <w:t>支持入侵防护功能，支持自定义防护动作，防护动作包括告警、阻断、记录攻击报文等，入侵防御特征总数不少于5500条。</w:t>
            </w:r>
          </w:p>
          <w:p w14:paraId="6D1A4DAF">
            <w:pPr>
              <w:spacing w:line="360" w:lineRule="auto"/>
              <w:ind w:left="-81" w:leftChars="-29" w:right="-106" w:rightChars="-38"/>
              <w:jc w:val="left"/>
              <w:rPr>
                <w:rFonts w:hint="eastAsia" w:ascii="仿宋" w:hAnsi="仿宋" w:eastAsia="仿宋" w:cs="仿宋"/>
                <w:color w:val="000000" w:themeColor="text1"/>
                <w:kern w:val="0"/>
                <w:sz w:val="24"/>
                <w:szCs w:val="24"/>
                <w14:textFill>
                  <w14:solidFill>
                    <w14:schemeClr w14:val="tx1"/>
                  </w14:solidFill>
                </w14:textFill>
                <w14:ligatures w14:val="none"/>
              </w:rPr>
            </w:pPr>
            <w:r>
              <w:rPr>
                <w:rFonts w:hint="eastAsia" w:ascii="仿宋" w:hAnsi="仿宋" w:eastAsia="仿宋" w:cs="仿宋"/>
                <w:color w:val="000000" w:themeColor="text1"/>
                <w:kern w:val="0"/>
                <w:sz w:val="24"/>
                <w:szCs w:val="24"/>
                <w14:textFill>
                  <w14:solidFill>
                    <w14:schemeClr w14:val="tx1"/>
                  </w14:solidFill>
                </w14:textFill>
                <w14:ligatures w14:val="none"/>
              </w:rPr>
              <w:t>7、</w:t>
            </w:r>
            <w:r>
              <w:rPr>
                <w:rFonts w:hint="eastAsia" w:ascii="仿宋" w:hAnsi="仿宋" w:eastAsia="仿宋" w:cs="仿宋"/>
                <w:color w:val="000000" w:themeColor="text1"/>
                <w:kern w:val="0"/>
                <w:sz w:val="24"/>
                <w:szCs w:val="24"/>
                <w14:textFill>
                  <w14:solidFill>
                    <w14:schemeClr w14:val="tx1"/>
                  </w14:solidFill>
                </w14:textFill>
                <w14:ligatures w14:val="none"/>
              </w:rPr>
              <w:sym w:font="Wingdings 3" w:char="F081"/>
            </w:r>
            <w:r>
              <w:rPr>
                <w:rFonts w:hint="eastAsia" w:ascii="仿宋" w:hAnsi="仿宋" w:eastAsia="仿宋" w:cs="仿宋"/>
                <w:color w:val="000000" w:themeColor="text1"/>
                <w:kern w:val="0"/>
                <w:sz w:val="24"/>
                <w:szCs w:val="24"/>
                <w14:textFill>
                  <w14:solidFill>
                    <w14:schemeClr w14:val="tx1"/>
                  </w14:solidFill>
                </w14:textFill>
                <w14:ligatures w14:val="none"/>
              </w:rPr>
              <w:t>支持对HTTP、SMTP、POP3、FTP、IM等协议进行病毒防护。</w:t>
            </w:r>
          </w:p>
          <w:p w14:paraId="252332EE">
            <w:pPr>
              <w:spacing w:line="360" w:lineRule="auto"/>
              <w:ind w:left="-81" w:leftChars="-29" w:right="-106" w:rightChars="-38"/>
              <w:jc w:val="left"/>
              <w:rPr>
                <w:rFonts w:hint="eastAsia" w:ascii="仿宋" w:hAnsi="仿宋" w:eastAsia="仿宋" w:cs="仿宋"/>
                <w:color w:val="000000" w:themeColor="text1"/>
                <w:kern w:val="0"/>
                <w:sz w:val="24"/>
                <w:szCs w:val="24"/>
                <w14:textFill>
                  <w14:solidFill>
                    <w14:schemeClr w14:val="tx1"/>
                  </w14:solidFill>
                </w14:textFill>
                <w14:ligatures w14:val="none"/>
              </w:rPr>
            </w:pPr>
            <w:r>
              <w:rPr>
                <w:rFonts w:hint="eastAsia" w:ascii="仿宋" w:hAnsi="仿宋" w:eastAsia="仿宋" w:cs="仿宋"/>
                <w:color w:val="000000" w:themeColor="text1"/>
                <w:kern w:val="0"/>
                <w:sz w:val="24"/>
                <w:szCs w:val="24"/>
                <w14:textFill>
                  <w14:solidFill>
                    <w14:schemeClr w14:val="tx1"/>
                  </w14:solidFill>
                </w14:textFill>
                <w14:ligatures w14:val="none"/>
              </w:rPr>
              <w:t>8、支持在一台物理设备上划分出多个相互独立的虚拟系统，可根据连接配额及连接新建速率为每个虚拟系统分配资源。</w:t>
            </w:r>
          </w:p>
          <w:p w14:paraId="52658DC8">
            <w:pPr>
              <w:spacing w:line="360" w:lineRule="auto"/>
              <w:ind w:left="-81" w:leftChars="-29" w:right="-106" w:rightChars="-38"/>
              <w:jc w:val="left"/>
              <w:rPr>
                <w:rFonts w:hint="eastAsia" w:ascii="仿宋" w:hAnsi="仿宋" w:eastAsia="仿宋" w:cs="仿宋"/>
                <w:color w:val="000000" w:themeColor="text1"/>
                <w:kern w:val="0"/>
                <w:sz w:val="24"/>
                <w:szCs w:val="24"/>
                <w14:textFill>
                  <w14:solidFill>
                    <w14:schemeClr w14:val="tx1"/>
                  </w14:solidFill>
                </w14:textFill>
                <w14:ligatures w14:val="none"/>
              </w:rPr>
            </w:pPr>
            <w:r>
              <w:rPr>
                <w:rFonts w:hint="eastAsia" w:ascii="仿宋" w:hAnsi="仿宋" w:eastAsia="仿宋" w:cs="仿宋"/>
                <w:color w:val="000000" w:themeColor="text1"/>
                <w:kern w:val="0"/>
                <w:sz w:val="24"/>
                <w:szCs w:val="24"/>
                <w14:textFill>
                  <w14:solidFill>
                    <w14:schemeClr w14:val="tx1"/>
                  </w14:solidFill>
                </w14:textFill>
                <w14:ligatures w14:val="none"/>
              </w:rPr>
              <w:t>9、</w:t>
            </w:r>
            <w:r>
              <w:rPr>
                <w:rFonts w:hint="eastAsia" w:ascii="仿宋" w:hAnsi="仿宋" w:eastAsia="仿宋" w:cs="仿宋"/>
                <w:color w:val="000000" w:themeColor="text1"/>
                <w:kern w:val="0"/>
                <w:sz w:val="24"/>
                <w:szCs w:val="24"/>
                <w14:textFill>
                  <w14:solidFill>
                    <w14:schemeClr w14:val="tx1"/>
                  </w14:solidFill>
                </w14:textFill>
                <w14:ligatures w14:val="none"/>
              </w:rPr>
              <w:sym w:font="Wingdings 3" w:char="F081"/>
            </w:r>
            <w:r>
              <w:rPr>
                <w:rFonts w:hint="eastAsia" w:ascii="仿宋" w:hAnsi="仿宋" w:eastAsia="仿宋" w:cs="仿宋"/>
                <w:color w:val="000000" w:themeColor="text1"/>
                <w:kern w:val="0"/>
                <w:sz w:val="24"/>
                <w:szCs w:val="24"/>
                <w14:textFill>
                  <w14:solidFill>
                    <w14:schemeClr w14:val="tx1"/>
                  </w14:solidFill>
                </w14:textFill>
                <w14:ligatures w14:val="none"/>
              </w:rPr>
              <w:t>支持针对IP、ICMP、TCP、HTTP、NTP等协议进行DDOS防护。</w:t>
            </w:r>
          </w:p>
          <w:p w14:paraId="1CFD09C6">
            <w:pPr>
              <w:spacing w:line="360" w:lineRule="auto"/>
              <w:ind w:left="-81" w:leftChars="-29" w:right="-106" w:rightChars="-38"/>
              <w:jc w:val="left"/>
              <w:rPr>
                <w:rFonts w:hint="eastAsia" w:ascii="仿宋" w:hAnsi="仿宋" w:eastAsia="仿宋" w:cs="仿宋"/>
                <w:color w:val="000000" w:themeColor="text1"/>
                <w:kern w:val="0"/>
                <w:sz w:val="24"/>
                <w:szCs w:val="24"/>
                <w14:textFill>
                  <w14:solidFill>
                    <w14:schemeClr w14:val="tx1"/>
                  </w14:solidFill>
                </w14:textFill>
                <w14:ligatures w14:val="none"/>
              </w:rPr>
            </w:pPr>
            <w:r>
              <w:rPr>
                <w:rFonts w:hint="eastAsia" w:ascii="仿宋" w:hAnsi="仿宋" w:eastAsia="仿宋" w:cs="仿宋"/>
                <w:color w:val="000000" w:themeColor="text1"/>
                <w:kern w:val="0"/>
                <w:sz w:val="24"/>
                <w:szCs w:val="24"/>
                <w14:textFill>
                  <w14:solidFill>
                    <w14:schemeClr w14:val="tx1"/>
                  </w14:solidFill>
                </w14:textFill>
                <w14:ligatures w14:val="none"/>
              </w:rPr>
              <w:t>10、支持NTP DDOS防护，采用阀值检查、源/目的限流、源认证等方式综合进行NTP QUERY FLOOD、NTP REPLY FLOOD攻击防护。</w:t>
            </w:r>
          </w:p>
          <w:p w14:paraId="326CBBC9">
            <w:pPr>
              <w:spacing w:line="360" w:lineRule="auto"/>
              <w:ind w:left="-81" w:leftChars="-29" w:right="-106" w:rightChars="-38"/>
              <w:jc w:val="left"/>
              <w:rPr>
                <w:rFonts w:hint="eastAsia" w:ascii="仿宋" w:hAnsi="仿宋" w:eastAsia="仿宋" w:cs="仿宋"/>
                <w:color w:val="000000" w:themeColor="text1"/>
                <w:kern w:val="0"/>
                <w:sz w:val="24"/>
                <w:szCs w:val="24"/>
                <w14:textFill>
                  <w14:solidFill>
                    <w14:schemeClr w14:val="tx1"/>
                  </w14:solidFill>
                </w14:textFill>
                <w14:ligatures w14:val="none"/>
              </w:rPr>
            </w:pPr>
            <w:r>
              <w:rPr>
                <w:rFonts w:hint="eastAsia" w:ascii="仿宋" w:hAnsi="仿宋" w:eastAsia="仿宋" w:cs="仿宋"/>
                <w:color w:val="000000" w:themeColor="text1"/>
                <w:kern w:val="0"/>
                <w:sz w:val="24"/>
                <w:szCs w:val="24"/>
                <w14:textFill>
                  <w14:solidFill>
                    <w14:schemeClr w14:val="tx1"/>
                  </w14:solidFill>
                </w14:textFill>
                <w14:ligatures w14:val="none"/>
              </w:rPr>
              <w:t>11、内置邮件安全防护功能，支持邮件过滤、邮箱防暴力破解、邮件泛洪攻击防护、邮件黑、白名单检测。</w:t>
            </w:r>
          </w:p>
          <w:p w14:paraId="106CD31B">
            <w:pPr>
              <w:spacing w:line="360" w:lineRule="auto"/>
              <w:ind w:left="-81" w:leftChars="-29" w:right="-106" w:rightChars="-38"/>
              <w:jc w:val="left"/>
              <w:rPr>
                <w:rFonts w:hint="eastAsia" w:ascii="仿宋" w:hAnsi="仿宋" w:eastAsia="仿宋" w:cs="仿宋"/>
                <w:color w:val="000000" w:themeColor="text1"/>
                <w:kern w:val="0"/>
                <w:sz w:val="24"/>
                <w:szCs w:val="24"/>
                <w14:textFill>
                  <w14:solidFill>
                    <w14:schemeClr w14:val="tx1"/>
                  </w14:solidFill>
                </w14:textFill>
                <w14:ligatures w14:val="none"/>
              </w:rPr>
            </w:pPr>
            <w:r>
              <w:rPr>
                <w:rFonts w:hint="eastAsia" w:ascii="仿宋" w:hAnsi="仿宋" w:eastAsia="仿宋" w:cs="仿宋"/>
                <w:color w:val="000000" w:themeColor="text1"/>
                <w:kern w:val="0"/>
                <w:sz w:val="24"/>
                <w:szCs w:val="24"/>
                <w14:textFill>
                  <w14:solidFill>
                    <w14:schemeClr w14:val="tx1"/>
                  </w14:solidFill>
                </w14:textFill>
                <w14:ligatures w14:val="none"/>
              </w:rPr>
              <w:t>12、支持日志外发至多个SYSLOG服务器，可设置日志传输协议、外发时间类型、日志语言、合并传输、加密传输等参数。</w:t>
            </w:r>
          </w:p>
          <w:p w14:paraId="717B7AEB">
            <w:pPr>
              <w:spacing w:line="360" w:lineRule="auto"/>
              <w:ind w:left="-81" w:leftChars="-29" w:right="-106" w:rightChars="-38"/>
              <w:jc w:val="left"/>
              <w:rPr>
                <w:rFonts w:hint="eastAsia" w:ascii="仿宋" w:hAnsi="仿宋" w:eastAsia="仿宋" w:cs="仿宋"/>
                <w:color w:val="000000" w:themeColor="text1"/>
                <w:kern w:val="0"/>
                <w:sz w:val="24"/>
                <w:szCs w:val="24"/>
                <w14:textFill>
                  <w14:solidFill>
                    <w14:schemeClr w14:val="tx1"/>
                  </w14:solidFill>
                </w14:textFill>
                <w14:ligatures w14:val="none"/>
              </w:rPr>
            </w:pPr>
            <w:r>
              <w:rPr>
                <w:rFonts w:hint="eastAsia" w:ascii="仿宋" w:hAnsi="仿宋" w:eastAsia="仿宋" w:cs="仿宋"/>
                <w:color w:val="000000" w:themeColor="text1"/>
                <w:kern w:val="0"/>
                <w:sz w:val="24"/>
                <w:szCs w:val="24"/>
                <w14:textFill>
                  <w14:solidFill>
                    <w14:schemeClr w14:val="tx1"/>
                  </w14:solidFill>
                </w14:textFill>
                <w14:ligatures w14:val="none"/>
              </w:rPr>
              <w:t>13、支持三权分立，系统内置系统管理员、安全操作员和安全审计员三类管理员角色，管理员权限相互制约。</w:t>
            </w:r>
          </w:p>
        </w:tc>
        <w:tc>
          <w:tcPr>
            <w:tcW w:w="0" w:type="auto"/>
            <w:shd w:val="clear" w:color="auto" w:fill="auto"/>
            <w:vAlign w:val="center"/>
          </w:tcPr>
          <w:p w14:paraId="29278CB9">
            <w:pPr>
              <w:widowControl/>
              <w:spacing w:line="360" w:lineRule="auto"/>
              <w:ind w:left="0" w:leftChars="0" w:firstLine="0" w:firstLineChars="0"/>
              <w:jc w:val="both"/>
              <w:rPr>
                <w:rFonts w:hint="eastAsia" w:ascii="仿宋" w:hAnsi="仿宋" w:eastAsia="仿宋" w:cs="仿宋"/>
                <w:color w:val="000000" w:themeColor="text1"/>
                <w:kern w:val="0"/>
                <w:sz w:val="24"/>
                <w:szCs w:val="24"/>
                <w14:textFill>
                  <w14:solidFill>
                    <w14:schemeClr w14:val="tx1"/>
                  </w14:solidFill>
                </w14:textFill>
                <w14:ligatures w14:val="none"/>
              </w:rPr>
            </w:pPr>
            <w:r>
              <w:rPr>
                <w:rFonts w:hint="eastAsia" w:ascii="仿宋" w:hAnsi="仿宋" w:eastAsia="仿宋" w:cs="仿宋"/>
                <w:color w:val="000000" w:themeColor="text1"/>
                <w:kern w:val="0"/>
                <w:sz w:val="24"/>
                <w:szCs w:val="24"/>
                <w14:textFill>
                  <w14:solidFill>
                    <w14:schemeClr w14:val="tx1"/>
                  </w14:solidFill>
                </w14:textFill>
                <w14:ligatures w14:val="none"/>
              </w:rPr>
              <w:t>1</w:t>
            </w:r>
          </w:p>
        </w:tc>
        <w:tc>
          <w:tcPr>
            <w:tcW w:w="0" w:type="auto"/>
            <w:shd w:val="clear" w:color="auto" w:fill="auto"/>
            <w:vAlign w:val="center"/>
          </w:tcPr>
          <w:p w14:paraId="6D4E58B7">
            <w:pPr>
              <w:widowControl/>
              <w:spacing w:line="360" w:lineRule="auto"/>
              <w:ind w:left="0" w:leftChars="0" w:firstLine="0" w:firstLineChars="0"/>
              <w:jc w:val="both"/>
              <w:rPr>
                <w:rFonts w:hint="eastAsia" w:ascii="仿宋" w:hAnsi="仿宋" w:eastAsia="仿宋" w:cs="仿宋"/>
                <w:color w:val="000000" w:themeColor="text1"/>
                <w:kern w:val="0"/>
                <w:sz w:val="24"/>
                <w:szCs w:val="24"/>
                <w14:textFill>
                  <w14:solidFill>
                    <w14:schemeClr w14:val="tx1"/>
                  </w14:solidFill>
                </w14:textFill>
                <w14:ligatures w14:val="none"/>
              </w:rPr>
            </w:pPr>
            <w:r>
              <w:rPr>
                <w:rFonts w:hint="eastAsia" w:ascii="仿宋" w:hAnsi="仿宋" w:eastAsia="仿宋" w:cs="仿宋"/>
                <w:color w:val="000000" w:themeColor="text1"/>
                <w:kern w:val="0"/>
                <w:sz w:val="24"/>
                <w:szCs w:val="24"/>
                <w14:textFill>
                  <w14:solidFill>
                    <w14:schemeClr w14:val="tx1"/>
                  </w14:solidFill>
                </w14:textFill>
                <w14:ligatures w14:val="none"/>
              </w:rPr>
              <w:t>台</w:t>
            </w:r>
          </w:p>
        </w:tc>
      </w:tr>
    </w:tbl>
    <w:p w14:paraId="6B2861F1">
      <w:pPr>
        <w:numPr>
          <w:ilvl w:val="0"/>
          <w:numId w:val="0"/>
        </w:numPr>
        <w:rPr>
          <w:color w:val="000000" w:themeColor="text1"/>
          <w14:textFill>
            <w14:solidFill>
              <w14:schemeClr w14:val="tx1"/>
            </w14:solidFill>
          </w14:textFill>
        </w:rPr>
      </w:pPr>
    </w:p>
    <w:bookmarkEnd w:id="214"/>
    <w:bookmarkEnd w:id="215"/>
    <w:p w14:paraId="35BE1CF5">
      <w:pPr>
        <w:pStyle w:val="4"/>
        <w:bidi w:val="0"/>
        <w:rPr>
          <w:color w:val="000000" w:themeColor="text1"/>
          <w:highlight w:val="none"/>
          <w14:textFill>
            <w14:solidFill>
              <w14:schemeClr w14:val="tx1"/>
            </w14:solidFill>
          </w14:textFill>
        </w:rPr>
      </w:pPr>
      <w:bookmarkStart w:id="222" w:name="_Toc7095"/>
      <w:bookmarkStart w:id="223" w:name="_Toc8666"/>
      <w:r>
        <w:rPr>
          <w:rFonts w:hint="eastAsia"/>
          <w:color w:val="000000" w:themeColor="text1"/>
          <w:sz w:val="24"/>
          <w:szCs w:val="24"/>
          <w:highlight w:val="none"/>
          <w:lang w:val="zh-CN"/>
          <w14:textFill>
            <w14:solidFill>
              <w14:schemeClr w14:val="tx1"/>
            </w14:solidFill>
          </w14:textFill>
        </w:rPr>
        <w:t>★</w:t>
      </w:r>
      <w:r>
        <w:rPr>
          <w:color w:val="000000" w:themeColor="text1"/>
          <w:highlight w:val="none"/>
          <w14:textFill>
            <w14:solidFill>
              <w14:schemeClr w14:val="tx1"/>
            </w14:solidFill>
          </w14:textFill>
        </w:rPr>
        <w:t>四</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采购标的的数量、采购项目实施的时间和地点；</w:t>
      </w:r>
      <w:bookmarkEnd w:id="222"/>
      <w:bookmarkEnd w:id="223"/>
    </w:p>
    <w:tbl>
      <w:tblPr>
        <w:tblStyle w:val="31"/>
        <w:tblW w:w="49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1814"/>
        <w:gridCol w:w="586"/>
        <w:gridCol w:w="586"/>
        <w:gridCol w:w="1487"/>
        <w:gridCol w:w="1322"/>
        <w:gridCol w:w="1241"/>
        <w:gridCol w:w="1787"/>
        <w:gridCol w:w="591"/>
      </w:tblGrid>
      <w:tr w14:paraId="30EDD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3" w:type="pct"/>
            <w:shd w:val="clear" w:color="auto" w:fill="auto"/>
            <w:noWrap/>
            <w:vAlign w:val="center"/>
          </w:tcPr>
          <w:p w14:paraId="1634D91E">
            <w:pPr>
              <w:pStyle w:val="3"/>
              <w:bidi w:val="0"/>
              <w:spacing w:line="240" w:lineRule="auto"/>
              <w:rPr>
                <w:rFonts w:hint="eastAsia"/>
                <w:b/>
                <w:bCs/>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序号</w:t>
            </w:r>
          </w:p>
        </w:tc>
        <w:tc>
          <w:tcPr>
            <w:tcW w:w="918" w:type="pct"/>
            <w:shd w:val="clear" w:color="auto" w:fill="auto"/>
            <w:noWrap/>
            <w:vAlign w:val="center"/>
          </w:tcPr>
          <w:p w14:paraId="4B540DAF">
            <w:pPr>
              <w:pStyle w:val="3"/>
              <w:bidi w:val="0"/>
              <w:spacing w:line="240" w:lineRule="auto"/>
              <w:rPr>
                <w:rFonts w:hint="eastAsia"/>
                <w:b/>
                <w:bCs/>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标的名称</w:t>
            </w:r>
          </w:p>
        </w:tc>
        <w:tc>
          <w:tcPr>
            <w:tcW w:w="296" w:type="pct"/>
            <w:shd w:val="clear" w:color="auto" w:fill="auto"/>
            <w:noWrap/>
            <w:vAlign w:val="center"/>
          </w:tcPr>
          <w:p w14:paraId="1E54EF78">
            <w:pPr>
              <w:pStyle w:val="3"/>
              <w:bidi w:val="0"/>
              <w:spacing w:line="240" w:lineRule="auto"/>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数量</w:t>
            </w:r>
          </w:p>
        </w:tc>
        <w:tc>
          <w:tcPr>
            <w:tcW w:w="296" w:type="pct"/>
            <w:shd w:val="clear" w:color="auto" w:fill="auto"/>
            <w:noWrap/>
            <w:vAlign w:val="center"/>
          </w:tcPr>
          <w:p w14:paraId="7A2BB5FF">
            <w:pPr>
              <w:pStyle w:val="3"/>
              <w:bidi w:val="0"/>
              <w:spacing w:line="240" w:lineRule="auto"/>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单位</w:t>
            </w:r>
          </w:p>
        </w:tc>
        <w:tc>
          <w:tcPr>
            <w:tcW w:w="752" w:type="pct"/>
            <w:shd w:val="clear" w:color="auto" w:fill="auto"/>
            <w:noWrap/>
            <w:vAlign w:val="center"/>
          </w:tcPr>
          <w:p w14:paraId="65DEE149">
            <w:pPr>
              <w:pStyle w:val="3"/>
              <w:bidi w:val="0"/>
              <w:spacing w:line="240" w:lineRule="auto"/>
              <w:rPr>
                <w:rFonts w:hint="default"/>
                <w:b/>
                <w:bCs/>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中小企业划分标准所属行业</w:t>
            </w:r>
          </w:p>
        </w:tc>
        <w:tc>
          <w:tcPr>
            <w:tcW w:w="669" w:type="pct"/>
            <w:shd w:val="clear" w:color="auto" w:fill="auto"/>
            <w:noWrap/>
            <w:vAlign w:val="center"/>
          </w:tcPr>
          <w:p w14:paraId="29CF9C7E">
            <w:pPr>
              <w:pStyle w:val="3"/>
              <w:bidi w:val="0"/>
              <w:spacing w:line="240" w:lineRule="auto"/>
              <w:rPr>
                <w:rFonts w:hint="eastAsia"/>
                <w:b/>
                <w:bCs/>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交货（实施）地点</w:t>
            </w:r>
          </w:p>
        </w:tc>
        <w:tc>
          <w:tcPr>
            <w:tcW w:w="628" w:type="pct"/>
            <w:shd w:val="clear" w:color="auto" w:fill="auto"/>
            <w:noWrap/>
            <w:vAlign w:val="center"/>
          </w:tcPr>
          <w:p w14:paraId="6B25A857">
            <w:pPr>
              <w:pStyle w:val="3"/>
              <w:bidi w:val="0"/>
              <w:spacing w:line="240" w:lineRule="auto"/>
              <w:rPr>
                <w:rFonts w:hint="default"/>
                <w:b/>
                <w:bCs/>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是否为核心产品</w:t>
            </w:r>
          </w:p>
        </w:tc>
        <w:tc>
          <w:tcPr>
            <w:tcW w:w="904" w:type="pct"/>
            <w:shd w:val="clear" w:color="auto" w:fill="auto"/>
            <w:noWrap/>
            <w:vAlign w:val="center"/>
          </w:tcPr>
          <w:p w14:paraId="640A6994">
            <w:pPr>
              <w:pStyle w:val="3"/>
              <w:bidi w:val="0"/>
              <w:spacing w:line="240" w:lineRule="auto"/>
              <w:rPr>
                <w:rFonts w:hint="default"/>
                <w:b/>
                <w:bCs/>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是否属于强制采购节能产品</w:t>
            </w:r>
          </w:p>
        </w:tc>
        <w:tc>
          <w:tcPr>
            <w:tcW w:w="299" w:type="pct"/>
            <w:shd w:val="clear" w:color="auto" w:fill="auto"/>
            <w:noWrap/>
            <w:vAlign w:val="center"/>
          </w:tcPr>
          <w:p w14:paraId="145E31C5">
            <w:pPr>
              <w:pStyle w:val="3"/>
              <w:bidi w:val="0"/>
              <w:spacing w:line="240" w:lineRule="auto"/>
              <w:rPr>
                <w:rFonts w:hint="eastAsia"/>
                <w:b/>
                <w:bCs/>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备注</w:t>
            </w:r>
          </w:p>
        </w:tc>
      </w:tr>
      <w:tr w14:paraId="02BCE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33" w:type="pct"/>
            <w:noWrap/>
            <w:vAlign w:val="center"/>
          </w:tcPr>
          <w:p w14:paraId="295890ED">
            <w:pPr>
              <w:pStyle w:val="3"/>
              <w:bidi w:val="0"/>
              <w:spacing w:line="240" w:lineRule="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w:t>
            </w:r>
          </w:p>
        </w:tc>
        <w:tc>
          <w:tcPr>
            <w:tcW w:w="918" w:type="pct"/>
            <w:shd w:val="clear" w:color="auto" w:fill="auto"/>
            <w:noWrap/>
            <w:vAlign w:val="center"/>
          </w:tcPr>
          <w:p w14:paraId="31B3032C">
            <w:pPr>
              <w:pStyle w:val="3"/>
              <w:bidi w:val="0"/>
              <w:spacing w:line="240" w:lineRule="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出口防火墙</w:t>
            </w:r>
          </w:p>
        </w:tc>
        <w:tc>
          <w:tcPr>
            <w:tcW w:w="296" w:type="pct"/>
            <w:noWrap/>
            <w:vAlign w:val="center"/>
          </w:tcPr>
          <w:p w14:paraId="123973B5">
            <w:pPr>
              <w:pStyle w:val="3"/>
              <w:bidi w:val="0"/>
              <w:spacing w:line="240" w:lineRule="auto"/>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w:t>
            </w:r>
          </w:p>
        </w:tc>
        <w:tc>
          <w:tcPr>
            <w:tcW w:w="296" w:type="pct"/>
            <w:noWrap/>
            <w:vAlign w:val="center"/>
          </w:tcPr>
          <w:p w14:paraId="53E29FF4">
            <w:pPr>
              <w:pStyle w:val="3"/>
              <w:bidi w:val="0"/>
              <w:spacing w:line="240" w:lineRule="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台</w:t>
            </w:r>
          </w:p>
        </w:tc>
        <w:tc>
          <w:tcPr>
            <w:tcW w:w="752" w:type="pct"/>
            <w:noWrap/>
            <w:vAlign w:val="center"/>
          </w:tcPr>
          <w:p w14:paraId="263170AD">
            <w:pPr>
              <w:pStyle w:val="3"/>
              <w:bidi w:val="0"/>
              <w:spacing w:line="240" w:lineRule="auto"/>
              <w:rPr>
                <w:rFonts w:hint="eastAsia" w:eastAsia="仿宋"/>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工业</w:t>
            </w:r>
          </w:p>
        </w:tc>
        <w:tc>
          <w:tcPr>
            <w:tcW w:w="669" w:type="pct"/>
            <w:vMerge w:val="restart"/>
            <w:noWrap/>
            <w:vAlign w:val="center"/>
          </w:tcPr>
          <w:p w14:paraId="5D927AF4">
            <w:pPr>
              <w:pStyle w:val="3"/>
              <w:bidi w:val="0"/>
              <w:spacing w:line="240" w:lineRule="auto"/>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昆明市公安局官渡分局（</w:t>
            </w:r>
            <w:r>
              <w:rPr>
                <w:rFonts w:hint="eastAsia"/>
                <w:color w:val="000000" w:themeColor="text1"/>
                <w:sz w:val="24"/>
                <w:szCs w:val="24"/>
                <w:highlight w:val="none"/>
                <w:lang w:val="en-US" w:eastAsia="zh-CN"/>
                <w14:textFill>
                  <w14:solidFill>
                    <w14:schemeClr w14:val="tx1"/>
                  </w14:solidFill>
                </w14:textFill>
              </w:rPr>
              <w:t>采购人指定地点</w:t>
            </w:r>
            <w:r>
              <w:rPr>
                <w:rFonts w:hint="eastAsia"/>
                <w:color w:val="000000" w:themeColor="text1"/>
                <w:sz w:val="24"/>
                <w:szCs w:val="24"/>
                <w:highlight w:val="none"/>
                <w:lang w:eastAsia="zh-CN"/>
                <w14:textFill>
                  <w14:solidFill>
                    <w14:schemeClr w14:val="tx1"/>
                  </w14:solidFill>
                </w14:textFill>
              </w:rPr>
              <w:t>）</w:t>
            </w:r>
          </w:p>
        </w:tc>
        <w:tc>
          <w:tcPr>
            <w:tcW w:w="628" w:type="pct"/>
            <w:vMerge w:val="restart"/>
            <w:noWrap/>
            <w:vAlign w:val="center"/>
          </w:tcPr>
          <w:p w14:paraId="7C615B9E">
            <w:pPr>
              <w:pStyle w:val="3"/>
              <w:bidi w:val="0"/>
              <w:spacing w:line="240" w:lineRule="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是</w:t>
            </w:r>
          </w:p>
        </w:tc>
        <w:tc>
          <w:tcPr>
            <w:tcW w:w="904" w:type="pct"/>
            <w:vMerge w:val="restart"/>
            <w:noWrap/>
            <w:vAlign w:val="center"/>
          </w:tcPr>
          <w:p w14:paraId="577F31D3">
            <w:pPr>
              <w:pStyle w:val="3"/>
              <w:bidi w:val="0"/>
              <w:spacing w:line="240" w:lineRule="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否</w:t>
            </w:r>
          </w:p>
        </w:tc>
        <w:tc>
          <w:tcPr>
            <w:tcW w:w="299" w:type="pct"/>
            <w:noWrap/>
            <w:vAlign w:val="center"/>
          </w:tcPr>
          <w:p w14:paraId="4369BFCB">
            <w:pPr>
              <w:pStyle w:val="3"/>
              <w:bidi w:val="0"/>
              <w:spacing w:line="240" w:lineRule="auto"/>
              <w:rPr>
                <w:rFonts w:hint="eastAsia"/>
                <w:color w:val="000000" w:themeColor="text1"/>
                <w:sz w:val="24"/>
                <w:szCs w:val="24"/>
                <w:highlight w:val="none"/>
                <w:lang w:val="en-US" w:eastAsia="zh-CN"/>
                <w14:textFill>
                  <w14:solidFill>
                    <w14:schemeClr w14:val="tx1"/>
                  </w14:solidFill>
                </w14:textFill>
              </w:rPr>
            </w:pPr>
          </w:p>
        </w:tc>
      </w:tr>
      <w:tr w14:paraId="3424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3" w:type="pct"/>
            <w:noWrap/>
            <w:vAlign w:val="center"/>
          </w:tcPr>
          <w:p w14:paraId="7BC7559E">
            <w:pPr>
              <w:pStyle w:val="3"/>
              <w:bidi w:val="0"/>
              <w:spacing w:line="240" w:lineRule="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w:t>
            </w:r>
          </w:p>
        </w:tc>
        <w:tc>
          <w:tcPr>
            <w:tcW w:w="918" w:type="pct"/>
            <w:shd w:val="clear" w:color="auto" w:fill="auto"/>
            <w:noWrap/>
            <w:vAlign w:val="center"/>
          </w:tcPr>
          <w:p w14:paraId="1FE5A3F4">
            <w:pPr>
              <w:pStyle w:val="3"/>
              <w:bidi w:val="0"/>
              <w:spacing w:line="240" w:lineRule="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数据中心防火墙(存储服务器区防火墙)</w:t>
            </w:r>
          </w:p>
        </w:tc>
        <w:tc>
          <w:tcPr>
            <w:tcW w:w="296" w:type="pct"/>
            <w:noWrap/>
            <w:vAlign w:val="center"/>
          </w:tcPr>
          <w:p w14:paraId="56829F6A">
            <w:pPr>
              <w:pStyle w:val="3"/>
              <w:bidi w:val="0"/>
              <w:spacing w:line="240" w:lineRule="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w:t>
            </w:r>
          </w:p>
        </w:tc>
        <w:tc>
          <w:tcPr>
            <w:tcW w:w="296" w:type="pct"/>
            <w:noWrap/>
            <w:vAlign w:val="center"/>
          </w:tcPr>
          <w:p w14:paraId="078A65B9">
            <w:pPr>
              <w:pStyle w:val="3"/>
              <w:bidi w:val="0"/>
              <w:spacing w:line="240" w:lineRule="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台</w:t>
            </w:r>
          </w:p>
        </w:tc>
        <w:tc>
          <w:tcPr>
            <w:tcW w:w="752" w:type="pct"/>
            <w:noWrap/>
            <w:vAlign w:val="center"/>
          </w:tcPr>
          <w:p w14:paraId="549E852E">
            <w:pPr>
              <w:pStyle w:val="3"/>
              <w:bidi w:val="0"/>
              <w:spacing w:line="240" w:lineRule="auto"/>
              <w:rPr>
                <w:rFonts w:hint="default" w:eastAsia="仿宋"/>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工业</w:t>
            </w:r>
          </w:p>
        </w:tc>
        <w:tc>
          <w:tcPr>
            <w:tcW w:w="669" w:type="pct"/>
            <w:vMerge w:val="continue"/>
            <w:noWrap/>
            <w:vAlign w:val="center"/>
          </w:tcPr>
          <w:p w14:paraId="1591EAA1">
            <w:pPr>
              <w:pStyle w:val="3"/>
              <w:bidi w:val="0"/>
              <w:spacing w:line="240" w:lineRule="auto"/>
              <w:rPr>
                <w:rFonts w:hint="eastAsia"/>
                <w:color w:val="000000" w:themeColor="text1"/>
                <w:sz w:val="24"/>
                <w:szCs w:val="24"/>
                <w:highlight w:val="none"/>
                <w:lang w:eastAsia="zh-CN"/>
                <w14:textFill>
                  <w14:solidFill>
                    <w14:schemeClr w14:val="tx1"/>
                  </w14:solidFill>
                </w14:textFill>
              </w:rPr>
            </w:pPr>
          </w:p>
        </w:tc>
        <w:tc>
          <w:tcPr>
            <w:tcW w:w="628" w:type="pct"/>
            <w:vMerge w:val="continue"/>
            <w:noWrap/>
            <w:vAlign w:val="center"/>
          </w:tcPr>
          <w:p w14:paraId="2394E87D">
            <w:pPr>
              <w:pStyle w:val="3"/>
              <w:bidi w:val="0"/>
              <w:spacing w:line="240" w:lineRule="auto"/>
              <w:rPr>
                <w:rFonts w:hint="default" w:eastAsia="仿宋"/>
                <w:color w:val="000000" w:themeColor="text1"/>
                <w:sz w:val="24"/>
                <w:szCs w:val="24"/>
                <w:highlight w:val="none"/>
                <w:lang w:val="en-US" w:eastAsia="zh-CN"/>
                <w14:textFill>
                  <w14:solidFill>
                    <w14:schemeClr w14:val="tx1"/>
                  </w14:solidFill>
                </w14:textFill>
              </w:rPr>
            </w:pPr>
          </w:p>
        </w:tc>
        <w:tc>
          <w:tcPr>
            <w:tcW w:w="904" w:type="pct"/>
            <w:vMerge w:val="continue"/>
            <w:noWrap/>
            <w:vAlign w:val="center"/>
          </w:tcPr>
          <w:p w14:paraId="731710C9">
            <w:pPr>
              <w:pStyle w:val="3"/>
              <w:bidi w:val="0"/>
              <w:spacing w:line="240" w:lineRule="auto"/>
              <w:rPr>
                <w:rFonts w:hint="default"/>
                <w:b/>
                <w:bCs/>
                <w:color w:val="000000" w:themeColor="text1"/>
                <w:sz w:val="24"/>
                <w:szCs w:val="24"/>
                <w:highlight w:val="none"/>
                <w:lang w:val="en-US" w:eastAsia="zh-CN"/>
                <w14:textFill>
                  <w14:solidFill>
                    <w14:schemeClr w14:val="tx1"/>
                  </w14:solidFill>
                </w14:textFill>
              </w:rPr>
            </w:pPr>
          </w:p>
        </w:tc>
        <w:tc>
          <w:tcPr>
            <w:tcW w:w="299" w:type="pct"/>
            <w:noWrap/>
            <w:vAlign w:val="center"/>
          </w:tcPr>
          <w:p w14:paraId="064FD9CD">
            <w:pPr>
              <w:pStyle w:val="3"/>
              <w:bidi w:val="0"/>
              <w:spacing w:line="240" w:lineRule="auto"/>
              <w:rPr>
                <w:rFonts w:hint="eastAsia"/>
                <w:b/>
                <w:bCs/>
                <w:color w:val="000000" w:themeColor="text1"/>
                <w:sz w:val="24"/>
                <w:szCs w:val="24"/>
                <w:highlight w:val="none"/>
                <w:lang w:val="en-US" w:eastAsia="zh-CN"/>
                <w14:textFill>
                  <w14:solidFill>
                    <w14:schemeClr w14:val="tx1"/>
                  </w14:solidFill>
                </w14:textFill>
              </w:rPr>
            </w:pPr>
          </w:p>
        </w:tc>
      </w:tr>
    </w:tbl>
    <w:p w14:paraId="0BADCF8D">
      <w:pPr>
        <w:pStyle w:val="4"/>
        <w:bidi w:val="0"/>
        <w:rPr>
          <w:color w:val="000000" w:themeColor="text1"/>
          <w:highlight w:val="none"/>
          <w14:textFill>
            <w14:solidFill>
              <w14:schemeClr w14:val="tx1"/>
            </w14:solidFill>
          </w14:textFill>
        </w:rPr>
      </w:pPr>
      <w:bookmarkStart w:id="224" w:name="_Toc13089"/>
      <w:bookmarkStart w:id="225" w:name="_Toc3386"/>
      <w:r>
        <w:rPr>
          <w:rFonts w:hint="eastAsia"/>
          <w:color w:val="000000" w:themeColor="text1"/>
          <w:sz w:val="24"/>
          <w:szCs w:val="24"/>
          <w:highlight w:val="none"/>
          <w:lang w:val="zh-CN"/>
          <w14:textFill>
            <w14:solidFill>
              <w14:schemeClr w14:val="tx1"/>
            </w14:solidFill>
          </w14:textFill>
        </w:rPr>
        <w:t>★</w:t>
      </w:r>
      <w:r>
        <w:rPr>
          <w:color w:val="000000" w:themeColor="text1"/>
          <w:highlight w:val="none"/>
          <w14:textFill>
            <w14:solidFill>
              <w14:schemeClr w14:val="tx1"/>
            </w14:solidFill>
          </w14:textFill>
        </w:rPr>
        <w:t>五</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采购标的需满足的服务标准、期限、效率等要求；</w:t>
      </w:r>
      <w:bookmarkEnd w:id="224"/>
      <w:bookmarkEnd w:id="225"/>
    </w:p>
    <w:p w14:paraId="44B0CBC2">
      <w:pPr>
        <w:bidi w:val="0"/>
        <w:rPr>
          <w:rFonts w:hint="default"/>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合同履行期限：</w:t>
      </w:r>
      <w:r>
        <w:rPr>
          <w:rFonts w:hint="eastAsia"/>
          <w:color w:val="000000" w:themeColor="text1"/>
          <w:highlight w:val="none"/>
          <w:lang w:val="en-US" w:eastAsia="zh-CN"/>
          <w14:textFill>
            <w14:solidFill>
              <w14:schemeClr w14:val="tx1"/>
            </w14:solidFill>
          </w14:textFill>
        </w:rPr>
        <w:t>合同签订后40个日历天内交货并完成安装调试，自合同签订生效之日起至质保期结束之日止。</w:t>
      </w:r>
    </w:p>
    <w:p w14:paraId="617AE4DF">
      <w:pPr>
        <w:pStyle w:val="4"/>
        <w:numPr>
          <w:ilvl w:val="0"/>
          <w:numId w:val="0"/>
        </w:numPr>
        <w:bidi w:val="0"/>
        <w:ind w:firstLine="482" w:firstLineChars="200"/>
        <w:rPr>
          <w:color w:val="000000" w:themeColor="text1"/>
          <w:highlight w:val="none"/>
          <w14:textFill>
            <w14:solidFill>
              <w14:schemeClr w14:val="tx1"/>
            </w14:solidFill>
          </w14:textFill>
        </w:rPr>
      </w:pPr>
      <w:bookmarkStart w:id="226" w:name="_Toc2773"/>
      <w:bookmarkStart w:id="227" w:name="_Toc1227"/>
      <w:r>
        <w:rPr>
          <w:rFonts w:hint="eastAsia"/>
          <w:color w:val="000000" w:themeColor="text1"/>
          <w:sz w:val="24"/>
          <w:szCs w:val="24"/>
          <w:highlight w:val="none"/>
          <w:lang w:val="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六、</w:t>
      </w:r>
      <w:r>
        <w:rPr>
          <w:color w:val="000000" w:themeColor="text1"/>
          <w:highlight w:val="none"/>
          <w14:textFill>
            <w14:solidFill>
              <w14:schemeClr w14:val="tx1"/>
            </w14:solidFill>
          </w14:textFill>
        </w:rPr>
        <w:t>采购标的的验收标准；</w:t>
      </w:r>
      <w:bookmarkEnd w:id="226"/>
      <w:bookmarkEnd w:id="227"/>
    </w:p>
    <w:p w14:paraId="6DACF81C">
      <w:pPr>
        <w:numPr>
          <w:ilvl w:val="0"/>
          <w:numId w:val="0"/>
        </w:numPr>
        <w:ind w:firstLine="560" w:firstLineChars="200"/>
        <w:rPr>
          <w:rFonts w:hint="eastAsia" w:eastAsia="仿宋"/>
          <w:color w:val="000000" w:themeColor="text1"/>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符合国家</w:t>
      </w:r>
      <w:r>
        <w:rPr>
          <w:rFonts w:hint="eastAsia"/>
          <w:color w:val="000000" w:themeColor="text1"/>
          <w:highlight w:val="none"/>
          <w:lang w:eastAsia="zh-CN"/>
          <w14:textFill>
            <w14:solidFill>
              <w14:schemeClr w14:val="tx1"/>
            </w14:solidFill>
          </w14:textFill>
        </w:rPr>
        <w:t>、行业、地方</w:t>
      </w:r>
      <w:r>
        <w:rPr>
          <w:rFonts w:hint="eastAsia"/>
          <w:color w:val="000000" w:themeColor="text1"/>
          <w:highlight w:val="none"/>
          <w:lang w:val="en-US" w:eastAsia="zh-CN"/>
          <w14:textFill>
            <w14:solidFill>
              <w14:schemeClr w14:val="tx1"/>
            </w14:solidFill>
          </w14:textFill>
        </w:rPr>
        <w:t>的</w:t>
      </w:r>
      <w:r>
        <w:rPr>
          <w:color w:val="000000" w:themeColor="text1"/>
          <w:highlight w:val="none"/>
          <w14:textFill>
            <w14:solidFill>
              <w14:schemeClr w14:val="tx1"/>
            </w14:solidFill>
          </w14:textFill>
        </w:rPr>
        <w:t>标准</w:t>
      </w:r>
      <w:r>
        <w:rPr>
          <w:rFonts w:hint="eastAsia"/>
          <w:color w:val="000000" w:themeColor="text1"/>
          <w:highlight w:val="none"/>
          <w14:textFill>
            <w14:solidFill>
              <w14:schemeClr w14:val="tx1"/>
            </w14:solidFill>
          </w14:textFill>
        </w:rPr>
        <w:t>、规范</w:t>
      </w:r>
      <w:r>
        <w:rPr>
          <w:rFonts w:hint="eastAsia"/>
          <w:color w:val="000000" w:themeColor="text1"/>
          <w:highlight w:val="none"/>
          <w:lang w:val="en-US" w:eastAsia="zh-CN"/>
          <w14:textFill>
            <w14:solidFill>
              <w14:schemeClr w14:val="tx1"/>
            </w14:solidFill>
          </w14:textFill>
        </w:rPr>
        <w:t>，并满足采购人要求。</w:t>
      </w:r>
    </w:p>
    <w:p w14:paraId="5D7EDDA9">
      <w:pPr>
        <w:pStyle w:val="4"/>
        <w:bidi w:val="0"/>
        <w:rPr>
          <w:rFonts w:hint="eastAsia"/>
          <w:color w:val="000000" w:themeColor="text1"/>
          <w:highlight w:val="none"/>
          <w:lang w:val="en-US" w:eastAsia="zh-CN"/>
          <w14:textFill>
            <w14:solidFill>
              <w14:schemeClr w14:val="tx1"/>
            </w14:solidFill>
          </w14:textFill>
        </w:rPr>
      </w:pPr>
      <w:bookmarkStart w:id="228" w:name="_Toc3662"/>
      <w:bookmarkStart w:id="229" w:name="_Toc10679"/>
      <w:r>
        <w:rPr>
          <w:rFonts w:hint="eastAsia"/>
          <w:color w:val="000000" w:themeColor="text1"/>
          <w:sz w:val="24"/>
          <w:szCs w:val="24"/>
          <w:highlight w:val="none"/>
          <w:lang w:val="zh-CN"/>
          <w14:textFill>
            <w14:solidFill>
              <w14:schemeClr w14:val="tx1"/>
            </w14:solidFill>
          </w14:textFill>
        </w:rPr>
        <w:t>★</w:t>
      </w:r>
      <w:r>
        <w:rPr>
          <w:color w:val="000000" w:themeColor="text1"/>
          <w:highlight w:val="none"/>
          <w14:textFill>
            <w14:solidFill>
              <w14:schemeClr w14:val="tx1"/>
            </w14:solidFill>
          </w14:textFill>
        </w:rPr>
        <w:t>七</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采购标的的其他技术、服务等要求。</w:t>
      </w:r>
      <w:bookmarkEnd w:id="228"/>
      <w:bookmarkEnd w:id="229"/>
    </w:p>
    <w:p w14:paraId="1717FFBF">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lang w:eastAsia="zh-CN"/>
          <w14:textFill>
            <w14:solidFill>
              <w14:schemeClr w14:val="tx1"/>
            </w14:solidFill>
          </w14:textFill>
        </w:rPr>
        <w:t>供应商提供的</w:t>
      </w:r>
      <w:r>
        <w:rPr>
          <w:rFonts w:hint="eastAsia"/>
          <w:color w:val="000000" w:themeColor="text1"/>
          <w:highlight w:val="none"/>
          <w:lang w:val="en-US" w:eastAsia="zh-CN"/>
          <w14:textFill>
            <w14:solidFill>
              <w14:schemeClr w14:val="tx1"/>
            </w14:solidFill>
          </w14:textFill>
        </w:rPr>
        <w:t>硬</w:t>
      </w:r>
      <w:r>
        <w:rPr>
          <w:rFonts w:hint="eastAsia"/>
          <w:color w:val="000000" w:themeColor="text1"/>
          <w:highlight w:val="none"/>
          <w:lang w:eastAsia="zh-CN"/>
          <w14:textFill>
            <w14:solidFill>
              <w14:schemeClr w14:val="tx1"/>
            </w14:solidFill>
          </w14:textFill>
        </w:rPr>
        <w:t>件部分应是原装的、全新的、具有生产厂家质量合格证明的产品，并保证使用方在使用期间不受第三方提出侵犯其专利权、商标权和工业设计权的起诉。软件部分应为符合国家知识产权法律法规要求的正规正版产品，不属于假冒伪劣商品。中标人必须拥有所提供软件的合法使用权限，保证采购人不受到第三方关于侵犯知识产权以及专利权、商标权或工业设计权等知识产权方面的指控，任何第三方如果提出此方面指控均与采购人无关，中标人应与第三方交涉，并承担可能发生的一切法律责任、费用和后果；若采购人因此而遭致损失的中标人须赔偿该损失。</w:t>
      </w:r>
    </w:p>
    <w:p w14:paraId="797E943B">
      <w:pPr>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2、设备维保期</w:t>
      </w:r>
      <w:r>
        <w:rPr>
          <w:rFonts w:hint="eastAsia"/>
          <w:color w:val="000000" w:themeColor="text1"/>
          <w:highlight w:val="none"/>
          <w:lang w:eastAsia="zh-CN"/>
          <w14:textFill>
            <w14:solidFill>
              <w14:schemeClr w14:val="tx1"/>
            </w14:solidFill>
          </w14:textFill>
        </w:rPr>
        <w:t>：自验收合格之日起</w:t>
      </w:r>
      <w:r>
        <w:rPr>
          <w:rFonts w:hint="eastAsia"/>
          <w:color w:val="000000" w:themeColor="text1"/>
          <w:highlight w:val="none"/>
          <w:lang w:val="en-US" w:eastAsia="zh-CN"/>
          <w14:textFill>
            <w14:solidFill>
              <w14:schemeClr w14:val="tx1"/>
            </w14:solidFill>
          </w14:textFill>
        </w:rPr>
        <w:t>不低于3</w:t>
      </w:r>
      <w:r>
        <w:rPr>
          <w:rFonts w:hint="eastAsia"/>
          <w:color w:val="000000" w:themeColor="text1"/>
          <w:highlight w:val="none"/>
          <w:lang w:eastAsia="zh-CN"/>
          <w14:textFill>
            <w14:solidFill>
              <w14:schemeClr w14:val="tx1"/>
            </w14:solidFill>
          </w14:textFill>
        </w:rPr>
        <w:t>年。</w:t>
      </w:r>
    </w:p>
    <w:p w14:paraId="13474241">
      <w:pPr>
        <w:bidi w:val="0"/>
        <w:rPr>
          <w:rFonts w:hint="eastAsia"/>
          <w:color w:val="000000" w:themeColor="text1"/>
          <w:highlight w:val="none"/>
          <w:lang w:val="en-US" w:eastAsia="zh-CN"/>
          <w14:textFill>
            <w14:solidFill>
              <w14:schemeClr w14:val="tx1"/>
            </w14:solidFill>
          </w14:textFill>
        </w:rPr>
      </w:pPr>
    </w:p>
    <w:p w14:paraId="2C8E8602">
      <w:pPr>
        <w:pStyle w:val="2"/>
        <w:wordWrap/>
        <w:bidi w:val="0"/>
        <w:adjustRightInd/>
        <w:snapToGrid/>
        <w:spacing w:before="120" w:after="120" w:line="360" w:lineRule="auto"/>
        <w:rPr>
          <w:rFonts w:hint="eastAsia"/>
          <w:color w:val="000000" w:themeColor="text1"/>
          <w:highlight w:val="none"/>
          <w:lang w:val="en-US" w:eastAsia="zh-CN"/>
          <w14:textFill>
            <w14:solidFill>
              <w14:schemeClr w14:val="tx1"/>
            </w14:solidFill>
          </w14:textFill>
        </w:rPr>
      </w:pPr>
      <w:bookmarkStart w:id="230" w:name="_Toc7321"/>
      <w:r>
        <w:rPr>
          <w:rFonts w:hint="eastAsia"/>
          <w:color w:val="000000" w:themeColor="text1"/>
          <w:highlight w:val="none"/>
          <w:lang w:val="en-US" w:eastAsia="zh-CN"/>
          <w14:textFill>
            <w14:solidFill>
              <w14:schemeClr w14:val="tx1"/>
            </w14:solidFill>
          </w14:textFill>
        </w:rPr>
        <w:t>第四章 资格审查方法及标准</w:t>
      </w:r>
      <w:bookmarkEnd w:id="216"/>
      <w:bookmarkEnd w:id="217"/>
      <w:bookmarkEnd w:id="230"/>
    </w:p>
    <w:p w14:paraId="04E91A4D">
      <w:pPr>
        <w:pStyle w:val="4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根据《中华人民共和国政府采购法》及其实施条例、《政府采购货物和服务招标投标管理办法》等相关法律法规确定以下资格审查方法和标准。</w:t>
      </w:r>
    </w:p>
    <w:p w14:paraId="2C400680">
      <w:pPr>
        <w:pStyle w:val="4"/>
        <w:bidi w:val="0"/>
        <w:rPr>
          <w:color w:val="000000" w:themeColor="text1"/>
          <w:highlight w:val="none"/>
          <w:lang w:val="zh-CN"/>
          <w14:textFill>
            <w14:solidFill>
              <w14:schemeClr w14:val="tx1"/>
            </w14:solidFill>
          </w14:textFill>
        </w:rPr>
      </w:pPr>
      <w:bookmarkStart w:id="231" w:name="_Toc140132822"/>
      <w:bookmarkStart w:id="232" w:name="_Toc155185897"/>
      <w:bookmarkStart w:id="233" w:name="_Toc163492893"/>
      <w:bookmarkStart w:id="234" w:name="_Toc15942"/>
      <w:r>
        <w:rPr>
          <w:rFonts w:hint="eastAsia"/>
          <w:color w:val="000000" w:themeColor="text1"/>
          <w:highlight w:val="none"/>
          <w:lang w:val="en-US" w:eastAsia="zh-CN"/>
          <w14:textFill>
            <w14:solidFill>
              <w14:schemeClr w14:val="tx1"/>
            </w14:solidFill>
          </w14:textFill>
        </w:rPr>
        <w:t>一、</w:t>
      </w:r>
      <w:r>
        <w:rPr>
          <w:rFonts w:hint="eastAsia"/>
          <w:color w:val="000000" w:themeColor="text1"/>
          <w:highlight w:val="none"/>
          <w:lang w:val="zh-CN"/>
          <w14:textFill>
            <w14:solidFill>
              <w14:schemeClr w14:val="tx1"/>
            </w14:solidFill>
          </w14:textFill>
        </w:rPr>
        <w:t>资格审查</w:t>
      </w:r>
      <w:bookmarkEnd w:id="231"/>
      <w:bookmarkEnd w:id="232"/>
      <w:r>
        <w:rPr>
          <w:rFonts w:hint="eastAsia"/>
          <w:color w:val="000000" w:themeColor="text1"/>
          <w:highlight w:val="none"/>
          <w14:textFill>
            <w14:solidFill>
              <w14:schemeClr w14:val="tx1"/>
            </w14:solidFill>
          </w14:textFill>
        </w:rPr>
        <w:t>方法</w:t>
      </w:r>
      <w:bookmarkEnd w:id="233"/>
      <w:bookmarkEnd w:id="234"/>
    </w:p>
    <w:p w14:paraId="678C3300">
      <w:pPr>
        <w:bidi w:val="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开标结束后，采购人或采购代理机构依据法律、法规及采购文件的规定，对供应商的资格进行审查，以确定供应商资格是否合格。</w:t>
      </w:r>
    </w:p>
    <w:p w14:paraId="52C7DAC4">
      <w:pPr>
        <w:pStyle w:val="4"/>
        <w:bidi w:val="0"/>
        <w:rPr>
          <w:color w:val="000000" w:themeColor="text1"/>
          <w:highlight w:val="none"/>
          <w:lang w:val="zh-CN"/>
          <w14:textFill>
            <w14:solidFill>
              <w14:schemeClr w14:val="tx1"/>
            </w14:solidFill>
          </w14:textFill>
        </w:rPr>
      </w:pPr>
      <w:bookmarkStart w:id="235" w:name="_Toc28547"/>
      <w:bookmarkStart w:id="236" w:name="_Toc163492894"/>
      <w:r>
        <w:rPr>
          <w:rFonts w:hint="eastAsia"/>
          <w:color w:val="000000" w:themeColor="text1"/>
          <w:highlight w:val="none"/>
          <w:lang w:val="en-US" w:eastAsia="zh-CN"/>
          <w14:textFill>
            <w14:solidFill>
              <w14:schemeClr w14:val="tx1"/>
            </w14:solidFill>
          </w14:textFill>
        </w:rPr>
        <w:t>二、</w:t>
      </w:r>
      <w:r>
        <w:rPr>
          <w:rFonts w:hint="eastAsia"/>
          <w:color w:val="000000" w:themeColor="text1"/>
          <w:highlight w:val="none"/>
          <w:lang w:val="zh-CN"/>
          <w14:textFill>
            <w14:solidFill>
              <w14:schemeClr w14:val="tx1"/>
            </w14:solidFill>
          </w14:textFill>
        </w:rPr>
        <w:t>资格审查程序</w:t>
      </w:r>
      <w:bookmarkEnd w:id="235"/>
      <w:bookmarkEnd w:id="236"/>
    </w:p>
    <w:p w14:paraId="50854709">
      <w:pPr>
        <w:pStyle w:val="5"/>
        <w:bidi w:val="0"/>
        <w:ind w:firstLine="602" w:firstLineChars="200"/>
        <w:jc w:val="both"/>
        <w:rPr>
          <w:color w:val="000000" w:themeColor="text1"/>
          <w:highlight w:val="none"/>
          <w14:textFill>
            <w14:solidFill>
              <w14:schemeClr w14:val="tx1"/>
            </w14:solidFill>
          </w14:textFill>
        </w:rPr>
      </w:pPr>
      <w:bookmarkStart w:id="237" w:name="_Toc17282"/>
      <w:bookmarkStart w:id="238" w:name="_Toc163492895"/>
      <w:bookmarkStart w:id="239" w:name="_Toc155185898"/>
      <w:r>
        <w:rPr>
          <w:rFonts w:hint="eastAsia"/>
          <w:color w:val="000000" w:themeColor="text1"/>
          <w:highlight w:val="none"/>
          <w:lang w:val="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一</w:t>
      </w:r>
      <w:r>
        <w:rPr>
          <w:rFonts w:hint="eastAsia"/>
          <w:color w:val="000000" w:themeColor="text1"/>
          <w:highlight w:val="none"/>
          <w:lang w:val="zh-CN"/>
          <w14:textFill>
            <w14:solidFill>
              <w14:schemeClr w14:val="tx1"/>
            </w14:solidFill>
          </w14:textFill>
        </w:rPr>
        <w:t>）资格审查</w:t>
      </w:r>
      <w:bookmarkEnd w:id="237"/>
      <w:bookmarkEnd w:id="238"/>
      <w:bookmarkEnd w:id="239"/>
    </w:p>
    <w:p w14:paraId="5B132B0E">
      <w:pPr>
        <w:bidi w:val="0"/>
        <w:rPr>
          <w:color w:val="000000" w:themeColor="text1"/>
          <w:highlight w:val="none"/>
          <w:lang w:val="zh-CN"/>
          <w14:textFill>
            <w14:solidFill>
              <w14:schemeClr w14:val="tx1"/>
            </w14:solidFill>
          </w14:textFill>
        </w:rPr>
      </w:pPr>
      <w:r>
        <w:rPr>
          <w:rFonts w:hint="eastAsia"/>
          <w:color w:val="000000" w:themeColor="text1"/>
          <w:highlight w:val="none"/>
          <w:lang w:val="zh-CN"/>
          <w14:textFill>
            <w14:solidFill>
              <w14:schemeClr w14:val="tx1"/>
            </w14:solidFill>
          </w14:textFill>
        </w:rPr>
        <w:t>1</w:t>
      </w:r>
      <w:r>
        <w:rPr>
          <w:color w:val="000000" w:themeColor="text1"/>
          <w:highlight w:val="none"/>
          <w:lang w:val="zh-CN"/>
          <w14:textFill>
            <w14:solidFill>
              <w14:schemeClr w14:val="tx1"/>
            </w14:solidFill>
          </w14:textFill>
        </w:rPr>
        <w:t>.</w:t>
      </w:r>
      <w:r>
        <w:rPr>
          <w:rFonts w:hint="eastAsia"/>
          <w:color w:val="000000" w:themeColor="text1"/>
          <w:highlight w:val="none"/>
          <w:lang w:val="zh-CN"/>
          <w14:textFill>
            <w14:solidFill>
              <w14:schemeClr w14:val="tx1"/>
            </w14:solidFill>
          </w14:textFill>
        </w:rPr>
        <w:t xml:space="preserve">开标结束后，采购人或采购代理机构根据“第一章 </w:t>
      </w:r>
      <w:r>
        <w:rPr>
          <w:rFonts w:hint="eastAsia"/>
          <w:color w:val="000000" w:themeColor="text1"/>
          <w:highlight w:val="none"/>
          <w:lang w:val="en-US" w:eastAsia="zh-CN"/>
          <w14:textFill>
            <w14:solidFill>
              <w14:schemeClr w14:val="tx1"/>
            </w14:solidFill>
          </w14:textFill>
        </w:rPr>
        <w:t>招标公告</w:t>
      </w:r>
      <w:r>
        <w:rPr>
          <w:rFonts w:hint="eastAsia"/>
          <w:color w:val="000000" w:themeColor="text1"/>
          <w:highlight w:val="none"/>
          <w:lang w:val="zh-CN"/>
          <w14:textFill>
            <w14:solidFill>
              <w14:schemeClr w14:val="tx1"/>
            </w14:solidFill>
          </w14:textFill>
        </w:rPr>
        <w:t>”中供应商资格要求并按本章“三</w:t>
      </w:r>
      <w:r>
        <w:rPr>
          <w:color w:val="000000" w:themeColor="text1"/>
          <w:highlight w:val="none"/>
          <w:lang w:val="zh-CN"/>
          <w14:textFill>
            <w14:solidFill>
              <w14:schemeClr w14:val="tx1"/>
            </w14:solidFill>
          </w14:textFill>
        </w:rPr>
        <w:t>、</w:t>
      </w:r>
      <w:r>
        <w:rPr>
          <w:rFonts w:hint="eastAsia"/>
          <w:color w:val="000000" w:themeColor="text1"/>
          <w:highlight w:val="none"/>
          <w:lang w:val="zh-CN"/>
          <w14:textFill>
            <w14:solidFill>
              <w14:schemeClr w14:val="tx1"/>
            </w14:solidFill>
          </w14:textFill>
        </w:rPr>
        <w:t>资格审查标准”所列的内容，对供应商资格进行审查，不满足资格审查标准要求的按</w:t>
      </w:r>
      <w:r>
        <w:rPr>
          <w:rFonts w:hint="eastAsia"/>
          <w:b/>
          <w:bCs/>
          <w:color w:val="000000" w:themeColor="text1"/>
          <w:highlight w:val="none"/>
          <w:lang w:val="zh-CN"/>
          <w14:textFill>
            <w14:solidFill>
              <w14:schemeClr w14:val="tx1"/>
            </w14:solidFill>
          </w14:textFill>
        </w:rPr>
        <w:t>无效投标</w:t>
      </w:r>
      <w:r>
        <w:rPr>
          <w:rFonts w:hint="eastAsia"/>
          <w:color w:val="000000" w:themeColor="text1"/>
          <w:highlight w:val="none"/>
          <w:lang w:val="zh-CN"/>
          <w14:textFill>
            <w14:solidFill>
              <w14:schemeClr w14:val="tx1"/>
            </w14:solidFill>
          </w14:textFill>
        </w:rPr>
        <w:t>处理。</w:t>
      </w:r>
      <w:bookmarkStart w:id="240" w:name="_Toc102057716"/>
      <w:bookmarkStart w:id="241" w:name="_Toc102114918"/>
      <w:bookmarkStart w:id="242" w:name="_Toc102116150"/>
      <w:bookmarkStart w:id="243" w:name="_Toc102056216"/>
      <w:bookmarkStart w:id="244" w:name="_Toc102116020"/>
      <w:bookmarkStart w:id="245" w:name="_Toc102119851"/>
      <w:bookmarkStart w:id="246" w:name="_Toc102119874"/>
      <w:bookmarkStart w:id="247" w:name="_Toc102116173"/>
      <w:bookmarkStart w:id="248" w:name="_Toc102114941"/>
      <w:bookmarkStart w:id="249" w:name="_Toc102057739"/>
      <w:bookmarkStart w:id="250" w:name="_Toc102056239"/>
      <w:bookmarkStart w:id="251" w:name="_Toc102116043"/>
    </w:p>
    <w:bookmarkEnd w:id="240"/>
    <w:bookmarkEnd w:id="241"/>
    <w:bookmarkEnd w:id="242"/>
    <w:bookmarkEnd w:id="243"/>
    <w:bookmarkEnd w:id="244"/>
    <w:bookmarkEnd w:id="245"/>
    <w:p w14:paraId="0F556D34">
      <w:pPr>
        <w:pStyle w:val="5"/>
        <w:bidi w:val="0"/>
        <w:ind w:firstLine="602" w:firstLineChars="200"/>
        <w:jc w:val="both"/>
        <w:rPr>
          <w:color w:val="000000" w:themeColor="text1"/>
          <w:highlight w:val="none"/>
          <w:lang w:val="zh-CN"/>
          <w14:textFill>
            <w14:solidFill>
              <w14:schemeClr w14:val="tx1"/>
            </w14:solidFill>
          </w14:textFill>
        </w:rPr>
      </w:pPr>
      <w:bookmarkStart w:id="252" w:name="_Toc6207"/>
      <w:bookmarkStart w:id="253" w:name="_Toc163492896"/>
      <w:bookmarkStart w:id="254" w:name="_Toc155185900"/>
      <w:r>
        <w:rPr>
          <w:rFonts w:hint="eastAsia"/>
          <w:color w:val="000000" w:themeColor="text1"/>
          <w:highlight w:val="none"/>
          <w:lang w:val="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二</w:t>
      </w:r>
      <w:r>
        <w:rPr>
          <w:rFonts w:hint="eastAsia"/>
          <w:color w:val="000000" w:themeColor="text1"/>
          <w:highlight w:val="none"/>
          <w:lang w:val="zh-CN"/>
          <w14:textFill>
            <w14:solidFill>
              <w14:schemeClr w14:val="tx1"/>
            </w14:solidFill>
          </w14:textFill>
        </w:rPr>
        <w:t>）信</w:t>
      </w:r>
      <w:bookmarkStart w:id="255" w:name="_Hlk162301965"/>
      <w:r>
        <w:rPr>
          <w:rFonts w:hint="eastAsia"/>
          <w:color w:val="000000" w:themeColor="text1"/>
          <w:highlight w:val="none"/>
          <w:lang w:val="zh-CN"/>
          <w14:textFill>
            <w14:solidFill>
              <w14:schemeClr w14:val="tx1"/>
            </w14:solidFill>
          </w14:textFill>
        </w:rPr>
        <w:t>用信息核查</w:t>
      </w:r>
      <w:bookmarkEnd w:id="252"/>
      <w:bookmarkEnd w:id="253"/>
      <w:bookmarkEnd w:id="255"/>
    </w:p>
    <w:p w14:paraId="3F1ABF1B">
      <w:pPr>
        <w:bidi w:val="0"/>
        <w:rPr>
          <w:color w:val="000000" w:themeColor="text1"/>
          <w:highlight w:val="none"/>
          <w14:textFill>
            <w14:solidFill>
              <w14:schemeClr w14:val="tx1"/>
            </w14:solidFill>
          </w14:textFill>
        </w:rPr>
      </w:pPr>
      <w:bookmarkStart w:id="256" w:name="_Hlk162301966"/>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.根据《关于在政府采购活动中查询及使用信用记录有关问题的通知》（财库〔2016〕125号）要求，</w:t>
      </w:r>
      <w:r>
        <w:rPr>
          <w:rFonts w:hint="eastAsia"/>
          <w:color w:val="000000" w:themeColor="text1"/>
          <w:highlight w:val="none"/>
          <w:lang w:eastAsia="zh-CN"/>
          <w14:textFill>
            <w14:solidFill>
              <w14:schemeClr w14:val="tx1"/>
            </w14:solidFill>
          </w14:textFill>
        </w:rPr>
        <w:t>供应商</w:t>
      </w:r>
      <w:r>
        <w:rPr>
          <w:color w:val="000000" w:themeColor="text1"/>
          <w:highlight w:val="none"/>
          <w14:textFill>
            <w14:solidFill>
              <w14:schemeClr w14:val="tx1"/>
            </w14:solidFill>
          </w14:textFill>
        </w:rPr>
        <w:t>信用信息以“信用中国”网 (http://www.creditchina.gov.cn)和中国政府采购网(http://www.ccgp.gov.cn)查询的结果为准。</w:t>
      </w:r>
    </w:p>
    <w:p w14:paraId="2EDA3DB9">
      <w:pPr>
        <w:bidi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2.资格审查当日应当核查</w:t>
      </w:r>
      <w:r>
        <w:rPr>
          <w:rFonts w:hint="eastAsia"/>
          <w:color w:val="000000" w:themeColor="text1"/>
          <w:highlight w:val="none"/>
          <w:lang w:eastAsia="zh-CN"/>
          <w14:textFill>
            <w14:solidFill>
              <w14:schemeClr w14:val="tx1"/>
            </w14:solidFill>
          </w14:textFill>
        </w:rPr>
        <w:t>供应商</w:t>
      </w:r>
      <w:r>
        <w:rPr>
          <w:color w:val="000000" w:themeColor="text1"/>
          <w:highlight w:val="none"/>
          <w14:textFill>
            <w14:solidFill>
              <w14:schemeClr w14:val="tx1"/>
            </w14:solidFill>
          </w14:textFill>
        </w:rPr>
        <w:t>信用记录，</w:t>
      </w:r>
      <w:r>
        <w:rPr>
          <w:rFonts w:hint="eastAsia"/>
          <w:color w:val="000000" w:themeColor="text1"/>
          <w:highlight w:val="none"/>
          <w:lang w:eastAsia="zh-CN"/>
          <w14:textFill>
            <w14:solidFill>
              <w14:schemeClr w14:val="tx1"/>
            </w14:solidFill>
          </w14:textFill>
        </w:rPr>
        <w:t>供应商</w:t>
      </w:r>
      <w:r>
        <w:rPr>
          <w:color w:val="000000" w:themeColor="text1"/>
          <w:highlight w:val="none"/>
          <w14:textFill>
            <w14:solidFill>
              <w14:schemeClr w14:val="tx1"/>
            </w14:solidFill>
          </w14:textFill>
        </w:rPr>
        <w:t>被列入失信被执行人、重大税收违法失信主体、政府采购严重违法失信行为记录名单的，</w:t>
      </w:r>
      <w:r>
        <w:rPr>
          <w:rFonts w:hint="eastAsia"/>
          <w:color w:val="000000" w:themeColor="text1"/>
          <w:highlight w:val="none"/>
          <w14:textFill>
            <w14:solidFill>
              <w14:schemeClr w14:val="tx1"/>
            </w14:solidFill>
          </w14:textFill>
        </w:rPr>
        <w:t>采购代理机构</w:t>
      </w:r>
      <w:r>
        <w:rPr>
          <w:color w:val="000000" w:themeColor="text1"/>
          <w:highlight w:val="none"/>
          <w14:textFill>
            <w14:solidFill>
              <w14:schemeClr w14:val="tx1"/>
            </w14:solidFill>
          </w14:textFill>
        </w:rPr>
        <w:t>拒绝其参加政府采购活动。</w:t>
      </w:r>
    </w:p>
    <w:p w14:paraId="1E35F5BC">
      <w:pPr>
        <w:bidi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以联合体形式投标的，应当核查联合体所有成员的信用记录，联合体成员存在不良信用记录的，视同联合体存在不良信用信息。</w:t>
      </w:r>
    </w:p>
    <w:p w14:paraId="2C3066A2">
      <w:pPr>
        <w:bidi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4.资格审查与评标工作未在同日进行的特殊情形下，</w:t>
      </w:r>
      <w:r>
        <w:rPr>
          <w:rFonts w:hint="eastAsia"/>
          <w:color w:val="000000" w:themeColor="text1"/>
          <w:highlight w:val="none"/>
          <w14:textFill>
            <w14:solidFill>
              <w14:schemeClr w14:val="tx1"/>
            </w14:solidFill>
          </w14:textFill>
        </w:rPr>
        <w:t>采购代理机构</w:t>
      </w:r>
      <w:r>
        <w:rPr>
          <w:color w:val="000000" w:themeColor="text1"/>
          <w:highlight w:val="none"/>
          <w14:textFill>
            <w14:solidFill>
              <w14:schemeClr w14:val="tx1"/>
            </w14:solidFill>
          </w14:textFill>
        </w:rPr>
        <w:t>工作人员在评标时应当对</w:t>
      </w:r>
      <w:r>
        <w:rPr>
          <w:rFonts w:hint="eastAsia"/>
          <w:color w:val="000000" w:themeColor="text1"/>
          <w:highlight w:val="none"/>
          <w:lang w:eastAsia="zh-CN"/>
          <w14:textFill>
            <w14:solidFill>
              <w14:schemeClr w14:val="tx1"/>
            </w14:solidFill>
          </w14:textFill>
        </w:rPr>
        <w:t>供应商</w:t>
      </w:r>
      <w:r>
        <w:rPr>
          <w:color w:val="000000" w:themeColor="text1"/>
          <w:highlight w:val="none"/>
          <w14:textFill>
            <w14:solidFill>
              <w14:schemeClr w14:val="tx1"/>
            </w14:solidFill>
          </w14:textFill>
        </w:rPr>
        <w:t>的信用信息进行复核，发现评标当日存在不良信用信息的，由评标委员会按照符合性审查不合格作</w:t>
      </w:r>
      <w:r>
        <w:rPr>
          <w:b/>
          <w:bCs/>
          <w:color w:val="000000" w:themeColor="text1"/>
          <w:highlight w:val="none"/>
          <w14:textFill>
            <w14:solidFill>
              <w14:schemeClr w14:val="tx1"/>
            </w14:solidFill>
          </w14:textFill>
        </w:rPr>
        <w:t>无效投标</w:t>
      </w:r>
      <w:r>
        <w:rPr>
          <w:color w:val="000000" w:themeColor="text1"/>
          <w:highlight w:val="none"/>
          <w14:textFill>
            <w14:solidFill>
              <w14:schemeClr w14:val="tx1"/>
            </w14:solidFill>
          </w14:textFill>
        </w:rPr>
        <w:t>处理。</w:t>
      </w:r>
      <w:bookmarkEnd w:id="256"/>
    </w:p>
    <w:p w14:paraId="6EB7CA2E">
      <w:pPr>
        <w:pStyle w:val="5"/>
        <w:bidi w:val="0"/>
        <w:ind w:firstLine="602" w:firstLineChars="200"/>
        <w:jc w:val="both"/>
        <w:rPr>
          <w:color w:val="000000" w:themeColor="text1"/>
          <w:highlight w:val="none"/>
          <w:lang w:val="zh-CN"/>
          <w14:textFill>
            <w14:solidFill>
              <w14:schemeClr w14:val="tx1"/>
            </w14:solidFill>
          </w14:textFill>
        </w:rPr>
      </w:pPr>
      <w:bookmarkStart w:id="257" w:name="_Toc437"/>
      <w:bookmarkStart w:id="258" w:name="_Toc163492897"/>
      <w:r>
        <w:rPr>
          <w:rFonts w:hint="eastAsia"/>
          <w:color w:val="000000" w:themeColor="text1"/>
          <w:highlight w:val="none"/>
          <w:lang w:val="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三</w:t>
      </w:r>
      <w:r>
        <w:rPr>
          <w:rFonts w:hint="eastAsia"/>
          <w:color w:val="000000" w:themeColor="text1"/>
          <w:highlight w:val="none"/>
          <w:lang w:val="zh-CN"/>
          <w14:textFill>
            <w14:solidFill>
              <w14:schemeClr w14:val="tx1"/>
            </w14:solidFill>
          </w14:textFill>
        </w:rPr>
        <w:t>）资格审查</w:t>
      </w:r>
      <w:bookmarkEnd w:id="246"/>
      <w:bookmarkEnd w:id="247"/>
      <w:bookmarkEnd w:id="248"/>
      <w:bookmarkEnd w:id="249"/>
      <w:bookmarkEnd w:id="250"/>
      <w:bookmarkEnd w:id="251"/>
      <w:r>
        <w:rPr>
          <w:rFonts w:hint="eastAsia"/>
          <w:color w:val="000000" w:themeColor="text1"/>
          <w:highlight w:val="none"/>
          <w:lang w:val="zh-CN"/>
          <w14:textFill>
            <w14:solidFill>
              <w14:schemeClr w14:val="tx1"/>
            </w14:solidFill>
          </w14:textFill>
        </w:rPr>
        <w:t>结果</w:t>
      </w:r>
      <w:bookmarkEnd w:id="254"/>
      <w:bookmarkEnd w:id="257"/>
      <w:bookmarkEnd w:id="258"/>
    </w:p>
    <w:p w14:paraId="7954FE78">
      <w:pPr>
        <w:bidi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根据资格审查的情况，确定资格审查合格的</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，并形成资格审查结果。</w:t>
      </w:r>
    </w:p>
    <w:p w14:paraId="3B3D417E">
      <w:pPr>
        <w:bidi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资格审查合格</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不足3家的，不得评标，应予以</w:t>
      </w:r>
      <w:r>
        <w:rPr>
          <w:rFonts w:hint="eastAsia"/>
          <w:b/>
          <w:bCs/>
          <w:color w:val="000000" w:themeColor="text1"/>
          <w:highlight w:val="none"/>
          <w14:textFill>
            <w14:solidFill>
              <w14:schemeClr w14:val="tx1"/>
            </w14:solidFill>
          </w14:textFill>
        </w:rPr>
        <w:t>废标</w:t>
      </w:r>
      <w:r>
        <w:rPr>
          <w:rFonts w:hint="eastAsia"/>
          <w:color w:val="000000" w:themeColor="text1"/>
          <w:highlight w:val="none"/>
          <w14:textFill>
            <w14:solidFill>
              <w14:schemeClr w14:val="tx1"/>
            </w14:solidFill>
          </w14:textFill>
        </w:rPr>
        <w:t>。</w:t>
      </w:r>
    </w:p>
    <w:p w14:paraId="2574DE07">
      <w:pPr>
        <w:pStyle w:val="49"/>
        <w:rPr>
          <w:color w:val="000000" w:themeColor="text1"/>
          <w:highlight w:val="none"/>
          <w14:textFill>
            <w14:solidFill>
              <w14:schemeClr w14:val="tx1"/>
            </w14:solidFill>
          </w14:textFill>
        </w:rPr>
      </w:pPr>
    </w:p>
    <w:p w14:paraId="5BBA6CEE">
      <w:pPr>
        <w:pStyle w:val="49"/>
        <w:rPr>
          <w:color w:val="000000" w:themeColor="text1"/>
          <w:highlight w:val="none"/>
          <w14:textFill>
            <w14:solidFill>
              <w14:schemeClr w14:val="tx1"/>
            </w14:solidFill>
          </w14:textFill>
        </w:rPr>
      </w:pPr>
    </w:p>
    <w:p w14:paraId="42614CD0">
      <w:pPr>
        <w:pStyle w:val="49"/>
        <w:rPr>
          <w:color w:val="000000" w:themeColor="text1"/>
          <w:highlight w:val="none"/>
          <w14:textFill>
            <w14:solidFill>
              <w14:schemeClr w14:val="tx1"/>
            </w14:solidFill>
          </w14:textFill>
        </w:rPr>
        <w:sectPr>
          <w:footerReference r:id="rId15" w:type="default"/>
          <w:pgSz w:w="11906" w:h="16838"/>
          <w:pgMar w:top="1440" w:right="1080" w:bottom="1440" w:left="1080" w:header="851" w:footer="992" w:gutter="0"/>
          <w:pgNumType w:fmt="decimal"/>
          <w:cols w:space="425" w:num="1"/>
          <w:docGrid w:type="lines" w:linePitch="312" w:charSpace="0"/>
        </w:sectPr>
      </w:pPr>
    </w:p>
    <w:p w14:paraId="2C0EF085">
      <w:pPr>
        <w:pStyle w:val="4"/>
        <w:bidi w:val="0"/>
        <w:rPr>
          <w:color w:val="000000" w:themeColor="text1"/>
          <w:highlight w:val="none"/>
          <w14:textFill>
            <w14:solidFill>
              <w14:schemeClr w14:val="tx1"/>
            </w14:solidFill>
          </w14:textFill>
        </w:rPr>
      </w:pPr>
      <w:bookmarkStart w:id="259" w:name="_Toc163492898"/>
      <w:bookmarkStart w:id="260" w:name="_Toc10621"/>
      <w:bookmarkStart w:id="261" w:name="_Toc494561958"/>
      <w:bookmarkStart w:id="262" w:name="_Toc155185896"/>
      <w:bookmarkStart w:id="263" w:name="_Toc61280398"/>
      <w:bookmarkStart w:id="264" w:name="_Toc109899899"/>
      <w:bookmarkStart w:id="265" w:name="_Toc109900318"/>
      <w:bookmarkStart w:id="266" w:name="_Toc140132821"/>
      <w:bookmarkStart w:id="267" w:name="_Toc109899480"/>
      <w:bookmarkStart w:id="268" w:name="_Toc511894514"/>
      <w:bookmarkStart w:id="269" w:name="_Toc155185903"/>
      <w:r>
        <w:rPr>
          <w:rFonts w:hint="eastAsia"/>
          <w:color w:val="000000" w:themeColor="text1"/>
          <w:highlight w:val="none"/>
          <w:lang w:val="en-US" w:eastAsia="zh-CN"/>
          <w14:textFill>
            <w14:solidFill>
              <w14:schemeClr w14:val="tx1"/>
            </w14:solidFill>
          </w14:textFill>
        </w:rPr>
        <w:t>三、</w:t>
      </w:r>
      <w:r>
        <w:rPr>
          <w:rFonts w:hint="eastAsia"/>
          <w:color w:val="000000" w:themeColor="text1"/>
          <w:highlight w:val="none"/>
          <w14:textFill>
            <w14:solidFill>
              <w14:schemeClr w14:val="tx1"/>
            </w14:solidFill>
          </w14:textFill>
        </w:rPr>
        <w:t>资格审查标准</w:t>
      </w:r>
      <w:bookmarkEnd w:id="259"/>
      <w:bookmarkEnd w:id="260"/>
    </w:p>
    <w:tbl>
      <w:tblPr>
        <w:tblStyle w:val="32"/>
        <w:tblpPr w:leftFromText="180" w:rightFromText="180" w:vertAnchor="text" w:tblpXSpec="center" w:tblpY="235"/>
        <w:tblOverlap w:val="never"/>
        <w:tblW w:w="49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330"/>
        <w:gridCol w:w="7799"/>
      </w:tblGrid>
      <w:tr w14:paraId="59140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364" w:type="pct"/>
            <w:shd w:val="clear" w:color="auto" w:fill="BDD6EE" w:themeFill="accent5" w:themeFillTint="66"/>
            <w:noWrap w:val="0"/>
            <w:vAlign w:val="top"/>
          </w:tcPr>
          <w:p w14:paraId="6FC9CFCD">
            <w:pPr>
              <w:pStyle w:val="3"/>
              <w:bidi w:val="0"/>
              <w:spacing w:line="360" w:lineRule="auto"/>
              <w:rPr>
                <w:rFonts w:hint="default"/>
                <w:b/>
                <w:bCs/>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序号</w:t>
            </w:r>
          </w:p>
        </w:tc>
        <w:tc>
          <w:tcPr>
            <w:tcW w:w="675" w:type="pct"/>
            <w:shd w:val="clear" w:color="auto" w:fill="BDD6EE" w:themeFill="accent5" w:themeFillTint="66"/>
            <w:noWrap w:val="0"/>
            <w:vAlign w:val="top"/>
          </w:tcPr>
          <w:p w14:paraId="4DEE01AC">
            <w:pPr>
              <w:pStyle w:val="3"/>
              <w:bidi w:val="0"/>
              <w:spacing w:line="360" w:lineRule="auto"/>
              <w:rPr>
                <w:rFonts w:hint="default"/>
                <w:b/>
                <w:bCs/>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审查因素</w:t>
            </w:r>
          </w:p>
        </w:tc>
        <w:tc>
          <w:tcPr>
            <w:tcW w:w="3959" w:type="pct"/>
            <w:shd w:val="clear" w:color="auto" w:fill="BDD6EE" w:themeFill="accent5" w:themeFillTint="66"/>
            <w:noWrap w:val="0"/>
            <w:vAlign w:val="top"/>
          </w:tcPr>
          <w:p w14:paraId="7CD8009D">
            <w:pPr>
              <w:pStyle w:val="3"/>
              <w:bidi w:val="0"/>
              <w:spacing w:line="360" w:lineRule="auto"/>
              <w:rPr>
                <w:rFonts w:hint="default"/>
                <w:b/>
                <w:bCs/>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审查内容</w:t>
            </w:r>
          </w:p>
        </w:tc>
      </w:tr>
      <w:tr w14:paraId="0C58F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364" w:type="pct"/>
            <w:noWrap w:val="0"/>
            <w:vAlign w:val="center"/>
          </w:tcPr>
          <w:p w14:paraId="210A8D72">
            <w:pPr>
              <w:pStyle w:val="3"/>
              <w:bidi w:val="0"/>
              <w:spacing w:line="360" w:lineRule="auto"/>
              <w:rPr>
                <w:rFonts w:hint="default"/>
                <w:b/>
                <w:bCs/>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1</w:t>
            </w:r>
          </w:p>
        </w:tc>
        <w:tc>
          <w:tcPr>
            <w:tcW w:w="4635" w:type="pct"/>
            <w:gridSpan w:val="2"/>
            <w:noWrap w:val="0"/>
            <w:vAlign w:val="center"/>
          </w:tcPr>
          <w:p w14:paraId="167D8ED3">
            <w:pPr>
              <w:pStyle w:val="3"/>
              <w:bidi w:val="0"/>
              <w:spacing w:line="360" w:lineRule="auto"/>
              <w:jc w:val="both"/>
              <w:rPr>
                <w:rFonts w:hint="default"/>
                <w:b/>
                <w:bCs/>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满足《中华人民共和国政府采购法》第二十二条规定的条件，提供以下材料：</w:t>
            </w:r>
          </w:p>
        </w:tc>
      </w:tr>
      <w:tr w14:paraId="18E57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364" w:type="pct"/>
            <w:noWrap w:val="0"/>
            <w:vAlign w:val="center"/>
          </w:tcPr>
          <w:p w14:paraId="73EF4449">
            <w:pPr>
              <w:pStyle w:val="3"/>
              <w:bidi w:val="0"/>
              <w:spacing w:line="360" w:lineRule="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w:t>
            </w:r>
          </w:p>
        </w:tc>
        <w:tc>
          <w:tcPr>
            <w:tcW w:w="675" w:type="pct"/>
            <w:noWrap w:val="0"/>
            <w:vAlign w:val="center"/>
          </w:tcPr>
          <w:p w14:paraId="0BD94C7D">
            <w:pPr>
              <w:pStyle w:val="3"/>
              <w:bidi w:val="0"/>
              <w:spacing w:line="360" w:lineRule="auto"/>
              <w:rPr>
                <w:rFonts w:hint="default"/>
                <w:color w:val="000000" w:themeColor="text1"/>
                <w:sz w:val="24"/>
                <w:szCs w:val="24"/>
                <w:highlight w:val="none"/>
                <w:lang w:val="en-US" w:eastAsia="zh-CN"/>
                <w14:textFill>
                  <w14:solidFill>
                    <w14:schemeClr w14:val="tx1"/>
                  </w14:solidFill>
                </w14:textFill>
              </w:rPr>
            </w:pPr>
            <w:r>
              <w:rPr>
                <w:rFonts w:hint="default"/>
                <w:color w:val="000000" w:themeColor="text1"/>
                <w:sz w:val="24"/>
                <w:szCs w:val="24"/>
                <w:highlight w:val="none"/>
                <w:lang w:val="en-US" w:eastAsia="zh-CN"/>
                <w14:textFill>
                  <w14:solidFill>
                    <w14:schemeClr w14:val="tx1"/>
                  </w14:solidFill>
                </w14:textFill>
              </w:rPr>
              <w:t>具有独立承担民事责任能力的法人或其他组织或自然人</w:t>
            </w:r>
          </w:p>
        </w:tc>
        <w:tc>
          <w:tcPr>
            <w:tcW w:w="3959" w:type="pct"/>
            <w:noWrap w:val="0"/>
            <w:vAlign w:val="top"/>
          </w:tcPr>
          <w:p w14:paraId="0CC55E92">
            <w:pPr>
              <w:pStyle w:val="3"/>
              <w:bidi w:val="0"/>
              <w:spacing w:line="360" w:lineRule="auto"/>
              <w:ind w:firstLine="480" w:firstLineChars="200"/>
              <w:jc w:val="left"/>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供应商为企业（包括合伙企业）的，应提供有效的“营业执照”的原件扫描件；供应商为事业单位的，应提供有效的“事业单位法人证书”的原件扫描件； 供应商是是非企业专业服务机构的，如律师事务所，应提供“执业许可证”等证明文件的原件扫描件;如供应商是个体工商户的，应提供有效的“个体工商户营业执照”；供应商是自然人的，应提供有效的“自然人身份证明”的原件扫描件；</w:t>
            </w:r>
          </w:p>
          <w:p w14:paraId="04621244">
            <w:pPr>
              <w:pStyle w:val="3"/>
              <w:bidi w:val="0"/>
              <w:spacing w:line="360" w:lineRule="auto"/>
              <w:ind w:firstLine="480" w:firstLineChars="200"/>
              <w:jc w:val="left"/>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法人的分支机构由于其不能独立承担民事责任，不能以分支机构的身份参加政府采购，只能以法人身份参加。但银行、保险、石油石化、电力、电信等有行业特殊情况的</w:t>
            </w:r>
            <w:r>
              <w:rPr>
                <w:rFonts w:hint="default"/>
                <w:color w:val="000000" w:themeColor="text1"/>
                <w:sz w:val="24"/>
                <w:szCs w:val="24"/>
                <w:highlight w:val="none"/>
                <w:lang w:val="en-US" w:eastAsia="zh-CN"/>
                <w14:textFill>
                  <w14:solidFill>
                    <w14:schemeClr w14:val="tx1"/>
                  </w14:solidFill>
                </w14:textFill>
              </w:rPr>
              <w:t>，允许法人的分支机构参加政府采购活动</w:t>
            </w:r>
            <w:r>
              <w:rPr>
                <w:rFonts w:hint="eastAsia"/>
                <w:color w:val="000000" w:themeColor="text1"/>
                <w:sz w:val="24"/>
                <w:szCs w:val="24"/>
                <w:highlight w:val="none"/>
                <w:lang w:val="en-US" w:eastAsia="zh-CN"/>
                <w14:textFill>
                  <w14:solidFill>
                    <w14:schemeClr w14:val="tx1"/>
                  </w14:solidFill>
                </w14:textFill>
              </w:rPr>
              <w:t>，</w:t>
            </w:r>
            <w:r>
              <w:rPr>
                <w:rFonts w:hint="default"/>
                <w:color w:val="000000" w:themeColor="text1"/>
                <w:sz w:val="24"/>
                <w:szCs w:val="24"/>
                <w:highlight w:val="none"/>
                <w:lang w:val="en-US" w:eastAsia="zh-CN"/>
                <w14:textFill>
                  <w14:solidFill>
                    <w14:schemeClr w14:val="tx1"/>
                  </w14:solidFill>
                </w14:textFill>
              </w:rPr>
              <w:t>分支机构参加本项目投标的须具有其总公司（行）授权，分支机构资质按其总公司（行）授权范围认定。</w:t>
            </w:r>
            <w:r>
              <w:rPr>
                <w:rFonts w:hint="eastAsia"/>
                <w:color w:val="000000" w:themeColor="text1"/>
                <w:sz w:val="24"/>
                <w:szCs w:val="24"/>
                <w:highlight w:val="none"/>
                <w:lang w:val="en-US" w:eastAsia="zh-CN"/>
                <w14:textFill>
                  <w14:solidFill>
                    <w14:schemeClr w14:val="tx1"/>
                  </w14:solidFill>
                </w14:textFill>
              </w:rPr>
              <w:t xml:space="preserve"> </w:t>
            </w:r>
          </w:p>
        </w:tc>
      </w:tr>
      <w:tr w14:paraId="4E23E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364" w:type="pct"/>
            <w:noWrap w:val="0"/>
            <w:vAlign w:val="center"/>
          </w:tcPr>
          <w:p w14:paraId="49AE945E">
            <w:pPr>
              <w:pStyle w:val="3"/>
              <w:bidi w:val="0"/>
              <w:spacing w:line="360" w:lineRule="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w:t>
            </w:r>
          </w:p>
        </w:tc>
        <w:tc>
          <w:tcPr>
            <w:tcW w:w="675" w:type="pct"/>
            <w:noWrap w:val="0"/>
            <w:vAlign w:val="center"/>
          </w:tcPr>
          <w:p w14:paraId="6706EC04">
            <w:pPr>
              <w:pStyle w:val="3"/>
              <w:bidi w:val="0"/>
              <w:spacing w:line="360" w:lineRule="auto"/>
              <w:rPr>
                <w:rFonts w:hint="default"/>
                <w:color w:val="000000" w:themeColor="text1"/>
                <w:sz w:val="24"/>
                <w:szCs w:val="24"/>
                <w:highlight w:val="none"/>
                <w:lang w:val="en-US" w:eastAsia="zh-CN"/>
                <w14:textFill>
                  <w14:solidFill>
                    <w14:schemeClr w14:val="tx1"/>
                  </w14:solidFill>
                </w14:textFill>
              </w:rPr>
            </w:pPr>
            <w:r>
              <w:rPr>
                <w:rFonts w:hint="default"/>
                <w:color w:val="000000" w:themeColor="text1"/>
                <w:sz w:val="24"/>
                <w:szCs w:val="24"/>
                <w:highlight w:val="none"/>
                <w:lang w:val="en-US" w:eastAsia="zh-CN"/>
                <w14:textFill>
                  <w14:solidFill>
                    <w14:schemeClr w14:val="tx1"/>
                  </w14:solidFill>
                </w14:textFill>
              </w:rPr>
              <w:t>具有健全的财务会计制度</w:t>
            </w:r>
          </w:p>
        </w:tc>
        <w:tc>
          <w:tcPr>
            <w:tcW w:w="3959" w:type="pct"/>
            <w:noWrap w:val="0"/>
            <w:vAlign w:val="center"/>
          </w:tcPr>
          <w:p w14:paraId="18ADB374">
            <w:pPr>
              <w:pStyle w:val="3"/>
              <w:bidi w:val="0"/>
              <w:spacing w:line="360" w:lineRule="auto"/>
              <w:ind w:firstLine="480" w:firstLineChars="200"/>
              <w:jc w:val="left"/>
              <w:rPr>
                <w:rFonts w:hint="default"/>
                <w:color w:val="000000" w:themeColor="text1"/>
                <w:sz w:val="24"/>
                <w:szCs w:val="24"/>
                <w:highlight w:val="none"/>
                <w:lang w:val="en-US" w:eastAsia="zh-CN"/>
                <w14:textFill>
                  <w14:solidFill>
                    <w14:schemeClr w14:val="tx1"/>
                  </w14:solidFill>
                </w14:textFill>
              </w:rPr>
            </w:pPr>
            <w:r>
              <w:rPr>
                <w:rFonts w:hint="default"/>
                <w:color w:val="000000" w:themeColor="text1"/>
                <w:sz w:val="24"/>
                <w:szCs w:val="24"/>
                <w:highlight w:val="none"/>
                <w:lang w:val="en-US" w:eastAsia="zh-CN"/>
                <w14:textFill>
                  <w14:solidFill>
                    <w14:schemeClr w14:val="tx1"/>
                  </w14:solidFill>
                </w14:textFill>
              </w:rPr>
              <w:t>提供2023年度经审计的财务报告（</w:t>
            </w:r>
            <w:r>
              <w:rPr>
                <w:rFonts w:hint="eastAsia"/>
                <w:color w:val="000000" w:themeColor="text1"/>
                <w:sz w:val="24"/>
                <w:szCs w:val="24"/>
                <w:highlight w:val="none"/>
                <w:lang w:val="en-US" w:eastAsia="zh-CN"/>
                <w14:textFill>
                  <w14:solidFill>
                    <w14:schemeClr w14:val="tx1"/>
                  </w14:solidFill>
                </w14:textFill>
              </w:rPr>
              <w:t>包括资产负债表、利润表、现金流量表</w:t>
            </w:r>
            <w:r>
              <w:rPr>
                <w:rFonts w:hint="default"/>
                <w:color w:val="000000" w:themeColor="text1"/>
                <w:sz w:val="24"/>
                <w:szCs w:val="24"/>
                <w:highlight w:val="none"/>
                <w:lang w:val="en-US" w:eastAsia="zh-CN"/>
                <w14:textFill>
                  <w14:solidFill>
                    <w14:schemeClr w14:val="tx1"/>
                  </w14:solidFill>
                </w14:textFill>
              </w:rPr>
              <w:t>）或提供近三个月内其基本开户银行出具的资信证明或提供财政部门认可的政府采购专业担保机构出具的投标担保函（供应商成立不足1年的，可提供自成立至今的财务报告或财务状况说明；如提供投标担保函的，需同时提供专业担保机构经财政部门认可的证明文件）的原件扫描件</w:t>
            </w:r>
            <w:r>
              <w:rPr>
                <w:rFonts w:hint="eastAsia"/>
                <w:color w:val="000000" w:themeColor="text1"/>
                <w:sz w:val="24"/>
                <w:szCs w:val="24"/>
                <w:highlight w:val="none"/>
                <w:lang w:val="en-US" w:eastAsia="zh-CN"/>
                <w14:textFill>
                  <w14:solidFill>
                    <w14:schemeClr w14:val="tx1"/>
                  </w14:solidFill>
                </w14:textFill>
              </w:rPr>
              <w:t>。</w:t>
            </w:r>
          </w:p>
        </w:tc>
      </w:tr>
      <w:tr w14:paraId="272A5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364" w:type="pct"/>
            <w:noWrap w:val="0"/>
            <w:vAlign w:val="center"/>
          </w:tcPr>
          <w:p w14:paraId="22FF0AFF">
            <w:pPr>
              <w:pStyle w:val="3"/>
              <w:bidi w:val="0"/>
              <w:spacing w:line="360" w:lineRule="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w:t>
            </w:r>
          </w:p>
        </w:tc>
        <w:tc>
          <w:tcPr>
            <w:tcW w:w="675" w:type="pct"/>
            <w:noWrap w:val="0"/>
            <w:vAlign w:val="center"/>
          </w:tcPr>
          <w:p w14:paraId="3ECB7176">
            <w:pPr>
              <w:pStyle w:val="3"/>
              <w:bidi w:val="0"/>
              <w:spacing w:line="360" w:lineRule="auto"/>
              <w:rPr>
                <w:rFonts w:hint="default"/>
                <w:color w:val="000000" w:themeColor="text1"/>
                <w:sz w:val="24"/>
                <w:szCs w:val="24"/>
                <w:highlight w:val="none"/>
                <w:lang w:val="en-US" w:eastAsia="zh-CN"/>
                <w14:textFill>
                  <w14:solidFill>
                    <w14:schemeClr w14:val="tx1"/>
                  </w14:solidFill>
                </w14:textFill>
              </w:rPr>
            </w:pPr>
            <w:r>
              <w:rPr>
                <w:rFonts w:hint="default"/>
                <w:color w:val="000000" w:themeColor="text1"/>
                <w:sz w:val="24"/>
                <w:szCs w:val="24"/>
                <w:highlight w:val="none"/>
                <w:lang w:val="en-US" w:eastAsia="zh-CN"/>
                <w14:textFill>
                  <w14:solidFill>
                    <w14:schemeClr w14:val="tx1"/>
                  </w14:solidFill>
                </w14:textFill>
              </w:rPr>
              <w:t>具有履行合同所必需的设备和专业技术能力</w:t>
            </w:r>
          </w:p>
        </w:tc>
        <w:tc>
          <w:tcPr>
            <w:tcW w:w="3959" w:type="pct"/>
            <w:noWrap w:val="0"/>
            <w:vAlign w:val="center"/>
          </w:tcPr>
          <w:p w14:paraId="39165EF5">
            <w:pPr>
              <w:pStyle w:val="3"/>
              <w:bidi w:val="0"/>
              <w:spacing w:line="360" w:lineRule="auto"/>
              <w:jc w:val="left"/>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提供证明材料或书面声明；</w:t>
            </w:r>
          </w:p>
        </w:tc>
      </w:tr>
      <w:tr w14:paraId="77AE4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364" w:type="pct"/>
            <w:noWrap w:val="0"/>
            <w:vAlign w:val="center"/>
          </w:tcPr>
          <w:p w14:paraId="3E89BB35">
            <w:pPr>
              <w:pStyle w:val="3"/>
              <w:bidi w:val="0"/>
              <w:spacing w:line="360" w:lineRule="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（4）</w:t>
            </w:r>
          </w:p>
        </w:tc>
        <w:tc>
          <w:tcPr>
            <w:tcW w:w="675" w:type="pct"/>
            <w:noWrap w:val="0"/>
            <w:vAlign w:val="center"/>
          </w:tcPr>
          <w:p w14:paraId="4D2CC74F">
            <w:pPr>
              <w:pStyle w:val="3"/>
              <w:bidi w:val="0"/>
              <w:spacing w:line="360" w:lineRule="auto"/>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有依法缴纳税收和社会保障资金的良好记录；</w:t>
            </w:r>
          </w:p>
        </w:tc>
        <w:tc>
          <w:tcPr>
            <w:tcW w:w="3959" w:type="pct"/>
            <w:noWrap w:val="0"/>
            <w:vAlign w:val="top"/>
          </w:tcPr>
          <w:p w14:paraId="2882D5C1">
            <w:pPr>
              <w:pStyle w:val="3"/>
              <w:bidi w:val="0"/>
              <w:spacing w:line="360" w:lineRule="auto"/>
              <w:jc w:val="left"/>
              <w:rPr>
                <w:rFonts w:hint="default"/>
                <w:color w:val="000000" w:themeColor="text1"/>
                <w:sz w:val="24"/>
                <w:szCs w:val="24"/>
                <w:highlight w:val="none"/>
                <w:lang w:val="en-US" w:eastAsia="zh-CN"/>
                <w14:textFill>
                  <w14:solidFill>
                    <w14:schemeClr w14:val="tx1"/>
                  </w14:solidFill>
                </w14:textFill>
              </w:rPr>
            </w:pPr>
            <w:r>
              <w:rPr>
                <w:rFonts w:hint="default"/>
                <w:color w:val="000000" w:themeColor="text1"/>
                <w:sz w:val="24"/>
                <w:szCs w:val="24"/>
                <w:highlight w:val="none"/>
                <w:lang w:val="en-US" w:eastAsia="zh-CN"/>
                <w14:textFill>
                  <w14:solidFill>
                    <w14:schemeClr w14:val="tx1"/>
                  </w14:solidFill>
                </w14:textFill>
              </w:rPr>
              <w:t xml:space="preserve">①提供缴税所属时间在投标文件提交截止时间前12个月内任意1个月的税务局税收通用缴款书或银行电子缴税（费）凭证或税务局出具纳税情况的相关证明（供应商成立时间不足1个月的，提供相关情况说明；依法免税的，应提供相应文件证明其依法免税）的原件扫描件。 </w:t>
            </w:r>
          </w:p>
          <w:p w14:paraId="47BFFDA7">
            <w:pPr>
              <w:pStyle w:val="3"/>
              <w:bidi w:val="0"/>
              <w:spacing w:line="360" w:lineRule="auto"/>
              <w:jc w:val="left"/>
              <w:rPr>
                <w:rFonts w:hint="default"/>
                <w:color w:val="000000" w:themeColor="text1"/>
                <w:sz w:val="24"/>
                <w:szCs w:val="24"/>
                <w:highlight w:val="none"/>
                <w:lang w:val="en-US" w:eastAsia="zh-CN"/>
                <w14:textFill>
                  <w14:solidFill>
                    <w14:schemeClr w14:val="tx1"/>
                  </w14:solidFill>
                </w14:textFill>
              </w:rPr>
            </w:pPr>
            <w:r>
              <w:rPr>
                <w:rFonts w:hint="default"/>
                <w:color w:val="000000" w:themeColor="text1"/>
                <w:sz w:val="24"/>
                <w:szCs w:val="24"/>
                <w:highlight w:val="none"/>
                <w:lang w:val="en-US" w:eastAsia="zh-CN"/>
                <w14:textFill>
                  <w14:solidFill>
                    <w14:schemeClr w14:val="tx1"/>
                  </w14:solidFill>
                </w14:textFill>
              </w:rPr>
              <w:t>②提供缴费所属时间在投标文件提交截止时间前12个月内任意1个月的社会保险缴款证明（供应商成立时间不足1个月，提供相关情况说明；依法免缴的，应提供相应文件证明其不需要缴纳社会保险费）的原件扫描件。</w:t>
            </w:r>
          </w:p>
        </w:tc>
      </w:tr>
      <w:tr w14:paraId="3DB6B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364" w:type="pct"/>
            <w:noWrap w:val="0"/>
            <w:vAlign w:val="center"/>
          </w:tcPr>
          <w:p w14:paraId="055909B4">
            <w:pPr>
              <w:pStyle w:val="3"/>
              <w:bidi w:val="0"/>
              <w:spacing w:line="360" w:lineRule="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（5）</w:t>
            </w:r>
          </w:p>
        </w:tc>
        <w:tc>
          <w:tcPr>
            <w:tcW w:w="675" w:type="pct"/>
            <w:noWrap w:val="0"/>
            <w:vAlign w:val="center"/>
          </w:tcPr>
          <w:p w14:paraId="61A2030D">
            <w:pPr>
              <w:pStyle w:val="3"/>
              <w:bidi w:val="0"/>
              <w:spacing w:line="360" w:lineRule="auto"/>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参加政府采购活动前三年内，在经营活动中没有重大违法记录；</w:t>
            </w:r>
          </w:p>
        </w:tc>
        <w:tc>
          <w:tcPr>
            <w:tcW w:w="3959" w:type="pct"/>
            <w:noWrap w:val="0"/>
            <w:vAlign w:val="center"/>
          </w:tcPr>
          <w:p w14:paraId="4ACF1AE8">
            <w:pPr>
              <w:pStyle w:val="3"/>
              <w:bidi w:val="0"/>
              <w:spacing w:line="360" w:lineRule="auto"/>
              <w:jc w:val="left"/>
              <w:rPr>
                <w:rFonts w:hint="default"/>
                <w:color w:val="000000" w:themeColor="text1"/>
                <w:sz w:val="24"/>
                <w:szCs w:val="24"/>
                <w:highlight w:val="none"/>
                <w:lang w:val="en-US" w:eastAsia="zh-CN"/>
                <w14:textFill>
                  <w14:solidFill>
                    <w14:schemeClr w14:val="tx1"/>
                  </w14:solidFill>
                </w14:textFill>
              </w:rPr>
            </w:pPr>
            <w:r>
              <w:rPr>
                <w:rFonts w:hint="default"/>
                <w:color w:val="000000" w:themeColor="text1"/>
                <w:sz w:val="24"/>
                <w:szCs w:val="24"/>
                <w:highlight w:val="none"/>
                <w:lang w:val="en-US" w:eastAsia="zh-CN"/>
                <w14:textFill>
                  <w14:solidFill>
                    <w14:schemeClr w14:val="tx1"/>
                  </w14:solidFill>
                </w14:textFill>
              </w:rPr>
              <w:t>供应商成立不足3年的，提供自成立以来无重大违法记录的书面声明，重大违法记录指供应商因违法经营受到刑事处罚或者责令停产停业、吊销许可证或者执照、较大数额罚款等行政处罚</w:t>
            </w:r>
          </w:p>
        </w:tc>
      </w:tr>
      <w:tr w14:paraId="27557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364" w:type="pct"/>
            <w:noWrap w:val="0"/>
            <w:vAlign w:val="center"/>
          </w:tcPr>
          <w:p w14:paraId="26FF8F88">
            <w:pPr>
              <w:pStyle w:val="3"/>
              <w:bidi w:val="0"/>
              <w:spacing w:line="360" w:lineRule="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（6）</w:t>
            </w:r>
          </w:p>
        </w:tc>
        <w:tc>
          <w:tcPr>
            <w:tcW w:w="675" w:type="pct"/>
            <w:noWrap w:val="0"/>
            <w:vAlign w:val="center"/>
          </w:tcPr>
          <w:p w14:paraId="5643EF1C">
            <w:pPr>
              <w:pStyle w:val="3"/>
              <w:bidi w:val="0"/>
              <w:spacing w:line="360" w:lineRule="auto"/>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法律、行政法规规定的其他条件。</w:t>
            </w:r>
          </w:p>
        </w:tc>
        <w:tc>
          <w:tcPr>
            <w:tcW w:w="3959" w:type="pct"/>
            <w:noWrap w:val="0"/>
            <w:vAlign w:val="center"/>
          </w:tcPr>
          <w:p w14:paraId="0818F539">
            <w:pPr>
              <w:pStyle w:val="3"/>
              <w:bidi w:val="0"/>
              <w:spacing w:line="360" w:lineRule="auto"/>
              <w:jc w:val="left"/>
              <w:rPr>
                <w:rFonts w:hint="default"/>
                <w:color w:val="000000" w:themeColor="text1"/>
                <w:sz w:val="24"/>
                <w:szCs w:val="24"/>
                <w:highlight w:val="none"/>
                <w:lang w:val="en-US" w:eastAsia="zh-CN"/>
                <w14:textFill>
                  <w14:solidFill>
                    <w14:schemeClr w14:val="tx1"/>
                  </w14:solidFill>
                </w14:textFill>
              </w:rPr>
            </w:pPr>
            <w:r>
              <w:rPr>
                <w:rFonts w:hint="default"/>
                <w:color w:val="000000" w:themeColor="text1"/>
                <w:sz w:val="24"/>
                <w:szCs w:val="24"/>
                <w:highlight w:val="none"/>
                <w:lang w:val="en-US" w:eastAsia="zh-CN"/>
                <w14:textFill>
                  <w14:solidFill>
                    <w14:schemeClr w14:val="tx1"/>
                  </w14:solidFill>
                </w14:textFill>
              </w:rPr>
              <w:t>符合法律、行政法规规定的其他条件的承诺书</w:t>
            </w:r>
          </w:p>
        </w:tc>
      </w:tr>
      <w:tr w14:paraId="24A61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364" w:type="pct"/>
            <w:noWrap w:val="0"/>
            <w:vAlign w:val="center"/>
          </w:tcPr>
          <w:p w14:paraId="62FE0DBB">
            <w:pPr>
              <w:pStyle w:val="3"/>
              <w:bidi w:val="0"/>
              <w:spacing w:line="360" w:lineRule="auto"/>
              <w:jc w:val="center"/>
              <w:rPr>
                <w:rFonts w:hint="default"/>
                <w:b/>
                <w:bCs/>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2</w:t>
            </w:r>
          </w:p>
        </w:tc>
        <w:tc>
          <w:tcPr>
            <w:tcW w:w="4635" w:type="pct"/>
            <w:gridSpan w:val="2"/>
            <w:noWrap w:val="0"/>
            <w:vAlign w:val="top"/>
          </w:tcPr>
          <w:p w14:paraId="564E5AB9">
            <w:pPr>
              <w:pStyle w:val="3"/>
              <w:bidi w:val="0"/>
              <w:spacing w:line="360" w:lineRule="auto"/>
              <w:jc w:val="left"/>
              <w:rPr>
                <w:rFonts w:hint="default"/>
                <w:b/>
                <w:bCs/>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落实政府采购政策需满足的资格要求：本项目不属于专门面向中小企业采购的项目；（1）昆明市公安局官渡分局网络防火墙采购项目：小微企业价格扣除优惠比例:10%;</w:t>
            </w:r>
          </w:p>
        </w:tc>
      </w:tr>
      <w:tr w14:paraId="0D3EE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364" w:type="pct"/>
            <w:noWrap w:val="0"/>
            <w:vAlign w:val="top"/>
          </w:tcPr>
          <w:p w14:paraId="5B4F2589">
            <w:pPr>
              <w:pStyle w:val="3"/>
              <w:bidi w:val="0"/>
              <w:spacing w:line="360" w:lineRule="auto"/>
              <w:rPr>
                <w:rFonts w:hint="default"/>
                <w:b/>
                <w:bCs/>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3</w:t>
            </w:r>
          </w:p>
        </w:tc>
        <w:tc>
          <w:tcPr>
            <w:tcW w:w="4635" w:type="pct"/>
            <w:gridSpan w:val="2"/>
            <w:noWrap w:val="0"/>
            <w:vAlign w:val="center"/>
          </w:tcPr>
          <w:p w14:paraId="619A153E">
            <w:pPr>
              <w:pStyle w:val="3"/>
              <w:bidi w:val="0"/>
              <w:spacing w:line="360" w:lineRule="auto"/>
              <w:jc w:val="left"/>
              <w:rPr>
                <w:rFonts w:hint="default"/>
                <w:b/>
                <w:bCs/>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 xml:space="preserve">本项目的特定资格要求 </w:t>
            </w:r>
          </w:p>
        </w:tc>
      </w:tr>
      <w:tr w14:paraId="60A01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364" w:type="pct"/>
            <w:noWrap w:val="0"/>
            <w:vAlign w:val="center"/>
          </w:tcPr>
          <w:p w14:paraId="40ACA8AD">
            <w:pPr>
              <w:pStyle w:val="3"/>
              <w:bidi w:val="0"/>
              <w:spacing w:line="360" w:lineRule="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w:t>
            </w:r>
          </w:p>
        </w:tc>
        <w:tc>
          <w:tcPr>
            <w:tcW w:w="675" w:type="pct"/>
            <w:noWrap w:val="0"/>
            <w:vAlign w:val="center"/>
          </w:tcPr>
          <w:p w14:paraId="2A997BEE">
            <w:pPr>
              <w:pStyle w:val="3"/>
              <w:bidi w:val="0"/>
              <w:spacing w:line="360" w:lineRule="auto"/>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供应商信用情况</w:t>
            </w:r>
          </w:p>
        </w:tc>
        <w:tc>
          <w:tcPr>
            <w:tcW w:w="3959" w:type="pct"/>
            <w:noWrap w:val="0"/>
            <w:vAlign w:val="top"/>
          </w:tcPr>
          <w:p w14:paraId="60C034C1">
            <w:pPr>
              <w:pStyle w:val="3"/>
              <w:bidi w:val="0"/>
              <w:spacing w:line="360" w:lineRule="auto"/>
              <w:jc w:val="left"/>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采购人或采购代理机构将于提交投标文件截止时间以后（或资格审查阶段）在“信用中国”网站（www.creditchina.gov.cn）失信被执行人、重大税收违法失信主体及中国政府采购网（www.ccgp.gov.cn）“政府采购严重违法失信行为信息记录”对供应商进行信用信息查询，同时对信用信息查询记录和证据进行打印存档。列入失信被执行人或重大税收违法失信主体或政府采购严重违法失信行为记录名单的供应商，不得参加政府采购活动；</w:t>
            </w:r>
          </w:p>
        </w:tc>
      </w:tr>
      <w:tr w14:paraId="3B64B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364" w:type="pct"/>
            <w:noWrap w:val="0"/>
            <w:vAlign w:val="center"/>
          </w:tcPr>
          <w:p w14:paraId="2480FEAD">
            <w:pPr>
              <w:pStyle w:val="3"/>
              <w:bidi w:val="0"/>
              <w:spacing w:line="360" w:lineRule="auto"/>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w:t>
            </w:r>
          </w:p>
        </w:tc>
        <w:tc>
          <w:tcPr>
            <w:tcW w:w="675" w:type="pct"/>
            <w:noWrap w:val="0"/>
            <w:vAlign w:val="center"/>
          </w:tcPr>
          <w:p w14:paraId="5E8AE50A">
            <w:pPr>
              <w:pStyle w:val="3"/>
              <w:bidi w:val="0"/>
              <w:spacing w:line="360" w:lineRule="auto"/>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其它</w:t>
            </w:r>
          </w:p>
        </w:tc>
        <w:tc>
          <w:tcPr>
            <w:tcW w:w="3959" w:type="pct"/>
            <w:noWrap w:val="0"/>
            <w:vAlign w:val="center"/>
          </w:tcPr>
          <w:p w14:paraId="1AA5188D">
            <w:pPr>
              <w:pStyle w:val="3"/>
              <w:bidi w:val="0"/>
              <w:spacing w:line="360" w:lineRule="auto"/>
              <w:jc w:val="left"/>
              <w:rPr>
                <w:rFonts w:hint="default"/>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单位负责人为同一人或者存在直接控股、管理关系的不同供应商，不得参加同一合同项下的政府采购活动，提供书面声明。为本项目提供整体设计、规范编制或者项目管理、监理、检测等服务的供应商，不得再参加本项目的采购活动，提供书面声明。</w:t>
            </w:r>
          </w:p>
        </w:tc>
      </w:tr>
    </w:tbl>
    <w:p w14:paraId="2BC1A555">
      <w:pPr>
        <w:bidi w:val="0"/>
        <w:ind w:left="0" w:leftChars="0" w:firstLine="0" w:firstLineChars="0"/>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备注：</w:t>
      </w:r>
    </w:p>
    <w:p w14:paraId="7BB6C4EB">
      <w:pPr>
        <w:bidi w:val="0"/>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w:t>
      </w:r>
      <w:r>
        <w:rPr>
          <w:color w:val="000000" w:themeColor="text1"/>
          <w:sz w:val="24"/>
          <w:szCs w:val="24"/>
          <w:highlight w:val="none"/>
          <w14:textFill>
            <w14:solidFill>
              <w14:schemeClr w14:val="tx1"/>
            </w14:solidFill>
          </w14:textFill>
        </w:rPr>
        <w:t>资格证明文件应为原件的扫描件，投标文件中须编入清晰的扫描件。所有证明材料须清晰可辨认，如因证明材料模糊无法辨认，缺页、漏页导致无法进行评审认定的责任由</w:t>
      </w:r>
      <w:r>
        <w:rPr>
          <w:rFonts w:hint="eastAsia"/>
          <w:color w:val="000000" w:themeColor="text1"/>
          <w:sz w:val="24"/>
          <w:szCs w:val="24"/>
          <w:highlight w:val="none"/>
          <w:lang w:eastAsia="zh-CN"/>
          <w14:textFill>
            <w14:solidFill>
              <w14:schemeClr w14:val="tx1"/>
            </w14:solidFill>
          </w14:textFill>
        </w:rPr>
        <w:t>供应商</w:t>
      </w:r>
      <w:r>
        <w:rPr>
          <w:color w:val="000000" w:themeColor="text1"/>
          <w:sz w:val="24"/>
          <w:szCs w:val="24"/>
          <w:highlight w:val="none"/>
          <w14:textFill>
            <w14:solidFill>
              <w14:schemeClr w14:val="tx1"/>
            </w14:solidFill>
          </w14:textFill>
        </w:rPr>
        <w:t>自负。</w:t>
      </w:r>
    </w:p>
    <w:p w14:paraId="69C1F364">
      <w:pPr>
        <w:bidi w:val="0"/>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lang w:val="zh-CN"/>
          <w14:textFill>
            <w14:solidFill>
              <w14:schemeClr w14:val="tx1"/>
            </w14:solidFill>
          </w14:textFill>
        </w:rPr>
        <w:t>信用信息核</w:t>
      </w:r>
      <w:r>
        <w:rPr>
          <w:rFonts w:hint="eastAsia"/>
          <w:color w:val="000000" w:themeColor="text1"/>
          <w:sz w:val="24"/>
          <w:szCs w:val="24"/>
          <w:highlight w:val="none"/>
          <w14:textFill>
            <w14:solidFill>
              <w14:schemeClr w14:val="tx1"/>
            </w14:solidFill>
          </w14:textFill>
        </w:rPr>
        <w:t>查</w:t>
      </w:r>
    </w:p>
    <w:p w14:paraId="7E62AFC3">
      <w:pPr>
        <w:bidi w:val="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w:t>
      </w:r>
      <w:r>
        <w:rPr>
          <w:color w:val="000000" w:themeColor="text1"/>
          <w:sz w:val="24"/>
          <w:szCs w:val="24"/>
          <w:highlight w:val="none"/>
          <w14:textFill>
            <w14:solidFill>
              <w14:schemeClr w14:val="tx1"/>
            </w14:solidFill>
          </w14:textFill>
        </w:rPr>
        <w:t>.1</w:t>
      </w:r>
      <w:r>
        <w:rPr>
          <w:rFonts w:hint="eastAsia"/>
          <w:color w:val="000000" w:themeColor="text1"/>
          <w:sz w:val="24"/>
          <w:szCs w:val="24"/>
          <w:highlight w:val="none"/>
          <w14:textFill>
            <w14:solidFill>
              <w14:schemeClr w14:val="tx1"/>
            </w14:solidFill>
          </w14:textFill>
        </w:rPr>
        <w:t>资格审查当日应当核查</w:t>
      </w:r>
      <w:r>
        <w:rPr>
          <w:rFonts w:hint="eastAsia"/>
          <w:color w:val="000000" w:themeColor="text1"/>
          <w:sz w:val="24"/>
          <w:szCs w:val="24"/>
          <w:highlight w:val="none"/>
          <w:lang w:eastAsia="zh-CN"/>
          <w14:textFill>
            <w14:solidFill>
              <w14:schemeClr w14:val="tx1"/>
            </w14:solidFill>
          </w14:textFill>
        </w:rPr>
        <w:t>供应商</w:t>
      </w:r>
      <w:r>
        <w:rPr>
          <w:rFonts w:hint="eastAsia"/>
          <w:color w:val="000000" w:themeColor="text1"/>
          <w:sz w:val="24"/>
          <w:szCs w:val="24"/>
          <w:highlight w:val="none"/>
          <w14:textFill>
            <w14:solidFill>
              <w14:schemeClr w14:val="tx1"/>
            </w14:solidFill>
          </w14:textFill>
        </w:rPr>
        <w:t>信用记录，</w:t>
      </w:r>
      <w:r>
        <w:rPr>
          <w:rFonts w:hint="eastAsia"/>
          <w:color w:val="000000" w:themeColor="text1"/>
          <w:sz w:val="24"/>
          <w:szCs w:val="24"/>
          <w:highlight w:val="none"/>
          <w:lang w:eastAsia="zh-CN"/>
          <w14:textFill>
            <w14:solidFill>
              <w14:schemeClr w14:val="tx1"/>
            </w14:solidFill>
          </w14:textFill>
        </w:rPr>
        <w:t>供应商</w:t>
      </w:r>
      <w:r>
        <w:rPr>
          <w:rFonts w:hint="eastAsia"/>
          <w:color w:val="000000" w:themeColor="text1"/>
          <w:sz w:val="24"/>
          <w:szCs w:val="24"/>
          <w:highlight w:val="none"/>
          <w14:textFill>
            <w14:solidFill>
              <w14:schemeClr w14:val="tx1"/>
            </w14:solidFill>
          </w14:textFill>
        </w:rPr>
        <w:t>被列入失信被执行人、重大税收违法案件当事人名单、政府采购严重违法失信行为记录名单的，采购代理机构拒绝其参与政府采购活动。</w:t>
      </w:r>
    </w:p>
    <w:p w14:paraId="01B3ECBF">
      <w:pPr>
        <w:bidi w:val="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w:t>
      </w:r>
      <w:r>
        <w:rPr>
          <w:color w:val="000000" w:themeColor="text1"/>
          <w:sz w:val="24"/>
          <w:szCs w:val="24"/>
          <w:highlight w:val="none"/>
          <w14:textFill>
            <w14:solidFill>
              <w14:schemeClr w14:val="tx1"/>
            </w14:solidFill>
          </w14:textFill>
        </w:rPr>
        <w:t>.2</w:t>
      </w:r>
      <w:r>
        <w:rPr>
          <w:rFonts w:hint="eastAsia"/>
          <w:color w:val="000000" w:themeColor="text1"/>
          <w:sz w:val="24"/>
          <w:szCs w:val="24"/>
          <w:highlight w:val="none"/>
          <w14:textFill>
            <w14:solidFill>
              <w14:schemeClr w14:val="tx1"/>
            </w14:solidFill>
          </w14:textFill>
        </w:rPr>
        <w:t>以联合体形式投标的，应当核查联合体所有成员和信用记录，联合体成员存在不良信用记录的，视同联合体存在不良信用信息。</w:t>
      </w:r>
    </w:p>
    <w:p w14:paraId="6A672C10">
      <w:pPr>
        <w:bidi w:val="0"/>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w:t>
      </w:r>
      <w:r>
        <w:rPr>
          <w:color w:val="000000" w:themeColor="text1"/>
          <w:sz w:val="24"/>
          <w:szCs w:val="24"/>
          <w:highlight w:val="none"/>
          <w14:textFill>
            <w14:solidFill>
              <w14:schemeClr w14:val="tx1"/>
            </w14:solidFill>
          </w14:textFill>
        </w:rPr>
        <w:t>对于投标文件中有任意一条不满足上表要求的将导致其投标无效，不进入下一项评审。</w:t>
      </w:r>
      <w:bookmarkEnd w:id="261"/>
      <w:bookmarkEnd w:id="262"/>
      <w:bookmarkEnd w:id="263"/>
      <w:bookmarkEnd w:id="264"/>
      <w:bookmarkEnd w:id="265"/>
      <w:bookmarkEnd w:id="266"/>
      <w:bookmarkEnd w:id="267"/>
      <w:bookmarkEnd w:id="268"/>
    </w:p>
    <w:p w14:paraId="0B33FD74">
      <w:pPr>
        <w:pStyle w:val="49"/>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30840425">
      <w:pPr>
        <w:pStyle w:val="2"/>
        <w:keepNext/>
        <w:keepLines/>
        <w:pageBreakBefore w:val="0"/>
        <w:widowControl w:val="0"/>
        <w:kinsoku/>
        <w:wordWrap w:val="0"/>
        <w:overflowPunct/>
        <w:topLinePunct w:val="0"/>
        <w:autoSpaceDE/>
        <w:autoSpaceDN/>
        <w:bidi w:val="0"/>
        <w:adjustRightInd/>
        <w:snapToGrid/>
        <w:spacing w:line="360" w:lineRule="auto"/>
        <w:textAlignment w:val="auto"/>
        <w:rPr>
          <w:color w:val="000000" w:themeColor="text1"/>
          <w:highlight w:val="none"/>
          <w14:textFill>
            <w14:solidFill>
              <w14:schemeClr w14:val="tx1"/>
            </w14:solidFill>
          </w14:textFill>
        </w:rPr>
      </w:pPr>
      <w:bookmarkStart w:id="270" w:name="_Toc29724"/>
      <w:bookmarkStart w:id="271" w:name="_Toc163492899"/>
      <w:r>
        <w:rPr>
          <w:rFonts w:hint="eastAsia"/>
          <w:color w:val="000000" w:themeColor="text1"/>
          <w:highlight w:val="none"/>
          <w:lang w:val="en-US" w:eastAsia="zh-CN"/>
          <w14:textFill>
            <w14:solidFill>
              <w14:schemeClr w14:val="tx1"/>
            </w14:solidFill>
          </w14:textFill>
        </w:rPr>
        <w:t xml:space="preserve">第五章 </w:t>
      </w:r>
      <w:r>
        <w:rPr>
          <w:rFonts w:hint="eastAsia"/>
          <w:color w:val="000000" w:themeColor="text1"/>
          <w:highlight w:val="none"/>
          <w14:textFill>
            <w14:solidFill>
              <w14:schemeClr w14:val="tx1"/>
            </w14:solidFill>
          </w14:textFill>
        </w:rPr>
        <w:t>评标办法</w:t>
      </w:r>
      <w:bookmarkEnd w:id="269"/>
      <w:r>
        <w:rPr>
          <w:rFonts w:hint="eastAsia"/>
          <w:color w:val="000000" w:themeColor="text1"/>
          <w:highlight w:val="none"/>
          <w14:textFill>
            <w14:solidFill>
              <w14:schemeClr w14:val="tx1"/>
            </w14:solidFill>
          </w14:textFill>
        </w:rPr>
        <w:t>及标准</w:t>
      </w:r>
      <w:bookmarkEnd w:id="270"/>
      <w:bookmarkEnd w:id="271"/>
    </w:p>
    <w:p w14:paraId="7F74CC6A">
      <w:pPr>
        <w:pageBreakBefore w:val="0"/>
        <w:widowControl w:val="0"/>
        <w:kinsoku/>
        <w:wordWrap w:val="0"/>
        <w:overflowPunct/>
        <w:topLinePunct w:val="0"/>
        <w:autoSpaceDE/>
        <w:autoSpaceDN/>
        <w:bidi w:val="0"/>
        <w:adjustRightInd/>
        <w:snapToGrid/>
        <w:spacing w:line="360" w:lineRule="auto"/>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根据《中华人民共和国政府采购法》及其实施条例、《政府采购货物和服务招标投标管理办法》相关法律法规确定以下评标办法及标准。</w:t>
      </w:r>
    </w:p>
    <w:p w14:paraId="5958116A">
      <w:pPr>
        <w:pStyle w:val="4"/>
        <w:pageBreakBefore w:val="0"/>
        <w:widowControl w:val="0"/>
        <w:kinsoku/>
        <w:wordWrap w:val="0"/>
        <w:overflowPunct/>
        <w:topLinePunct w:val="0"/>
        <w:autoSpaceDE/>
        <w:autoSpaceDN/>
        <w:bidi w:val="0"/>
        <w:adjustRightInd/>
        <w:snapToGrid/>
        <w:spacing w:before="0" w:beforeLines="0" w:after="0" w:afterLines="0" w:line="360" w:lineRule="auto"/>
        <w:textAlignment w:val="auto"/>
        <w:rPr>
          <w:color w:val="000000" w:themeColor="text1"/>
          <w:highlight w:val="none"/>
          <w:lang w:val="zh-CN"/>
          <w14:textFill>
            <w14:solidFill>
              <w14:schemeClr w14:val="tx1"/>
            </w14:solidFill>
          </w14:textFill>
        </w:rPr>
      </w:pPr>
      <w:bookmarkStart w:id="272" w:name="_Toc163492900"/>
      <w:bookmarkStart w:id="273" w:name="_Toc17165"/>
      <w:bookmarkStart w:id="274" w:name="_Toc109900322"/>
      <w:bookmarkStart w:id="275" w:name="_Toc494561962"/>
      <w:bookmarkStart w:id="276" w:name="_Toc109899484"/>
      <w:bookmarkStart w:id="277" w:name="_Toc272247709"/>
      <w:bookmarkStart w:id="278" w:name="_Toc140132826"/>
      <w:bookmarkStart w:id="279" w:name="_Toc511894518"/>
      <w:bookmarkStart w:id="280" w:name="_Toc61280402"/>
      <w:bookmarkStart w:id="281" w:name="_Toc109899903"/>
      <w:bookmarkStart w:id="282" w:name="_Toc278891606"/>
      <w:bookmarkStart w:id="283" w:name="_Toc155185905"/>
      <w:r>
        <w:rPr>
          <w:rFonts w:hint="eastAsia"/>
          <w:color w:val="000000" w:themeColor="text1"/>
          <w:highlight w:val="none"/>
          <w:lang w:val="en-US" w:eastAsia="zh-CN"/>
          <w14:textFill>
            <w14:solidFill>
              <w14:schemeClr w14:val="tx1"/>
            </w14:solidFill>
          </w14:textFill>
        </w:rPr>
        <w:t>一、</w:t>
      </w:r>
      <w:r>
        <w:rPr>
          <w:rFonts w:hint="eastAsia"/>
          <w:color w:val="000000" w:themeColor="text1"/>
          <w:highlight w:val="none"/>
          <w:lang w:val="zh-CN"/>
          <w14:textFill>
            <w14:solidFill>
              <w14:schemeClr w14:val="tx1"/>
            </w14:solidFill>
          </w14:textFill>
        </w:rPr>
        <w:t>评标办法前附表</w:t>
      </w:r>
      <w:bookmarkEnd w:id="272"/>
      <w:bookmarkEnd w:id="273"/>
    </w:p>
    <w:p w14:paraId="02D1BC0F">
      <w:pPr>
        <w:pageBreakBefore w:val="0"/>
        <w:widowControl w:val="0"/>
        <w:kinsoku/>
        <w:wordWrap w:val="0"/>
        <w:overflowPunct/>
        <w:topLinePunct w:val="0"/>
        <w:autoSpaceDE/>
        <w:autoSpaceDN/>
        <w:bidi w:val="0"/>
        <w:adjustRightInd/>
        <w:snapToGrid/>
        <w:spacing w:line="360" w:lineRule="auto"/>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下面所列资料是对评标方法和评标程序的具体补充和说明。如有矛盾，应以本表为准。</w:t>
      </w:r>
    </w:p>
    <w:tbl>
      <w:tblPr>
        <w:tblStyle w:val="31"/>
        <w:tblW w:w="4997"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57" w:type="dxa"/>
          <w:left w:w="108" w:type="dxa"/>
          <w:bottom w:w="57" w:type="dxa"/>
          <w:right w:w="108" w:type="dxa"/>
        </w:tblCellMar>
      </w:tblPr>
      <w:tblGrid>
        <w:gridCol w:w="1129"/>
        <w:gridCol w:w="1695"/>
        <w:gridCol w:w="7132"/>
      </w:tblGrid>
      <w:tr w14:paraId="2775B1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90" w:hRule="atLeast"/>
          <w:tblHeader/>
        </w:trPr>
        <w:tc>
          <w:tcPr>
            <w:tcW w:w="567" w:type="pct"/>
            <w:tcBorders>
              <w:top w:val="single" w:color="auto" w:sz="4" w:space="0"/>
              <w:left w:val="single" w:color="auto" w:sz="4" w:space="0"/>
              <w:bottom w:val="single" w:color="auto" w:sz="4" w:space="0"/>
              <w:right w:val="single" w:color="auto" w:sz="4" w:space="0"/>
            </w:tcBorders>
            <w:shd w:val="clear" w:color="auto" w:fill="BDD6EE" w:themeFill="accent5" w:themeFillTint="66"/>
            <w:vAlign w:val="center"/>
          </w:tcPr>
          <w:p w14:paraId="1476B2DD">
            <w:pPr>
              <w:pStyle w:val="3"/>
              <w:bidi w:val="0"/>
              <w:spacing w:line="240" w:lineRule="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条款号</w:t>
            </w:r>
          </w:p>
        </w:tc>
        <w:tc>
          <w:tcPr>
            <w:tcW w:w="851" w:type="pct"/>
            <w:tcBorders>
              <w:top w:val="single" w:color="auto" w:sz="4" w:space="0"/>
              <w:left w:val="single" w:color="auto" w:sz="4" w:space="0"/>
              <w:bottom w:val="single" w:color="auto" w:sz="4" w:space="0"/>
              <w:right w:val="single" w:color="auto" w:sz="4" w:space="0"/>
            </w:tcBorders>
            <w:shd w:val="clear" w:color="auto" w:fill="BDD6EE" w:themeFill="accent5" w:themeFillTint="66"/>
            <w:vAlign w:val="center"/>
          </w:tcPr>
          <w:p w14:paraId="1B243D38">
            <w:pPr>
              <w:pStyle w:val="3"/>
              <w:bidi w:val="0"/>
              <w:spacing w:line="240" w:lineRule="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条款名称</w:t>
            </w:r>
          </w:p>
        </w:tc>
        <w:tc>
          <w:tcPr>
            <w:tcW w:w="3580" w:type="pct"/>
            <w:tcBorders>
              <w:top w:val="single" w:color="auto" w:sz="4" w:space="0"/>
              <w:left w:val="single" w:color="auto" w:sz="4" w:space="0"/>
              <w:bottom w:val="single" w:color="auto" w:sz="4" w:space="0"/>
              <w:right w:val="single" w:color="auto" w:sz="4" w:space="0"/>
            </w:tcBorders>
            <w:shd w:val="clear" w:color="auto" w:fill="BDD6EE" w:themeFill="accent5" w:themeFillTint="66"/>
            <w:vAlign w:val="center"/>
          </w:tcPr>
          <w:p w14:paraId="45833D95">
            <w:pPr>
              <w:pStyle w:val="3"/>
              <w:bidi w:val="0"/>
              <w:spacing w:line="240" w:lineRule="auto"/>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14:textFill>
                  <w14:solidFill>
                    <w14:schemeClr w14:val="tx1"/>
                  </w14:solidFill>
                </w14:textFill>
              </w:rPr>
              <w:t>内  容</w:t>
            </w:r>
          </w:p>
        </w:tc>
      </w:tr>
      <w:tr w14:paraId="4BD686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44" w:hRule="atLeast"/>
        </w:trPr>
        <w:tc>
          <w:tcPr>
            <w:tcW w:w="567" w:type="pct"/>
            <w:tcBorders>
              <w:top w:val="single" w:color="auto" w:sz="4" w:space="0"/>
            </w:tcBorders>
            <w:vAlign w:val="center"/>
          </w:tcPr>
          <w:p w14:paraId="64B5ECA5">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7.1</w:t>
            </w:r>
          </w:p>
        </w:tc>
        <w:tc>
          <w:tcPr>
            <w:tcW w:w="851" w:type="pct"/>
            <w:tcBorders>
              <w:top w:val="single" w:color="auto" w:sz="4" w:space="0"/>
            </w:tcBorders>
            <w:vAlign w:val="center"/>
          </w:tcPr>
          <w:p w14:paraId="79EFBBB1">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报价修正规定</w:t>
            </w:r>
          </w:p>
        </w:tc>
        <w:tc>
          <w:tcPr>
            <w:tcW w:w="3580" w:type="pct"/>
            <w:tcBorders>
              <w:top w:val="single" w:color="auto" w:sz="4" w:space="0"/>
            </w:tcBorders>
            <w:vAlign w:val="center"/>
          </w:tcPr>
          <w:p w14:paraId="4348905A">
            <w:pPr>
              <w:pStyle w:val="3"/>
              <w:bidi w:val="0"/>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）投标文件中开标一览表（报价表）内容与投标文件中相应内容不一致的，以开标一览表（报价表）为准；</w:t>
            </w:r>
          </w:p>
          <w:p w14:paraId="21550893">
            <w:pPr>
              <w:pStyle w:val="3"/>
              <w:bidi w:val="0"/>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）大写金额和小写金额不一致的，以大写金额为准；</w:t>
            </w:r>
          </w:p>
          <w:p w14:paraId="0EAAD2D6">
            <w:pPr>
              <w:pStyle w:val="3"/>
              <w:bidi w:val="0"/>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）单价金额小数点或者百分比有明显错位的，以开标一览表的总价为准，并修改单价；</w:t>
            </w:r>
          </w:p>
          <w:p w14:paraId="6579480A">
            <w:pPr>
              <w:pStyle w:val="3"/>
              <w:bidi w:val="0"/>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）总价金额与按单价汇总金额不一致的，以单价金额计算结果为准。</w:t>
            </w:r>
          </w:p>
          <w:p w14:paraId="108F1C4C">
            <w:pPr>
              <w:pStyle w:val="3"/>
              <w:bidi w:val="0"/>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（5）同时出现两种以上不一致的，按照前款规定的顺序修正。</w:t>
            </w:r>
          </w:p>
        </w:tc>
      </w:tr>
      <w:tr w14:paraId="4192F6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67" w:type="pct"/>
            <w:vAlign w:val="center"/>
          </w:tcPr>
          <w:p w14:paraId="14210799">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8.2</w:t>
            </w:r>
          </w:p>
        </w:tc>
        <w:tc>
          <w:tcPr>
            <w:tcW w:w="851" w:type="pct"/>
            <w:vAlign w:val="center"/>
          </w:tcPr>
          <w:p w14:paraId="46371BE6">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评标方法</w:t>
            </w:r>
          </w:p>
        </w:tc>
        <w:tc>
          <w:tcPr>
            <w:tcW w:w="3580" w:type="pct"/>
            <w:vAlign w:val="center"/>
          </w:tcPr>
          <w:p w14:paraId="6B7F7964">
            <w:pPr>
              <w:pStyle w:val="3"/>
              <w:bidi w:val="0"/>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综合评分法</w:t>
            </w:r>
          </w:p>
        </w:tc>
      </w:tr>
      <w:tr w14:paraId="2C80C7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67" w:type="pct"/>
            <w:vAlign w:val="center"/>
          </w:tcPr>
          <w:p w14:paraId="1FD1A0E3">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12.1</w:t>
            </w:r>
          </w:p>
        </w:tc>
        <w:tc>
          <w:tcPr>
            <w:tcW w:w="851" w:type="pct"/>
            <w:vAlign w:val="center"/>
          </w:tcPr>
          <w:p w14:paraId="39E1CC4E">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相同品牌中标候选人推荐方式</w:t>
            </w:r>
          </w:p>
        </w:tc>
        <w:tc>
          <w:tcPr>
            <w:tcW w:w="3580" w:type="pct"/>
            <w:vAlign w:val="center"/>
          </w:tcPr>
          <w:p w14:paraId="7363E559">
            <w:pPr>
              <w:pStyle w:val="3"/>
              <w:bidi w:val="0"/>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14:paraId="0EAE33B0">
            <w:pPr>
              <w:pStyle w:val="3"/>
              <w:bidi w:val="0"/>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非单一产品采购项目的核心产品，多家投标人提供的核心产品品牌相同的，按前款规定处理。</w:t>
            </w:r>
          </w:p>
        </w:tc>
      </w:tr>
      <w:tr w14:paraId="5F3E22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567" w:type="pct"/>
            <w:vAlign w:val="center"/>
          </w:tcPr>
          <w:p w14:paraId="0211B864">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13</w:t>
            </w:r>
          </w:p>
        </w:tc>
        <w:tc>
          <w:tcPr>
            <w:tcW w:w="851" w:type="pct"/>
            <w:vAlign w:val="center"/>
          </w:tcPr>
          <w:p w14:paraId="5CC4350F">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中标候选人排序方式</w:t>
            </w:r>
          </w:p>
        </w:tc>
        <w:tc>
          <w:tcPr>
            <w:tcW w:w="3580" w:type="pct"/>
            <w:vAlign w:val="center"/>
          </w:tcPr>
          <w:p w14:paraId="340B7F2C">
            <w:pPr>
              <w:pStyle w:val="3"/>
              <w:bidi w:val="0"/>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评标结果排序按评审后得分由高到低顺序排列。得分相同的，按投标报价由低到高顺序排列。得分且投标报价相同的并列。投标文件满足</w:t>
            </w:r>
            <w:r>
              <w:rPr>
                <w:rFonts w:hint="eastAsia" w:cs="仿宋"/>
                <w:color w:val="000000" w:themeColor="text1"/>
                <w:sz w:val="24"/>
                <w:szCs w:val="24"/>
                <w:highlight w:val="none"/>
                <w:lang w:eastAsia="zh-CN"/>
                <w14:textFill>
                  <w14:solidFill>
                    <w14:schemeClr w14:val="tx1"/>
                  </w14:solidFill>
                </w14:textFill>
              </w:rPr>
              <w:t>采购文件</w:t>
            </w:r>
            <w:r>
              <w:rPr>
                <w:rFonts w:hint="eastAsia" w:ascii="仿宋" w:hAnsi="仿宋" w:eastAsia="仿宋" w:cs="仿宋"/>
                <w:color w:val="000000" w:themeColor="text1"/>
                <w:sz w:val="24"/>
                <w:szCs w:val="24"/>
                <w:highlight w:val="none"/>
                <w14:textFill>
                  <w14:solidFill>
                    <w14:schemeClr w14:val="tx1"/>
                  </w14:solidFill>
                </w14:textFill>
              </w:rPr>
              <w:t>全部实质性要求，且按照评审因素的量化指标评审得分最高的</w:t>
            </w:r>
            <w:r>
              <w:rPr>
                <w:rFonts w:hint="eastAsia" w:ascii="仿宋" w:hAnsi="仿宋" w:eastAsia="仿宋" w:cs="仿宋"/>
                <w:color w:val="000000" w:themeColor="text1"/>
                <w:sz w:val="24"/>
                <w:szCs w:val="24"/>
                <w:highlight w:val="none"/>
                <w:lang w:eastAsia="zh-CN"/>
                <w14:textFill>
                  <w14:solidFill>
                    <w14:schemeClr w14:val="tx1"/>
                  </w14:solidFill>
                </w14:textFill>
              </w:rPr>
              <w:t>供应商</w:t>
            </w:r>
            <w:r>
              <w:rPr>
                <w:rFonts w:hint="eastAsia" w:ascii="仿宋" w:hAnsi="仿宋" w:eastAsia="仿宋" w:cs="仿宋"/>
                <w:color w:val="000000" w:themeColor="text1"/>
                <w:sz w:val="24"/>
                <w:szCs w:val="24"/>
                <w:highlight w:val="none"/>
                <w14:textFill>
                  <w14:solidFill>
                    <w14:schemeClr w14:val="tx1"/>
                  </w14:solidFill>
                </w14:textFill>
              </w:rPr>
              <w:t>为排名第一的中标候选人。</w:t>
            </w:r>
          </w:p>
        </w:tc>
      </w:tr>
    </w:tbl>
    <w:p w14:paraId="0C4713E2">
      <w:pPr>
        <w:pStyle w:val="4"/>
        <w:bidi w:val="0"/>
        <w:rPr>
          <w:color w:val="000000" w:themeColor="text1"/>
          <w:highlight w:val="none"/>
          <w:lang w:val="zh-CN"/>
          <w14:textFill>
            <w14:solidFill>
              <w14:schemeClr w14:val="tx1"/>
            </w14:solidFill>
          </w14:textFill>
        </w:rPr>
      </w:pPr>
      <w:bookmarkStart w:id="284" w:name="_Toc11195"/>
      <w:bookmarkStart w:id="285" w:name="_Toc163492901"/>
      <w:r>
        <w:rPr>
          <w:rFonts w:hint="eastAsia"/>
          <w:color w:val="000000" w:themeColor="text1"/>
          <w:highlight w:val="none"/>
          <w:lang w:val="en-US" w:eastAsia="zh-CN"/>
          <w14:textFill>
            <w14:solidFill>
              <w14:schemeClr w14:val="tx1"/>
            </w14:solidFill>
          </w14:textFill>
        </w:rPr>
        <w:t>二、</w:t>
      </w:r>
      <w:r>
        <w:rPr>
          <w:rFonts w:hint="eastAsia"/>
          <w:color w:val="000000" w:themeColor="text1"/>
          <w:highlight w:val="none"/>
          <w:lang w:val="zh-CN"/>
          <w14:textFill>
            <w14:solidFill>
              <w14:schemeClr w14:val="tx1"/>
            </w14:solidFill>
          </w14:textFill>
        </w:rPr>
        <w:t>评标程序</w:t>
      </w:r>
      <w:bookmarkEnd w:id="274"/>
      <w:bookmarkEnd w:id="275"/>
      <w:bookmarkEnd w:id="276"/>
      <w:bookmarkEnd w:id="277"/>
      <w:bookmarkEnd w:id="278"/>
      <w:bookmarkEnd w:id="279"/>
      <w:bookmarkEnd w:id="280"/>
      <w:bookmarkEnd w:id="281"/>
      <w:bookmarkEnd w:id="282"/>
      <w:bookmarkEnd w:id="283"/>
      <w:bookmarkEnd w:id="284"/>
      <w:bookmarkEnd w:id="285"/>
    </w:p>
    <w:p w14:paraId="150CD1DF">
      <w:pPr>
        <w:pStyle w:val="5"/>
        <w:bidi w:val="0"/>
        <w:ind w:firstLine="602" w:firstLineChars="200"/>
        <w:jc w:val="both"/>
        <w:rPr>
          <w:color w:val="000000" w:themeColor="text1"/>
          <w:highlight w:val="none"/>
          <w:lang w:val="zh-CN"/>
          <w14:textFill>
            <w14:solidFill>
              <w14:schemeClr w14:val="tx1"/>
            </w14:solidFill>
          </w14:textFill>
        </w:rPr>
      </w:pPr>
      <w:bookmarkStart w:id="286" w:name="_Toc2911"/>
      <w:bookmarkStart w:id="287" w:name="_Toc163492902"/>
      <w:r>
        <w:rPr>
          <w:rFonts w:hint="eastAsia"/>
          <w:color w:val="000000" w:themeColor="text1"/>
          <w:highlight w:val="none"/>
          <w:lang w:val="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一</w:t>
      </w:r>
      <w:r>
        <w:rPr>
          <w:rFonts w:hint="eastAsia"/>
          <w:color w:val="000000" w:themeColor="text1"/>
          <w:highlight w:val="none"/>
          <w:lang w:val="zh-CN"/>
          <w14:textFill>
            <w14:solidFill>
              <w14:schemeClr w14:val="tx1"/>
            </w14:solidFill>
          </w14:textFill>
        </w:rPr>
        <w:t>）符合性审查</w:t>
      </w:r>
      <w:bookmarkEnd w:id="286"/>
      <w:bookmarkEnd w:id="287"/>
    </w:p>
    <w:p w14:paraId="13894393">
      <w:pPr>
        <w:ind w:firstLine="548" w:firstLineChars="196"/>
        <w:rPr>
          <w:color w:val="000000" w:themeColor="text1"/>
          <w:highlight w:val="none"/>
          <w:lang w:val="zh-CN"/>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zh-CN"/>
          <w14:textFill>
            <w14:solidFill>
              <w14:schemeClr w14:val="tx1"/>
            </w14:solidFill>
          </w14:textFill>
        </w:rPr>
        <w:t>评标委员会应当按照本章“三、评标标准”中“（一）符合性审查”的内容对通过资格审查的供应商的投标文件进行符合性审查，以确定其是否满足采购文件实质性要求。不满足采购文件实质性要求的按照</w:t>
      </w:r>
      <w:r>
        <w:rPr>
          <w:rFonts w:hint="eastAsia"/>
          <w:b/>
          <w:bCs/>
          <w:color w:val="000000" w:themeColor="text1"/>
          <w:highlight w:val="none"/>
          <w:lang w:val="zh-CN"/>
          <w14:textFill>
            <w14:solidFill>
              <w14:schemeClr w14:val="tx1"/>
            </w14:solidFill>
          </w14:textFill>
        </w:rPr>
        <w:t>无效投标</w:t>
      </w:r>
      <w:r>
        <w:rPr>
          <w:rFonts w:hint="eastAsia"/>
          <w:b w:val="0"/>
          <w:bCs w:val="0"/>
          <w:color w:val="000000" w:themeColor="text1"/>
          <w:highlight w:val="none"/>
          <w:lang w:val="zh-CN"/>
          <w14:textFill>
            <w14:solidFill>
              <w14:schemeClr w14:val="tx1"/>
            </w14:solidFill>
          </w14:textFill>
        </w:rPr>
        <w:t>处理</w:t>
      </w:r>
      <w:r>
        <w:rPr>
          <w:rFonts w:hint="eastAsia"/>
          <w:color w:val="000000" w:themeColor="text1"/>
          <w:highlight w:val="none"/>
          <w:lang w:val="zh-CN"/>
          <w14:textFill>
            <w14:solidFill>
              <w14:schemeClr w14:val="tx1"/>
            </w14:solidFill>
          </w14:textFill>
        </w:rPr>
        <w:t>。</w:t>
      </w:r>
    </w:p>
    <w:p w14:paraId="4AF4B733">
      <w:pPr>
        <w:numPr>
          <w:ilvl w:val="255"/>
          <w:numId w:val="0"/>
        </w:numPr>
        <w:ind w:firstLine="551" w:firstLineChars="196"/>
        <w:rPr>
          <w:b/>
          <w:bCs/>
          <w:color w:val="000000" w:themeColor="text1"/>
          <w:highlight w:val="none"/>
          <w:lang w:val="zh-CN"/>
          <w14:textFill>
            <w14:solidFill>
              <w14:schemeClr w14:val="tx1"/>
            </w14:solidFill>
          </w14:textFill>
        </w:rPr>
      </w:pPr>
      <w:bookmarkStart w:id="288" w:name="_Hlk161614521"/>
      <w:r>
        <w:rPr>
          <w:rFonts w:hint="eastAsia"/>
          <w:b/>
          <w:bCs/>
          <w:color w:val="000000" w:themeColor="text1"/>
          <w:highlight w:val="none"/>
          <w14:textFill>
            <w14:solidFill>
              <w14:schemeClr w14:val="tx1"/>
            </w14:solidFill>
          </w14:textFill>
        </w:rPr>
        <w:t>2.同品牌检查：</w:t>
      </w:r>
    </w:p>
    <w:p w14:paraId="6C32CD9F">
      <w:pPr>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单一产品采购（或非单一产品采购）中的核心产品，</w:t>
      </w:r>
      <w:r>
        <w:rPr>
          <w:color w:val="000000" w:themeColor="text1"/>
          <w:highlight w:val="none"/>
          <w14:textFill>
            <w14:solidFill>
              <w14:schemeClr w14:val="tx1"/>
            </w14:solidFill>
          </w14:textFill>
        </w:rPr>
        <w:t>提供相同品牌产品且通过资格审查、</w:t>
      </w:r>
      <w:r>
        <w:rPr>
          <w:rFonts w:hint="eastAsia"/>
          <w:color w:val="000000" w:themeColor="text1"/>
          <w:highlight w:val="none"/>
          <w14:textFill>
            <w14:solidFill>
              <w14:schemeClr w14:val="tx1"/>
            </w14:solidFill>
          </w14:textFill>
        </w:rPr>
        <w:t>符合性审查</w:t>
      </w:r>
      <w:r>
        <w:rPr>
          <w:color w:val="000000" w:themeColor="text1"/>
          <w:highlight w:val="none"/>
          <w14:textFill>
            <w14:solidFill>
              <w14:schemeClr w14:val="tx1"/>
            </w14:solidFill>
          </w14:textFill>
        </w:rPr>
        <w:t>的不同</w:t>
      </w:r>
      <w:r>
        <w:rPr>
          <w:rFonts w:hint="eastAsia"/>
          <w:color w:val="000000" w:themeColor="text1"/>
          <w:highlight w:val="none"/>
          <w:lang w:eastAsia="zh-CN"/>
          <w14:textFill>
            <w14:solidFill>
              <w14:schemeClr w14:val="tx1"/>
            </w14:solidFill>
          </w14:textFill>
        </w:rPr>
        <w:t>供应商</w:t>
      </w:r>
      <w:r>
        <w:rPr>
          <w:color w:val="000000" w:themeColor="text1"/>
          <w:highlight w:val="none"/>
          <w14:textFill>
            <w14:solidFill>
              <w14:schemeClr w14:val="tx1"/>
            </w14:solidFill>
          </w14:textFill>
        </w:rPr>
        <w:t>参加同一合同项下投标的，按一家</w:t>
      </w:r>
      <w:r>
        <w:rPr>
          <w:rFonts w:hint="eastAsia"/>
          <w:color w:val="000000" w:themeColor="text1"/>
          <w:highlight w:val="none"/>
          <w:lang w:eastAsia="zh-CN"/>
          <w14:textFill>
            <w14:solidFill>
              <w14:schemeClr w14:val="tx1"/>
            </w14:solidFill>
          </w14:textFill>
        </w:rPr>
        <w:t>供应商</w:t>
      </w:r>
      <w:r>
        <w:rPr>
          <w:color w:val="000000" w:themeColor="text1"/>
          <w:highlight w:val="none"/>
          <w14:textFill>
            <w14:solidFill>
              <w14:schemeClr w14:val="tx1"/>
            </w14:solidFill>
          </w14:textFill>
        </w:rPr>
        <w:t>计算。</w:t>
      </w:r>
    </w:p>
    <w:p w14:paraId="590FF31D">
      <w:pPr>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非单一产品采购项目，采购人应当根据采购项目技术构成、产品价格比重等合理确定一个核心产品（采购清单中作“与核心产品相同〈或同一〉品牌”实质性要求的产品，视为一个核心产品），并以“核心产品”在</w:t>
      </w:r>
      <w:r>
        <w:rPr>
          <w:rFonts w:hint="eastAsia"/>
          <w:color w:val="000000" w:themeColor="text1"/>
          <w:highlight w:val="none"/>
          <w:lang w:eastAsia="zh-CN"/>
          <w14:textFill>
            <w14:solidFill>
              <w14:schemeClr w14:val="tx1"/>
            </w14:solidFill>
          </w14:textFill>
        </w:rPr>
        <w:t>采购文件</w:t>
      </w:r>
      <w:r>
        <w:rPr>
          <w:rFonts w:hint="eastAsia"/>
          <w:color w:val="000000" w:themeColor="text1"/>
          <w:highlight w:val="none"/>
          <w14:textFill>
            <w14:solidFill>
              <w14:schemeClr w14:val="tx1"/>
            </w14:solidFill>
          </w14:textFill>
        </w:rPr>
        <w:t>中载明，评审时按前款规定处理。</w:t>
      </w:r>
    </w:p>
    <w:p w14:paraId="5D432436">
      <w:pPr>
        <w:pStyle w:val="4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有效投标品牌不足</w:t>
      </w: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家的应按</w:t>
      </w:r>
      <w:r>
        <w:rPr>
          <w:rFonts w:hint="eastAsia"/>
          <w:b/>
          <w:bCs/>
          <w:color w:val="000000" w:themeColor="text1"/>
          <w:highlight w:val="none"/>
          <w14:textFill>
            <w14:solidFill>
              <w14:schemeClr w14:val="tx1"/>
            </w14:solidFill>
          </w14:textFill>
        </w:rPr>
        <w:t>废标</w:t>
      </w:r>
      <w:r>
        <w:rPr>
          <w:rFonts w:hint="eastAsia"/>
          <w:color w:val="000000" w:themeColor="text1"/>
          <w:highlight w:val="none"/>
          <w14:textFill>
            <w14:solidFill>
              <w14:schemeClr w14:val="tx1"/>
            </w14:solidFill>
          </w14:textFill>
        </w:rPr>
        <w:t>处理。</w:t>
      </w:r>
    </w:p>
    <w:bookmarkEnd w:id="288"/>
    <w:p w14:paraId="49EA7EAB">
      <w:pPr>
        <w:pStyle w:val="5"/>
        <w:bidi w:val="0"/>
        <w:ind w:firstLine="602" w:firstLineChars="200"/>
        <w:jc w:val="both"/>
        <w:rPr>
          <w:color w:val="000000" w:themeColor="text1"/>
          <w:highlight w:val="none"/>
          <w:lang w:val="zh-CN"/>
          <w14:textFill>
            <w14:solidFill>
              <w14:schemeClr w14:val="tx1"/>
            </w14:solidFill>
          </w14:textFill>
        </w:rPr>
      </w:pPr>
      <w:bookmarkStart w:id="289" w:name="_Toc102116178"/>
      <w:bookmarkStart w:id="290" w:name="_Toc102119879"/>
      <w:bookmarkStart w:id="291" w:name="_Toc102116048"/>
      <w:bookmarkStart w:id="292" w:name="_Toc102057744"/>
      <w:bookmarkStart w:id="293" w:name="_Toc155185907"/>
      <w:bookmarkStart w:id="294" w:name="_Toc102056244"/>
      <w:bookmarkStart w:id="295" w:name="_Toc102114946"/>
      <w:bookmarkStart w:id="296" w:name="_Toc163492903"/>
      <w:bookmarkStart w:id="297" w:name="_Toc4315"/>
      <w:bookmarkStart w:id="298" w:name="_Toc27945260"/>
      <w:bookmarkStart w:id="299" w:name="_Toc492403836"/>
      <w:bookmarkStart w:id="300" w:name="_Toc493702305"/>
      <w:r>
        <w:rPr>
          <w:rFonts w:hint="eastAsia"/>
          <w:color w:val="000000" w:themeColor="text1"/>
          <w:highlight w:val="none"/>
          <w:lang w:val="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二</w:t>
      </w:r>
      <w:r>
        <w:rPr>
          <w:rFonts w:hint="eastAsia"/>
          <w:color w:val="000000" w:themeColor="text1"/>
          <w:highlight w:val="none"/>
          <w:lang w:val="zh-CN"/>
          <w14:textFill>
            <w14:solidFill>
              <w14:schemeClr w14:val="tx1"/>
            </w14:solidFill>
          </w14:textFill>
        </w:rPr>
        <w:t>）投标文件澄清</w:t>
      </w:r>
      <w:bookmarkEnd w:id="289"/>
      <w:bookmarkEnd w:id="290"/>
      <w:bookmarkEnd w:id="291"/>
      <w:bookmarkEnd w:id="292"/>
      <w:bookmarkEnd w:id="293"/>
      <w:bookmarkEnd w:id="294"/>
      <w:bookmarkEnd w:id="295"/>
      <w:r>
        <w:rPr>
          <w:rFonts w:hint="eastAsia"/>
          <w:color w:val="000000" w:themeColor="text1"/>
          <w:highlight w:val="none"/>
          <w14:textFill>
            <w14:solidFill>
              <w14:schemeClr w14:val="tx1"/>
            </w14:solidFill>
          </w14:textFill>
        </w:rPr>
        <w:t>及修正</w:t>
      </w:r>
      <w:bookmarkEnd w:id="296"/>
      <w:bookmarkEnd w:id="297"/>
    </w:p>
    <w:p w14:paraId="37950206">
      <w:pPr>
        <w:bidi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评标期间，</w:t>
      </w:r>
      <w:r>
        <w:rPr>
          <w:color w:val="000000" w:themeColor="text1"/>
          <w:highlight w:val="none"/>
          <w14:textFill>
            <w14:solidFill>
              <w14:schemeClr w14:val="tx1"/>
            </w14:solidFill>
          </w14:textFill>
        </w:rPr>
        <w:t>对于投标文件中含义不明确、同类问题表述不一致或者有明显文字和计算错误的内容，评标委员会</w:t>
      </w:r>
      <w:r>
        <w:rPr>
          <w:rFonts w:hint="eastAsia"/>
          <w:color w:val="000000" w:themeColor="text1"/>
          <w:highlight w:val="none"/>
          <w14:textFill>
            <w14:solidFill>
              <w14:schemeClr w14:val="tx1"/>
            </w14:solidFill>
          </w14:textFill>
        </w:rPr>
        <w:t>应当在</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政采云</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平台</w:t>
      </w:r>
      <w:r>
        <w:rPr>
          <w:rFonts w:hint="eastAsia"/>
          <w:color w:val="000000" w:themeColor="text1"/>
          <w:highlight w:val="none"/>
          <w14:textFill>
            <w14:solidFill>
              <w14:schemeClr w14:val="tx1"/>
            </w14:solidFill>
          </w14:textFill>
        </w:rPr>
        <w:t>中以书面的形式</w:t>
      </w:r>
      <w:r>
        <w:rPr>
          <w:color w:val="000000" w:themeColor="text1"/>
          <w:highlight w:val="none"/>
          <w14:textFill>
            <w14:solidFill>
              <w14:schemeClr w14:val="tx1"/>
            </w14:solidFill>
          </w14:textFill>
        </w:rPr>
        <w:t>要求</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作</w:t>
      </w:r>
      <w:r>
        <w:rPr>
          <w:color w:val="000000" w:themeColor="text1"/>
          <w:highlight w:val="none"/>
          <w14:textFill>
            <w14:solidFill>
              <w14:schemeClr w14:val="tx1"/>
            </w14:solidFill>
          </w14:textFill>
        </w:rPr>
        <w:t>出必要的澄清、说明或者补正。</w:t>
      </w:r>
    </w:p>
    <w:p w14:paraId="1A1AE5B9">
      <w:pPr>
        <w:bidi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应按照评标委员会要求在规定时间内作出澄清、说明或者补正，</w:t>
      </w:r>
      <w:r>
        <w:rPr>
          <w:color w:val="000000" w:themeColor="text1"/>
          <w:highlight w:val="none"/>
          <w14:textFill>
            <w14:solidFill>
              <w14:schemeClr w14:val="tx1"/>
            </w14:solidFill>
          </w14:textFill>
        </w:rPr>
        <w:t>澄清、说明或者补正不得超出投标文件的范围或者改变投标文件的实质性内容。</w:t>
      </w:r>
    </w:p>
    <w:p w14:paraId="60B941DC">
      <w:pPr>
        <w:bidi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的</w:t>
      </w:r>
      <w:r>
        <w:rPr>
          <w:color w:val="000000" w:themeColor="text1"/>
          <w:highlight w:val="none"/>
          <w14:textFill>
            <w14:solidFill>
              <w14:schemeClr w14:val="tx1"/>
            </w14:solidFill>
          </w14:textFill>
        </w:rPr>
        <w:t>澄清、说明或者补正</w:t>
      </w:r>
      <w:r>
        <w:rPr>
          <w:rFonts w:hint="eastAsia"/>
          <w:color w:val="000000" w:themeColor="text1"/>
          <w:highlight w:val="none"/>
          <w14:textFill>
            <w14:solidFill>
              <w14:schemeClr w14:val="tx1"/>
            </w14:solidFill>
          </w14:textFill>
        </w:rPr>
        <w:t>是其投标文件的有效组成部分，</w:t>
      </w:r>
      <w:r>
        <w:rPr>
          <w:color w:val="000000" w:themeColor="text1"/>
          <w:highlight w:val="none"/>
          <w14:textFill>
            <w14:solidFill>
              <w14:schemeClr w14:val="tx1"/>
            </w14:solidFill>
          </w14:textFill>
        </w:rPr>
        <w:t>澄清、说明或者补正应当</w:t>
      </w:r>
      <w:r>
        <w:rPr>
          <w:rFonts w:hint="eastAsia"/>
          <w:color w:val="000000" w:themeColor="text1"/>
          <w:highlight w:val="none"/>
          <w14:textFill>
            <w14:solidFill>
              <w14:schemeClr w14:val="tx1"/>
            </w14:solidFill>
          </w14:textFill>
        </w:rPr>
        <w:t>在交易系统中加盖电子印章后提交</w:t>
      </w:r>
      <w:r>
        <w:rPr>
          <w:color w:val="000000" w:themeColor="text1"/>
          <w:highlight w:val="none"/>
          <w14:textFill>
            <w14:solidFill>
              <w14:schemeClr w14:val="tx1"/>
            </w14:solidFill>
          </w14:textFill>
        </w:rPr>
        <w:t>。</w:t>
      </w:r>
    </w:p>
    <w:p w14:paraId="6A3263BB">
      <w:pPr>
        <w:bidi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t>报价合理性说明：</w:t>
      </w:r>
      <w:r>
        <w:rPr>
          <w:color w:val="000000" w:themeColor="text1"/>
          <w:highlight w:val="none"/>
          <w14:textFill>
            <w14:solidFill>
              <w14:schemeClr w14:val="tx1"/>
            </w14:solidFill>
          </w14:textFill>
        </w:rPr>
        <w:t>评标委员会认为</w:t>
      </w:r>
      <w:r>
        <w:rPr>
          <w:rFonts w:hint="eastAsia"/>
          <w:color w:val="000000" w:themeColor="text1"/>
          <w:highlight w:val="none"/>
          <w:lang w:eastAsia="zh-CN"/>
          <w14:textFill>
            <w14:solidFill>
              <w14:schemeClr w14:val="tx1"/>
            </w14:solidFill>
          </w14:textFill>
        </w:rPr>
        <w:t>供应商</w:t>
      </w:r>
      <w:r>
        <w:rPr>
          <w:color w:val="000000" w:themeColor="text1"/>
          <w:highlight w:val="none"/>
          <w14:textFill>
            <w14:solidFill>
              <w14:schemeClr w14:val="tx1"/>
            </w14:solidFill>
          </w14:textFill>
        </w:rPr>
        <w:t>的报价明显低于其他通过</w:t>
      </w:r>
      <w:r>
        <w:rPr>
          <w:rFonts w:hint="eastAsia"/>
          <w:color w:val="000000" w:themeColor="text1"/>
          <w:highlight w:val="none"/>
          <w14:textFill>
            <w14:solidFill>
              <w14:schemeClr w14:val="tx1"/>
            </w14:solidFill>
          </w14:textFill>
        </w:rPr>
        <w:t>符合性审查</w:t>
      </w:r>
      <w:r>
        <w:rPr>
          <w:rFonts w:hint="eastAsia"/>
          <w:color w:val="000000" w:themeColor="text1"/>
          <w:highlight w:val="none"/>
          <w:lang w:eastAsia="zh-CN"/>
          <w14:textFill>
            <w14:solidFill>
              <w14:schemeClr w14:val="tx1"/>
            </w14:solidFill>
          </w14:textFill>
        </w:rPr>
        <w:t>供应商</w:t>
      </w:r>
      <w:r>
        <w:rPr>
          <w:color w:val="000000" w:themeColor="text1"/>
          <w:highlight w:val="none"/>
          <w14:textFill>
            <w14:solidFill>
              <w14:schemeClr w14:val="tx1"/>
            </w14:solidFill>
          </w14:textFill>
        </w:rPr>
        <w:t>的报价，有可能影响产品质量或者不能诚信履约的，应当要求其</w:t>
      </w:r>
      <w:r>
        <w:rPr>
          <w:rFonts w:hint="eastAsia"/>
          <w:color w:val="000000" w:themeColor="text1"/>
          <w:highlight w:val="none"/>
          <w14:textFill>
            <w14:solidFill>
              <w14:schemeClr w14:val="tx1"/>
            </w14:solidFill>
          </w14:textFill>
        </w:rPr>
        <w:t>在</w:t>
      </w:r>
      <w:r>
        <w:rPr>
          <w:color w:val="000000" w:themeColor="text1"/>
          <w:highlight w:val="none"/>
          <w14:textFill>
            <w14:solidFill>
              <w14:schemeClr w14:val="tx1"/>
            </w14:solidFill>
          </w14:textFill>
        </w:rPr>
        <w:t>合理的时间内提供说明，必要时提交相关证明材料；</w:t>
      </w:r>
      <w:r>
        <w:rPr>
          <w:rFonts w:hint="eastAsia"/>
          <w:color w:val="000000" w:themeColor="text1"/>
          <w:highlight w:val="none"/>
          <w:lang w:eastAsia="zh-CN"/>
          <w14:textFill>
            <w14:solidFill>
              <w14:schemeClr w14:val="tx1"/>
            </w14:solidFill>
          </w14:textFill>
        </w:rPr>
        <w:t>供应商</w:t>
      </w:r>
      <w:r>
        <w:rPr>
          <w:color w:val="000000" w:themeColor="text1"/>
          <w:highlight w:val="none"/>
          <w14:textFill>
            <w14:solidFill>
              <w14:schemeClr w14:val="tx1"/>
            </w14:solidFill>
          </w14:textFill>
        </w:rPr>
        <w:t>不能证明其报价合理性的，评标委员</w:t>
      </w:r>
      <w:r>
        <w:rPr>
          <w:rFonts w:hint="eastAsia"/>
          <w:color w:val="000000" w:themeColor="text1"/>
          <w:highlight w:val="none"/>
          <w14:textFill>
            <w14:solidFill>
              <w14:schemeClr w14:val="tx1"/>
            </w14:solidFill>
          </w14:textFill>
        </w:rPr>
        <w:t>应当将其作为</w:t>
      </w:r>
      <w:r>
        <w:rPr>
          <w:b/>
          <w:bCs/>
          <w:color w:val="000000" w:themeColor="text1"/>
          <w:highlight w:val="none"/>
          <w14:textFill>
            <w14:solidFill>
              <w14:schemeClr w14:val="tx1"/>
            </w14:solidFill>
          </w14:textFill>
        </w:rPr>
        <w:t>无效投标</w:t>
      </w:r>
      <w:r>
        <w:rPr>
          <w:color w:val="000000" w:themeColor="text1"/>
          <w:highlight w:val="none"/>
          <w14:textFill>
            <w14:solidFill>
              <w14:schemeClr w14:val="tx1"/>
            </w14:solidFill>
          </w14:textFill>
        </w:rPr>
        <w:t>处理。</w:t>
      </w:r>
    </w:p>
    <w:p w14:paraId="71E83353">
      <w:pPr>
        <w:pStyle w:val="4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7.投标文件报价出现前后不一致的，按照下列规定修正：</w:t>
      </w:r>
    </w:p>
    <w:p w14:paraId="72DBE96E">
      <w:pPr>
        <w:pStyle w:val="4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7.1</w:t>
      </w:r>
      <w:r>
        <w:rPr>
          <w:rFonts w:hint="eastAsia"/>
          <w:color w:val="000000" w:themeColor="text1"/>
          <w:highlight w:val="none"/>
          <w14:textFill>
            <w14:solidFill>
              <w14:schemeClr w14:val="tx1"/>
            </w14:solidFill>
          </w14:textFill>
        </w:rPr>
        <w:t>报价</w:t>
      </w:r>
      <w:r>
        <w:rPr>
          <w:color w:val="000000" w:themeColor="text1"/>
          <w:highlight w:val="none"/>
          <w14:textFill>
            <w14:solidFill>
              <w14:schemeClr w14:val="tx1"/>
            </w14:solidFill>
          </w14:textFill>
        </w:rPr>
        <w:t>修正</w:t>
      </w:r>
      <w:r>
        <w:rPr>
          <w:rFonts w:hint="eastAsia"/>
          <w:color w:val="000000" w:themeColor="text1"/>
          <w:highlight w:val="none"/>
          <w14:textFill>
            <w14:solidFill>
              <w14:schemeClr w14:val="tx1"/>
            </w14:solidFill>
          </w14:textFill>
        </w:rPr>
        <w:t>规定见“</w:t>
      </w:r>
      <w:r>
        <w:rPr>
          <w:rFonts w:hint="eastAsia"/>
          <w:color w:val="000000" w:themeColor="text1"/>
          <w:highlight w:val="none"/>
          <w:lang w:val="en-US"/>
          <w14:textFill>
            <w14:solidFill>
              <w14:schemeClr w14:val="tx1"/>
            </w14:solidFill>
          </w14:textFill>
        </w:rPr>
        <w:t>评标办法前附表</w:t>
      </w:r>
      <w:r>
        <w:rPr>
          <w:rFonts w:hint="eastAsia"/>
          <w:color w:val="000000" w:themeColor="text1"/>
          <w:highlight w:val="none"/>
          <w14:textFill>
            <w14:solidFill>
              <w14:schemeClr w14:val="tx1"/>
            </w14:solidFill>
          </w14:textFill>
        </w:rPr>
        <w:t>”；</w:t>
      </w:r>
    </w:p>
    <w:p w14:paraId="06CC80C7">
      <w:pPr>
        <w:pStyle w:val="4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7.2修正后的报价按照</w:t>
      </w:r>
      <w:r>
        <w:rPr>
          <w:rFonts w:hint="eastAsia"/>
          <w:color w:val="000000" w:themeColor="text1"/>
          <w:highlight w:val="none"/>
          <w14:textFill>
            <w14:solidFill>
              <w14:schemeClr w14:val="tx1"/>
            </w14:solidFill>
          </w14:textFill>
        </w:rPr>
        <w:t>第</w:t>
      </w:r>
      <w:r>
        <w:rPr>
          <w:color w:val="000000" w:themeColor="text1"/>
          <w:highlight w:val="none"/>
          <w14:textFill>
            <w14:solidFill>
              <w14:schemeClr w14:val="tx1"/>
            </w14:solidFill>
          </w14:textFill>
        </w:rPr>
        <w:t>5</w:t>
      </w:r>
      <w:r>
        <w:rPr>
          <w:rFonts w:hint="eastAsia"/>
          <w:color w:val="000000" w:themeColor="text1"/>
          <w:highlight w:val="none"/>
          <w14:textFill>
            <w14:solidFill>
              <w14:schemeClr w14:val="tx1"/>
            </w14:solidFill>
          </w14:textFill>
        </w:rPr>
        <w:t>条规定</w:t>
      </w:r>
      <w:r>
        <w:rPr>
          <w:color w:val="000000" w:themeColor="text1"/>
          <w:highlight w:val="none"/>
          <w14:textFill>
            <w14:solidFill>
              <w14:schemeClr w14:val="tx1"/>
            </w14:solidFill>
          </w14:textFill>
        </w:rPr>
        <w:t>经</w:t>
      </w:r>
      <w:r>
        <w:rPr>
          <w:rFonts w:hint="eastAsia"/>
          <w:color w:val="000000" w:themeColor="text1"/>
          <w:highlight w:val="none"/>
          <w:lang w:eastAsia="zh-CN"/>
          <w14:textFill>
            <w14:solidFill>
              <w14:schemeClr w14:val="tx1"/>
            </w14:solidFill>
          </w14:textFill>
        </w:rPr>
        <w:t>供应商</w:t>
      </w:r>
      <w:r>
        <w:rPr>
          <w:color w:val="000000" w:themeColor="text1"/>
          <w:highlight w:val="none"/>
          <w14:textFill>
            <w14:solidFill>
              <w14:schemeClr w14:val="tx1"/>
            </w14:solidFill>
          </w14:textFill>
        </w:rPr>
        <w:t>确认后产生约束力，</w:t>
      </w:r>
      <w:r>
        <w:rPr>
          <w:rFonts w:hint="eastAsia"/>
          <w:color w:val="000000" w:themeColor="text1"/>
          <w:highlight w:val="none"/>
          <w:lang w:eastAsia="zh-CN"/>
          <w14:textFill>
            <w14:solidFill>
              <w14:schemeClr w14:val="tx1"/>
            </w14:solidFill>
          </w14:textFill>
        </w:rPr>
        <w:t>供应商</w:t>
      </w:r>
      <w:r>
        <w:rPr>
          <w:color w:val="000000" w:themeColor="text1"/>
          <w:highlight w:val="none"/>
          <w14:textFill>
            <w14:solidFill>
              <w14:schemeClr w14:val="tx1"/>
            </w14:solidFill>
          </w14:textFill>
        </w:rPr>
        <w:t>不确认的，</w:t>
      </w:r>
      <w:r>
        <w:rPr>
          <w:rFonts w:hint="eastAsia"/>
          <w:color w:val="000000" w:themeColor="text1"/>
          <w:highlight w:val="none"/>
          <w14:textFill>
            <w14:solidFill>
              <w14:schemeClr w14:val="tx1"/>
            </w14:solidFill>
          </w14:textFill>
        </w:rPr>
        <w:t>按照</w:t>
      </w:r>
      <w:r>
        <w:rPr>
          <w:b/>
          <w:bCs/>
          <w:color w:val="000000" w:themeColor="text1"/>
          <w:highlight w:val="none"/>
          <w14:textFill>
            <w14:solidFill>
              <w14:schemeClr w14:val="tx1"/>
            </w14:solidFill>
          </w14:textFill>
        </w:rPr>
        <w:t>无效</w:t>
      </w:r>
      <w:r>
        <w:rPr>
          <w:rFonts w:hint="eastAsia"/>
          <w:b/>
          <w:bCs/>
          <w:color w:val="000000" w:themeColor="text1"/>
          <w:highlight w:val="none"/>
          <w14:textFill>
            <w14:solidFill>
              <w14:schemeClr w14:val="tx1"/>
            </w14:solidFill>
          </w14:textFill>
        </w:rPr>
        <w:t>投标</w:t>
      </w:r>
      <w:r>
        <w:rPr>
          <w:rFonts w:hint="eastAsia"/>
          <w:b w:val="0"/>
          <w:bCs w:val="0"/>
          <w:color w:val="000000" w:themeColor="text1"/>
          <w:highlight w:val="none"/>
          <w14:textFill>
            <w14:solidFill>
              <w14:schemeClr w14:val="tx1"/>
            </w14:solidFill>
          </w14:textFill>
        </w:rPr>
        <w:t>处理</w:t>
      </w:r>
      <w:r>
        <w:rPr>
          <w:color w:val="000000" w:themeColor="text1"/>
          <w:highlight w:val="none"/>
          <w14:textFill>
            <w14:solidFill>
              <w14:schemeClr w14:val="tx1"/>
            </w14:solidFill>
          </w14:textFill>
        </w:rPr>
        <w:t>。</w:t>
      </w:r>
    </w:p>
    <w:p w14:paraId="2D15F428">
      <w:pPr>
        <w:pStyle w:val="5"/>
        <w:bidi w:val="0"/>
        <w:jc w:val="both"/>
        <w:rPr>
          <w:color w:val="000000" w:themeColor="text1"/>
          <w:highlight w:val="none"/>
          <w14:textFill>
            <w14:solidFill>
              <w14:schemeClr w14:val="tx1"/>
            </w14:solidFill>
          </w14:textFill>
        </w:rPr>
      </w:pPr>
      <w:bookmarkStart w:id="301" w:name="_Toc32481"/>
      <w:bookmarkStart w:id="302" w:name="_Toc163492904"/>
      <w:bookmarkStart w:id="303" w:name="_Toc102114947"/>
      <w:bookmarkStart w:id="304" w:name="_Toc102119880"/>
      <w:bookmarkStart w:id="305" w:name="_Toc102056245"/>
      <w:bookmarkStart w:id="306" w:name="_Toc102116049"/>
      <w:bookmarkStart w:id="307" w:name="_Toc102057745"/>
      <w:bookmarkStart w:id="308" w:name="_Toc102116179"/>
      <w:bookmarkStart w:id="309" w:name="_Toc155185908"/>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三</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比较和评价</w:t>
      </w:r>
      <w:bookmarkEnd w:id="301"/>
      <w:bookmarkEnd w:id="302"/>
    </w:p>
    <w:p w14:paraId="0AE9F7DD">
      <w:pPr>
        <w:pStyle w:val="4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8</w:t>
      </w:r>
      <w:r>
        <w:rPr>
          <w:b/>
          <w:bCs/>
          <w:color w:val="000000" w:themeColor="text1"/>
          <w:highlight w:val="none"/>
          <w14:textFill>
            <w14:solidFill>
              <w14:schemeClr w14:val="tx1"/>
            </w14:solidFill>
          </w14:textFill>
        </w:rPr>
        <w:t>.</w:t>
      </w:r>
      <w:r>
        <w:rPr>
          <w:rFonts w:hint="eastAsia"/>
          <w:b/>
          <w:bCs/>
          <w:color w:val="000000" w:themeColor="text1"/>
          <w:highlight w:val="none"/>
          <w14:textFill>
            <w14:solidFill>
              <w14:schemeClr w14:val="tx1"/>
            </w14:solidFill>
          </w14:textFill>
        </w:rPr>
        <w:t>评标方法</w:t>
      </w:r>
    </w:p>
    <w:p w14:paraId="11EC40A6">
      <w:pPr>
        <w:bidi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8.1综合评分法，是指投标文件满足</w:t>
      </w:r>
      <w:r>
        <w:rPr>
          <w:rFonts w:hint="eastAsia"/>
          <w:color w:val="000000" w:themeColor="text1"/>
          <w:highlight w:val="none"/>
          <w:lang w:eastAsia="zh-CN"/>
          <w14:textFill>
            <w14:solidFill>
              <w14:schemeClr w14:val="tx1"/>
            </w14:solidFill>
          </w14:textFill>
        </w:rPr>
        <w:t>采购文件</w:t>
      </w:r>
      <w:r>
        <w:rPr>
          <w:color w:val="000000" w:themeColor="text1"/>
          <w:highlight w:val="none"/>
          <w14:textFill>
            <w14:solidFill>
              <w14:schemeClr w14:val="tx1"/>
            </w14:solidFill>
          </w14:textFill>
        </w:rPr>
        <w:t>全部实质性要求，且按照评审因素的量化指标评审得分最高的</w:t>
      </w:r>
      <w:r>
        <w:rPr>
          <w:rFonts w:hint="eastAsia"/>
          <w:color w:val="000000" w:themeColor="text1"/>
          <w:highlight w:val="none"/>
          <w:lang w:eastAsia="zh-CN"/>
          <w14:textFill>
            <w14:solidFill>
              <w14:schemeClr w14:val="tx1"/>
            </w14:solidFill>
          </w14:textFill>
        </w:rPr>
        <w:t>供应商</w:t>
      </w:r>
      <w:r>
        <w:rPr>
          <w:color w:val="000000" w:themeColor="text1"/>
          <w:highlight w:val="none"/>
          <w14:textFill>
            <w14:solidFill>
              <w14:schemeClr w14:val="tx1"/>
            </w14:solidFill>
          </w14:textFill>
        </w:rPr>
        <w:t>为中标候选人的评标方法。</w:t>
      </w:r>
    </w:p>
    <w:p w14:paraId="25AA646E">
      <w:pPr>
        <w:bidi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8.2本项目评标方法详见《评标办法前附表》。</w:t>
      </w:r>
    </w:p>
    <w:p w14:paraId="09989BB0">
      <w:pPr>
        <w:pStyle w:val="4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9</w:t>
      </w:r>
      <w:r>
        <w:rPr>
          <w:b/>
          <w:bCs/>
          <w:color w:val="000000" w:themeColor="text1"/>
          <w:highlight w:val="none"/>
          <w14:textFill>
            <w14:solidFill>
              <w14:schemeClr w14:val="tx1"/>
            </w14:solidFill>
          </w14:textFill>
        </w:rPr>
        <w:t>.综合评分法</w:t>
      </w:r>
    </w:p>
    <w:p w14:paraId="4AAD34E9">
      <w:pPr>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评审因素包括投标报价、商务技术以及落实政府采购政策。评审因素及标准见本章《评分标准》。</w:t>
      </w:r>
    </w:p>
    <w:p w14:paraId="2A1326D5">
      <w:pPr>
        <w:bidi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9.2投标报价评审</w:t>
      </w:r>
    </w:p>
    <w:p w14:paraId="41DC18DC">
      <w:pPr>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1）价格分应当采用低价优先法计算，即满足</w:t>
      </w:r>
      <w:r>
        <w:rPr>
          <w:rFonts w:hint="eastAsia"/>
          <w:color w:val="000000" w:themeColor="text1"/>
          <w:highlight w:val="none"/>
          <w:lang w:eastAsia="zh-CN"/>
          <w14:textFill>
            <w14:solidFill>
              <w14:schemeClr w14:val="tx1"/>
            </w14:solidFill>
          </w14:textFill>
        </w:rPr>
        <w:t>采购文件</w:t>
      </w:r>
      <w:r>
        <w:rPr>
          <w:color w:val="000000" w:themeColor="text1"/>
          <w:highlight w:val="none"/>
          <w14:textFill>
            <w14:solidFill>
              <w14:schemeClr w14:val="tx1"/>
            </w14:solidFill>
          </w14:textFill>
        </w:rPr>
        <w:t>要求且投标价格最低的投标报价为评标基准价，其价格分为满分。</w:t>
      </w:r>
    </w:p>
    <w:p w14:paraId="69BA71BD">
      <w:pPr>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评标过程中，不得去掉报价中的最高报价和最低报价。</w:t>
      </w:r>
    </w:p>
    <w:p w14:paraId="4F92638D">
      <w:pPr>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2）除算术修正和落实政府采购政策的价格扣除外，不对投标报价进行调整；</w:t>
      </w:r>
    </w:p>
    <w:p w14:paraId="2398BF79">
      <w:pPr>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3）价格权重见</w:t>
      </w:r>
      <w:r>
        <w:rPr>
          <w:rFonts w:hint="eastAsia"/>
          <w:color w:val="000000" w:themeColor="text1"/>
          <w:highlight w:val="none"/>
          <w14:textFill>
            <w14:solidFill>
              <w14:schemeClr w14:val="tx1"/>
            </w14:solidFill>
          </w14:textFill>
        </w:rPr>
        <w:t>本章</w:t>
      </w:r>
      <w:r>
        <w:rPr>
          <w:color w:val="000000" w:themeColor="text1"/>
          <w:highlight w:val="none"/>
          <w14:textFill>
            <w14:solidFill>
              <w14:schemeClr w14:val="tx1"/>
            </w14:solidFill>
          </w14:textFill>
        </w:rPr>
        <w:t>《评分标准》。</w:t>
      </w:r>
    </w:p>
    <w:p w14:paraId="74E77CF8">
      <w:pPr>
        <w:bidi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9.3商务技术评审</w:t>
      </w:r>
    </w:p>
    <w:p w14:paraId="3BF94C20">
      <w:pPr>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评标委员会应对符合性审查合格的投标文件进行商务和技术评审，并按照</w:t>
      </w:r>
      <w:r>
        <w:rPr>
          <w:rFonts w:hint="eastAsia"/>
          <w:color w:val="000000" w:themeColor="text1"/>
          <w:highlight w:val="none"/>
          <w:lang w:eastAsia="zh-CN"/>
          <w14:textFill>
            <w14:solidFill>
              <w14:schemeClr w14:val="tx1"/>
            </w14:solidFill>
          </w14:textFill>
        </w:rPr>
        <w:t>采购文件</w:t>
      </w:r>
      <w:r>
        <w:rPr>
          <w:rFonts w:hint="eastAsia"/>
          <w:color w:val="000000" w:themeColor="text1"/>
          <w:highlight w:val="none"/>
          <w14:textFill>
            <w14:solidFill>
              <w14:schemeClr w14:val="tx1"/>
            </w14:solidFill>
          </w14:textFill>
        </w:rPr>
        <w:t>要求及本章“三、评标标准”中的内容进行综合比较和评价。</w:t>
      </w:r>
    </w:p>
    <w:p w14:paraId="6A1CF9ED">
      <w:pPr>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计分办法及复核</w:t>
      </w:r>
    </w:p>
    <w:p w14:paraId="1613372D">
      <w:pPr>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评标过程中，各项分值一般精确到小数点后两位，评标得分应为商务评分、技术评分、报价评分之和。评标委员会各成员应汇总每个</w:t>
      </w:r>
      <w:r>
        <w:rPr>
          <w:rFonts w:hint="eastAsia"/>
          <w:color w:val="000000" w:themeColor="text1"/>
          <w:highlight w:val="none"/>
          <w:lang w:eastAsia="zh-CN"/>
          <w14:textFill>
            <w14:solidFill>
              <w14:schemeClr w14:val="tx1"/>
            </w14:solidFill>
          </w14:textFill>
        </w:rPr>
        <w:t>供应商</w:t>
      </w:r>
      <w:r>
        <w:rPr>
          <w:color w:val="000000" w:themeColor="text1"/>
          <w:highlight w:val="none"/>
          <w14:textFill>
            <w14:solidFill>
              <w14:schemeClr w14:val="tx1"/>
            </w14:solidFill>
          </w14:textFill>
        </w:rPr>
        <w:t>的得分。</w:t>
      </w:r>
    </w:p>
    <w:p w14:paraId="547D2445">
      <w:pPr>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评标结果汇总完成后，采购代理机构应对评标结果进行复核。经复核发现存在以下情形之一的，评标委员会应当当场修改评标结果，并在评标报告中记载：</w:t>
      </w:r>
    </w:p>
    <w:p w14:paraId="5E91BADA">
      <w:pPr>
        <w:bidi w:val="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①</w:t>
      </w:r>
      <w:r>
        <w:rPr>
          <w:color w:val="000000" w:themeColor="text1"/>
          <w:highlight w:val="none"/>
          <w14:textFill>
            <w14:solidFill>
              <w14:schemeClr w14:val="tx1"/>
            </w14:solidFill>
          </w14:textFill>
        </w:rPr>
        <w:t>分值汇总计算错误的；</w:t>
      </w:r>
    </w:p>
    <w:p w14:paraId="3BC59AAA">
      <w:pPr>
        <w:bidi w:val="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②</w:t>
      </w:r>
      <w:r>
        <w:rPr>
          <w:color w:val="000000" w:themeColor="text1"/>
          <w:highlight w:val="none"/>
          <w14:textFill>
            <w14:solidFill>
              <w14:schemeClr w14:val="tx1"/>
            </w14:solidFill>
          </w14:textFill>
        </w:rPr>
        <w:t>分项评分超出评分标准范围的；</w:t>
      </w:r>
    </w:p>
    <w:p w14:paraId="41D712B9">
      <w:pPr>
        <w:bidi w:val="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③</w:t>
      </w:r>
      <w:r>
        <w:rPr>
          <w:color w:val="000000" w:themeColor="text1"/>
          <w:highlight w:val="none"/>
          <w14:textFill>
            <w14:solidFill>
              <w14:schemeClr w14:val="tx1"/>
            </w14:solidFill>
          </w14:textFill>
        </w:rPr>
        <w:t>评标委员会成员对客观评审因素评分不一致的；</w:t>
      </w:r>
    </w:p>
    <w:p w14:paraId="2B95DB40">
      <w:pPr>
        <w:bidi w:val="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④</w:t>
      </w:r>
      <w:r>
        <w:rPr>
          <w:color w:val="000000" w:themeColor="text1"/>
          <w:highlight w:val="none"/>
          <w14:textFill>
            <w14:solidFill>
              <w14:schemeClr w14:val="tx1"/>
            </w14:solidFill>
          </w14:textFill>
        </w:rPr>
        <w:t>经评标委员会认定评分畸高、畸低的</w:t>
      </w:r>
      <w:r>
        <w:rPr>
          <w:rFonts w:hint="eastAsia"/>
          <w:color w:val="000000" w:themeColor="text1"/>
          <w:highlight w:val="none"/>
          <w14:textFill>
            <w14:solidFill>
              <w14:schemeClr w14:val="tx1"/>
            </w14:solidFill>
          </w14:textFill>
        </w:rPr>
        <w:t>。</w:t>
      </w:r>
    </w:p>
    <w:p w14:paraId="48862F3F">
      <w:pPr>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各</w:t>
      </w:r>
      <w:r>
        <w:rPr>
          <w:rFonts w:hint="eastAsia"/>
          <w:color w:val="000000" w:themeColor="text1"/>
          <w:highlight w:val="none"/>
          <w:lang w:eastAsia="zh-CN"/>
          <w14:textFill>
            <w14:solidFill>
              <w14:schemeClr w14:val="tx1"/>
            </w14:solidFill>
          </w14:textFill>
        </w:rPr>
        <w:t>供应商</w:t>
      </w:r>
      <w:r>
        <w:rPr>
          <w:color w:val="000000" w:themeColor="text1"/>
          <w:highlight w:val="none"/>
          <w14:textFill>
            <w14:solidFill>
              <w14:schemeClr w14:val="tx1"/>
            </w14:solidFill>
          </w14:textFill>
        </w:rPr>
        <w:t>的最终得分为评标委员会所有成员对各</w:t>
      </w:r>
      <w:r>
        <w:rPr>
          <w:rFonts w:hint="eastAsia"/>
          <w:color w:val="000000" w:themeColor="text1"/>
          <w:highlight w:val="none"/>
          <w:lang w:eastAsia="zh-CN"/>
          <w14:textFill>
            <w14:solidFill>
              <w14:schemeClr w14:val="tx1"/>
            </w14:solidFill>
          </w14:textFill>
        </w:rPr>
        <w:t>供应商</w:t>
      </w:r>
      <w:r>
        <w:rPr>
          <w:color w:val="000000" w:themeColor="text1"/>
          <w:highlight w:val="none"/>
          <w14:textFill>
            <w14:solidFill>
              <w14:schemeClr w14:val="tx1"/>
            </w14:solidFill>
          </w14:textFill>
        </w:rPr>
        <w:t>评标得分汇总后的算术平均值。</w:t>
      </w:r>
    </w:p>
    <w:p w14:paraId="61D7C453">
      <w:pPr>
        <w:pStyle w:val="4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w:t>
      </w:r>
      <w:r>
        <w:rPr>
          <w:rFonts w:hint="eastAsia"/>
          <w:b/>
          <w:bCs/>
          <w:color w:val="000000" w:themeColor="text1"/>
          <w:highlight w:val="none"/>
          <w:lang w:val="en-US" w:eastAsia="zh-CN"/>
          <w14:textFill>
            <w14:solidFill>
              <w14:schemeClr w14:val="tx1"/>
            </w14:solidFill>
          </w14:textFill>
        </w:rPr>
        <w:t>0</w:t>
      </w:r>
      <w:r>
        <w:rPr>
          <w:b/>
          <w:bCs/>
          <w:color w:val="000000" w:themeColor="text1"/>
          <w:highlight w:val="none"/>
          <w14:textFill>
            <w14:solidFill>
              <w14:schemeClr w14:val="tx1"/>
            </w14:solidFill>
          </w14:textFill>
        </w:rPr>
        <w:t>.</w:t>
      </w:r>
      <w:r>
        <w:rPr>
          <w:rFonts w:hint="eastAsia"/>
          <w:b/>
          <w:bCs/>
          <w:color w:val="000000" w:themeColor="text1"/>
          <w:highlight w:val="none"/>
          <w14:textFill>
            <w14:solidFill>
              <w14:schemeClr w14:val="tx1"/>
            </w14:solidFill>
          </w14:textFill>
        </w:rPr>
        <w:t>政府采购政策评审</w:t>
      </w:r>
    </w:p>
    <w:p w14:paraId="6243F708">
      <w:pPr>
        <w:bidi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0</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价格扣除</w:t>
      </w:r>
    </w:p>
    <w:p w14:paraId="50B83535">
      <w:pPr>
        <w:bidi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非专门面向中小企业的采购项目或采购包，对符合规定的小微企业（监狱企业、残疾人福利性单位、联合体各方均为小微企业的联合体、符合小微企业划分标准的个体工商户视同小微企业）报价</w:t>
      </w:r>
      <w:r>
        <w:rPr>
          <w:rFonts w:hint="eastAsia"/>
          <w:color w:val="000000" w:themeColor="text1"/>
          <w:highlight w:val="none"/>
          <w14:textFill>
            <w14:solidFill>
              <w14:schemeClr w14:val="tx1"/>
            </w14:solidFill>
          </w14:textFill>
        </w:rPr>
        <w:t>按照本</w:t>
      </w:r>
      <w:r>
        <w:rPr>
          <w:rFonts w:hint="eastAsia"/>
          <w:color w:val="000000" w:themeColor="text1"/>
          <w:highlight w:val="none"/>
          <w:lang w:eastAsia="zh-CN"/>
          <w14:textFill>
            <w14:solidFill>
              <w14:schemeClr w14:val="tx1"/>
            </w14:solidFill>
          </w14:textFill>
        </w:rPr>
        <w:t>采购文件</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须知前附表”中的规定</w:t>
      </w:r>
      <w:r>
        <w:rPr>
          <w:color w:val="000000" w:themeColor="text1"/>
          <w:highlight w:val="none"/>
          <w14:textFill>
            <w14:solidFill>
              <w14:schemeClr w14:val="tx1"/>
            </w14:solidFill>
          </w14:textFill>
        </w:rPr>
        <w:t>扣除，对小微企业中的监狱企业、残疾人福利性单位、采购产品纳入创新产品应用示范推荐目录内企业、采购产品获得节能产品或环境标志产品认证证书的企业报价</w:t>
      </w:r>
      <w:r>
        <w:rPr>
          <w:rFonts w:hint="eastAsia"/>
          <w:color w:val="000000" w:themeColor="text1"/>
          <w:highlight w:val="none"/>
          <w14:textFill>
            <w14:solidFill>
              <w14:schemeClr w14:val="tx1"/>
            </w14:solidFill>
          </w14:textFill>
        </w:rPr>
        <w:t>按照本</w:t>
      </w:r>
      <w:r>
        <w:rPr>
          <w:rFonts w:hint="eastAsia"/>
          <w:color w:val="000000" w:themeColor="text1"/>
          <w:highlight w:val="none"/>
          <w:lang w:eastAsia="zh-CN"/>
          <w14:textFill>
            <w14:solidFill>
              <w14:schemeClr w14:val="tx1"/>
            </w14:solidFill>
          </w14:textFill>
        </w:rPr>
        <w:t>采购文件</w:t>
      </w:r>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须知前附表”中的规定</w:t>
      </w:r>
      <w:r>
        <w:rPr>
          <w:color w:val="000000" w:themeColor="text1"/>
          <w:highlight w:val="none"/>
          <w14:textFill>
            <w14:solidFill>
              <w14:schemeClr w14:val="tx1"/>
            </w14:solidFill>
          </w14:textFill>
        </w:rPr>
        <w:t>扣除，用扣除后的价格</w:t>
      </w:r>
      <w:r>
        <w:rPr>
          <w:rFonts w:hint="eastAsia"/>
          <w:color w:val="000000" w:themeColor="text1"/>
          <w:highlight w:val="none"/>
          <w14:textFill>
            <w14:solidFill>
              <w14:schemeClr w14:val="tx1"/>
            </w14:solidFill>
          </w14:textFill>
        </w:rPr>
        <w:t>参加评审</w:t>
      </w:r>
      <w:r>
        <w:rPr>
          <w:color w:val="000000" w:themeColor="text1"/>
          <w:highlight w:val="none"/>
          <w14:textFill>
            <w14:solidFill>
              <w14:schemeClr w14:val="tx1"/>
            </w14:solidFill>
          </w14:textFill>
        </w:rPr>
        <w:t>。</w:t>
      </w:r>
    </w:p>
    <w:p w14:paraId="5AE64066">
      <w:pPr>
        <w:bidi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参加政府采购活动的小微企业（含节能环保、创新产品企业）未提供“中小企业声明函”的；监狱企业未提供“监狱企业证明文件”的；监狱企业中的小微企业未提供“中小企业声明函”的；残疾人福利性单位未提供“残疾人福利性单位声明函”的；残疾人福利性单位中的小微企业未提供“中小企业声明函”的；不得享受相应的价格扣除优惠。组成联合体或者接受分包的小微企业与联合体内其他企业、分包企业之间存在直接控股、管理关系的，不得享受价格扣除优惠。</w:t>
      </w:r>
    </w:p>
    <w:p w14:paraId="5D243330">
      <w:pPr>
        <w:bidi w:val="0"/>
        <w:rPr>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3</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专门面向中小企业、预留部分采购份额面向中小企业采购的项目或采购包，评审时不再进行价格扣除。</w:t>
      </w:r>
    </w:p>
    <w:p w14:paraId="2D5C0490">
      <w:pPr>
        <w:pStyle w:val="40"/>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1</w:t>
      </w:r>
      <w:r>
        <w:rPr>
          <w:rFonts w:hint="eastAsia"/>
          <w:b/>
          <w:bCs/>
          <w:color w:val="000000" w:themeColor="text1"/>
          <w:highlight w:val="none"/>
          <w:lang w:val="en-US" w:eastAsia="zh-CN"/>
          <w14:textFill>
            <w14:solidFill>
              <w14:schemeClr w14:val="tx1"/>
            </w14:solidFill>
          </w14:textFill>
        </w:rPr>
        <w:t>1</w:t>
      </w:r>
      <w:r>
        <w:rPr>
          <w:b/>
          <w:bCs/>
          <w:color w:val="000000" w:themeColor="text1"/>
          <w:highlight w:val="none"/>
          <w14:textFill>
            <w14:solidFill>
              <w14:schemeClr w14:val="tx1"/>
            </w14:solidFill>
          </w14:textFill>
        </w:rPr>
        <w:t>.</w:t>
      </w:r>
      <w:r>
        <w:rPr>
          <w:rFonts w:hint="eastAsia"/>
          <w:b/>
          <w:bCs/>
          <w:color w:val="000000" w:themeColor="text1"/>
          <w:highlight w:val="none"/>
          <w14:textFill>
            <w14:solidFill>
              <w14:schemeClr w14:val="tx1"/>
            </w14:solidFill>
          </w14:textFill>
        </w:rPr>
        <w:t>相同品牌处理原则</w:t>
      </w:r>
    </w:p>
    <w:p w14:paraId="63ED771B">
      <w:pPr>
        <w:bidi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1</w:t>
      </w:r>
      <w:r>
        <w:rPr>
          <w:color w:val="000000" w:themeColor="text1"/>
          <w:highlight w:val="none"/>
          <w14:textFill>
            <w14:solidFill>
              <w14:schemeClr w14:val="tx1"/>
            </w14:solidFill>
          </w14:textFill>
        </w:rPr>
        <w:t>.1单一产品采购（或非单一产品采购）中的核心产品，提供相同品牌产品且通过资格审查、符合性审查的不同</w:t>
      </w:r>
      <w:r>
        <w:rPr>
          <w:rFonts w:hint="eastAsia"/>
          <w:color w:val="000000" w:themeColor="text1"/>
          <w:highlight w:val="none"/>
          <w:lang w:eastAsia="zh-CN"/>
          <w14:textFill>
            <w14:solidFill>
              <w14:schemeClr w14:val="tx1"/>
            </w14:solidFill>
          </w14:textFill>
        </w:rPr>
        <w:t>供应商</w:t>
      </w:r>
      <w:r>
        <w:rPr>
          <w:color w:val="000000" w:themeColor="text1"/>
          <w:highlight w:val="none"/>
          <w14:textFill>
            <w14:solidFill>
              <w14:schemeClr w14:val="tx1"/>
            </w14:solidFill>
          </w14:textFill>
        </w:rPr>
        <w:t>参加同一合同项下投标的，按一家</w:t>
      </w:r>
      <w:r>
        <w:rPr>
          <w:rFonts w:hint="eastAsia"/>
          <w:color w:val="000000" w:themeColor="text1"/>
          <w:highlight w:val="none"/>
          <w:lang w:eastAsia="zh-CN"/>
          <w14:textFill>
            <w14:solidFill>
              <w14:schemeClr w14:val="tx1"/>
            </w14:solidFill>
          </w14:textFill>
        </w:rPr>
        <w:t>供应商</w:t>
      </w:r>
      <w:r>
        <w:rPr>
          <w:color w:val="000000" w:themeColor="text1"/>
          <w:highlight w:val="none"/>
          <w14:textFill>
            <w14:solidFill>
              <w14:schemeClr w14:val="tx1"/>
            </w14:solidFill>
          </w14:textFill>
        </w:rPr>
        <w:t>计算，评审后中标候选人推荐资格</w:t>
      </w:r>
      <w:r>
        <w:rPr>
          <w:rFonts w:hint="eastAsia"/>
          <w:color w:val="000000" w:themeColor="text1"/>
          <w:highlight w:val="none"/>
          <w14:textFill>
            <w14:solidFill>
              <w14:schemeClr w14:val="tx1"/>
            </w14:solidFill>
          </w14:textFill>
        </w:rPr>
        <w:t>方式见“评标办法前附表”；</w:t>
      </w:r>
    </w:p>
    <w:p w14:paraId="44DD0597">
      <w:pPr>
        <w:bidi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1</w:t>
      </w:r>
      <w:r>
        <w:rPr>
          <w:color w:val="000000" w:themeColor="text1"/>
          <w:highlight w:val="none"/>
          <w14:textFill>
            <w14:solidFill>
              <w14:schemeClr w14:val="tx1"/>
            </w14:solidFill>
          </w14:textFill>
        </w:rPr>
        <w:t>.2非单一产品采购项目，采购人应当根据采购项目技术构成、产品价格比重等合理确定一个核心产品（采购清单中作“与核心产品相同〈或同一〉品牌”实质性要求的产品，视为一个核心产品），并以“核心产品”在</w:t>
      </w:r>
      <w:r>
        <w:rPr>
          <w:rFonts w:hint="eastAsia"/>
          <w:color w:val="000000" w:themeColor="text1"/>
          <w:highlight w:val="none"/>
          <w:lang w:eastAsia="zh-CN"/>
          <w14:textFill>
            <w14:solidFill>
              <w14:schemeClr w14:val="tx1"/>
            </w14:solidFill>
          </w14:textFill>
        </w:rPr>
        <w:t>采购文件</w:t>
      </w:r>
      <w:r>
        <w:rPr>
          <w:color w:val="000000" w:themeColor="text1"/>
          <w:highlight w:val="none"/>
          <w14:textFill>
            <w14:solidFill>
              <w14:schemeClr w14:val="tx1"/>
            </w14:solidFill>
          </w14:textFill>
        </w:rPr>
        <w:t>中载明，评审时按前款规定处理。</w:t>
      </w:r>
    </w:p>
    <w:bookmarkEnd w:id="303"/>
    <w:bookmarkEnd w:id="304"/>
    <w:bookmarkEnd w:id="305"/>
    <w:bookmarkEnd w:id="306"/>
    <w:bookmarkEnd w:id="307"/>
    <w:bookmarkEnd w:id="308"/>
    <w:bookmarkEnd w:id="309"/>
    <w:p w14:paraId="4BC591DB">
      <w:pPr>
        <w:pStyle w:val="5"/>
        <w:bidi w:val="0"/>
        <w:ind w:firstLine="602" w:firstLineChars="200"/>
        <w:jc w:val="both"/>
        <w:rPr>
          <w:color w:val="000000" w:themeColor="text1"/>
          <w:highlight w:val="none"/>
          <w:lang w:val="zh-CN"/>
          <w14:textFill>
            <w14:solidFill>
              <w14:schemeClr w14:val="tx1"/>
            </w14:solidFill>
          </w14:textFill>
        </w:rPr>
      </w:pPr>
      <w:bookmarkStart w:id="310" w:name="_Toc102116184"/>
      <w:bookmarkStart w:id="311" w:name="_Toc13902"/>
      <w:bookmarkStart w:id="312" w:name="_Toc155185912"/>
      <w:bookmarkStart w:id="313" w:name="_Toc102057750"/>
      <w:bookmarkStart w:id="314" w:name="_Toc102114952"/>
      <w:bookmarkStart w:id="315" w:name="_Toc102056250"/>
      <w:bookmarkStart w:id="316" w:name="_Toc102119885"/>
      <w:bookmarkStart w:id="317" w:name="_Toc163492905"/>
      <w:bookmarkStart w:id="318" w:name="_Toc102116054"/>
      <w:r>
        <w:rPr>
          <w:rFonts w:hint="eastAsia"/>
          <w:color w:val="000000" w:themeColor="text1"/>
          <w:highlight w:val="none"/>
          <w:lang w:val="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四</w:t>
      </w:r>
      <w:r>
        <w:rPr>
          <w:rFonts w:hint="eastAsia"/>
          <w:color w:val="000000" w:themeColor="text1"/>
          <w:highlight w:val="none"/>
          <w:lang w:val="zh-CN"/>
          <w14:textFill>
            <w14:solidFill>
              <w14:schemeClr w14:val="tx1"/>
            </w14:solidFill>
          </w14:textFill>
        </w:rPr>
        <w:t>）评标报告</w:t>
      </w:r>
      <w:bookmarkEnd w:id="310"/>
      <w:bookmarkEnd w:id="311"/>
      <w:bookmarkEnd w:id="312"/>
      <w:bookmarkEnd w:id="313"/>
      <w:bookmarkEnd w:id="314"/>
      <w:bookmarkEnd w:id="315"/>
      <w:bookmarkEnd w:id="316"/>
      <w:bookmarkEnd w:id="317"/>
      <w:bookmarkEnd w:id="318"/>
    </w:p>
    <w:p w14:paraId="379677AF">
      <w:pPr>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2</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评标委员会按照</w:t>
      </w:r>
      <w:r>
        <w:rPr>
          <w:rFonts w:hint="eastAsia"/>
          <w:color w:val="000000" w:themeColor="text1"/>
          <w:highlight w:val="none"/>
          <w:lang w:eastAsia="zh-CN"/>
          <w14:textFill>
            <w14:solidFill>
              <w14:schemeClr w14:val="tx1"/>
            </w14:solidFill>
          </w14:textFill>
        </w:rPr>
        <w:t>采购文件</w:t>
      </w:r>
      <w:r>
        <w:rPr>
          <w:rFonts w:hint="eastAsia"/>
          <w:color w:val="000000" w:themeColor="text1"/>
          <w:highlight w:val="none"/>
          <w14:textFill>
            <w14:solidFill>
              <w14:schemeClr w14:val="tx1"/>
            </w14:solidFill>
          </w14:textFill>
        </w:rPr>
        <w:t>确定的评标方法、程序及标准，对投标文件进行评审。中标候选人排序方式见“评标办法前附表”。</w:t>
      </w:r>
    </w:p>
    <w:p w14:paraId="55ED5D72">
      <w:pPr>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3</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评标委员会依据评标结果，向采购人推荐中标候选人名单，并形成评标报告。</w:t>
      </w:r>
    </w:p>
    <w:p w14:paraId="4B936A0E">
      <w:pPr>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4</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评标委员会应当在评标报告上签名，对自己的评审意见承担法律责任。对需要共同认定的事项存在争议的，应当按照少数服从多数的原则作出结论。持不同意见的评标委员会成员应当在评标报告上签署不同意见，并说明理由，否则视为同意评标报告。</w:t>
      </w:r>
    </w:p>
    <w:p w14:paraId="559E490C">
      <w:pPr>
        <w:pStyle w:val="5"/>
        <w:bidi w:val="0"/>
        <w:ind w:firstLine="602" w:firstLineChars="200"/>
        <w:jc w:val="both"/>
        <w:rPr>
          <w:color w:val="000000" w:themeColor="text1"/>
          <w:highlight w:val="none"/>
          <w:lang w:val="zh-CN"/>
          <w14:textFill>
            <w14:solidFill>
              <w14:schemeClr w14:val="tx1"/>
            </w14:solidFill>
          </w14:textFill>
        </w:rPr>
      </w:pPr>
      <w:bookmarkStart w:id="319" w:name="_Toc163492906"/>
      <w:bookmarkStart w:id="320" w:name="_Toc102056217"/>
      <w:bookmarkStart w:id="321" w:name="_Toc102119852"/>
      <w:bookmarkStart w:id="322" w:name="_Toc102116151"/>
      <w:bookmarkStart w:id="323" w:name="_Toc155185913"/>
      <w:bookmarkStart w:id="324" w:name="_Toc102057717"/>
      <w:bookmarkStart w:id="325" w:name="_Toc21685"/>
      <w:bookmarkStart w:id="326" w:name="_Toc102114919"/>
      <w:bookmarkStart w:id="327" w:name="_Toc102116021"/>
      <w:r>
        <w:rPr>
          <w:rFonts w:hint="eastAsia"/>
          <w:color w:val="000000" w:themeColor="text1"/>
          <w:highlight w:val="none"/>
          <w:lang w:val="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五</w:t>
      </w:r>
      <w:r>
        <w:rPr>
          <w:rFonts w:hint="eastAsia"/>
          <w:color w:val="000000" w:themeColor="text1"/>
          <w:highlight w:val="none"/>
          <w:lang w:val="zh-CN"/>
          <w14:textFill>
            <w14:solidFill>
              <w14:schemeClr w14:val="tx1"/>
            </w14:solidFill>
          </w14:textFill>
        </w:rPr>
        <w:t>）应予废标的情形</w:t>
      </w:r>
      <w:bookmarkEnd w:id="319"/>
      <w:bookmarkEnd w:id="320"/>
      <w:bookmarkEnd w:id="321"/>
      <w:bookmarkEnd w:id="322"/>
      <w:bookmarkEnd w:id="323"/>
      <w:bookmarkEnd w:id="324"/>
      <w:bookmarkEnd w:id="325"/>
      <w:bookmarkEnd w:id="326"/>
      <w:bookmarkEnd w:id="327"/>
    </w:p>
    <w:p w14:paraId="6DB099D5">
      <w:pPr>
        <w:pStyle w:val="4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5</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在招标采购过程中，出现下列情形之一的，应予</w:t>
      </w:r>
      <w:r>
        <w:rPr>
          <w:rFonts w:hint="eastAsia"/>
          <w:b/>
          <w:bCs/>
          <w:color w:val="000000" w:themeColor="text1"/>
          <w:highlight w:val="none"/>
          <w14:textFill>
            <w14:solidFill>
              <w14:schemeClr w14:val="tx1"/>
            </w14:solidFill>
          </w14:textFill>
        </w:rPr>
        <w:t>废标</w:t>
      </w:r>
      <w:r>
        <w:rPr>
          <w:rFonts w:hint="eastAsia"/>
          <w:color w:val="000000" w:themeColor="text1"/>
          <w:highlight w:val="none"/>
          <w14:textFill>
            <w14:solidFill>
              <w14:schemeClr w14:val="tx1"/>
            </w14:solidFill>
          </w14:textFill>
        </w:rPr>
        <w:t>：</w:t>
      </w:r>
    </w:p>
    <w:p w14:paraId="3D5F9317">
      <w:pPr>
        <w:bidi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5</w:t>
      </w: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符合专业条件的供应商或者对</w:t>
      </w:r>
      <w:r>
        <w:rPr>
          <w:rFonts w:hint="eastAsia"/>
          <w:color w:val="000000" w:themeColor="text1"/>
          <w:highlight w:val="none"/>
          <w:lang w:eastAsia="zh-CN"/>
          <w14:textFill>
            <w14:solidFill>
              <w14:schemeClr w14:val="tx1"/>
            </w14:solidFill>
          </w14:textFill>
        </w:rPr>
        <w:t>采购文件</w:t>
      </w:r>
      <w:r>
        <w:rPr>
          <w:rFonts w:hint="eastAsia"/>
          <w:color w:val="000000" w:themeColor="text1"/>
          <w:highlight w:val="none"/>
          <w14:textFill>
            <w14:solidFill>
              <w14:schemeClr w14:val="tx1"/>
            </w14:solidFill>
          </w14:textFill>
        </w:rPr>
        <w:t>作实质响应的供应商不足3家的；</w:t>
      </w:r>
    </w:p>
    <w:p w14:paraId="53294135">
      <w:pPr>
        <w:bidi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5</w:t>
      </w: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出现影响采购公正的违法、违规行为的；</w:t>
      </w:r>
    </w:p>
    <w:p w14:paraId="1AFEB08D">
      <w:pPr>
        <w:bidi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5</w:t>
      </w:r>
      <w:r>
        <w:rPr>
          <w:color w:val="000000" w:themeColor="text1"/>
          <w:highlight w:val="none"/>
          <w14:textFill>
            <w14:solidFill>
              <w14:schemeClr w14:val="tx1"/>
            </w14:solidFill>
          </w14:textFill>
        </w:rPr>
        <w:t>.3</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的报价均超过了采购预算，采购人不能支付的；</w:t>
      </w:r>
    </w:p>
    <w:p w14:paraId="3E556283">
      <w:pPr>
        <w:bidi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5</w:t>
      </w:r>
      <w:r>
        <w:rPr>
          <w:color w:val="000000" w:themeColor="text1"/>
          <w:highlight w:val="none"/>
          <w14:textFill>
            <w14:solidFill>
              <w14:schemeClr w14:val="tx1"/>
            </w14:solidFill>
          </w14:textFill>
        </w:rPr>
        <w:t>.4</w:t>
      </w:r>
      <w:r>
        <w:rPr>
          <w:rFonts w:hint="eastAsia"/>
          <w:color w:val="000000" w:themeColor="text1"/>
          <w:highlight w:val="none"/>
          <w14:textFill>
            <w14:solidFill>
              <w14:schemeClr w14:val="tx1"/>
            </w14:solidFill>
          </w14:textFill>
        </w:rPr>
        <w:t>因重大变故，采购任务取消的。</w:t>
      </w:r>
    </w:p>
    <w:p w14:paraId="4EFF2482">
      <w:pPr>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6</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废标后，采购人应当将废标理由通知所有</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w:t>
      </w:r>
    </w:p>
    <w:p w14:paraId="22067DA2">
      <w:pPr>
        <w:pStyle w:val="5"/>
        <w:bidi w:val="0"/>
        <w:ind w:firstLine="602" w:firstLineChars="200"/>
        <w:jc w:val="both"/>
        <w:rPr>
          <w:color w:val="000000" w:themeColor="text1"/>
          <w:highlight w:val="none"/>
          <w:lang w:val="zh-CN"/>
          <w14:textFill>
            <w14:solidFill>
              <w14:schemeClr w14:val="tx1"/>
            </w14:solidFill>
          </w14:textFill>
        </w:rPr>
      </w:pPr>
      <w:bookmarkStart w:id="328" w:name="_Toc102116152"/>
      <w:bookmarkStart w:id="329" w:name="_Toc102119853"/>
      <w:bookmarkStart w:id="330" w:name="_Toc102116022"/>
      <w:bookmarkStart w:id="331" w:name="_Toc102057718"/>
      <w:bookmarkStart w:id="332" w:name="_Toc4070"/>
      <w:bookmarkStart w:id="333" w:name="_Toc155185914"/>
      <w:bookmarkStart w:id="334" w:name="_Toc102056218"/>
      <w:bookmarkStart w:id="335" w:name="_Toc163492907"/>
      <w:bookmarkStart w:id="336" w:name="_Toc102114920"/>
      <w:r>
        <w:rPr>
          <w:rFonts w:hint="eastAsia"/>
          <w:color w:val="000000" w:themeColor="text1"/>
          <w:highlight w:val="none"/>
          <w:lang w:val="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六</w:t>
      </w:r>
      <w:r>
        <w:rPr>
          <w:rFonts w:hint="eastAsia"/>
          <w:color w:val="000000" w:themeColor="text1"/>
          <w:highlight w:val="none"/>
          <w:lang w:val="zh-CN"/>
          <w14:textFill>
            <w14:solidFill>
              <w14:schemeClr w14:val="tx1"/>
            </w14:solidFill>
          </w14:textFill>
        </w:rPr>
        <w:t>）停止评标的情形</w:t>
      </w:r>
      <w:bookmarkEnd w:id="328"/>
      <w:bookmarkEnd w:id="329"/>
      <w:bookmarkEnd w:id="330"/>
      <w:bookmarkEnd w:id="331"/>
      <w:bookmarkEnd w:id="332"/>
      <w:bookmarkEnd w:id="333"/>
      <w:bookmarkEnd w:id="334"/>
      <w:bookmarkEnd w:id="335"/>
      <w:bookmarkEnd w:id="336"/>
    </w:p>
    <w:p w14:paraId="04EF2573">
      <w:pPr>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7</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评标委员会发现</w:t>
      </w:r>
      <w:r>
        <w:rPr>
          <w:rFonts w:hint="eastAsia"/>
          <w:color w:val="000000" w:themeColor="text1"/>
          <w:highlight w:val="none"/>
          <w:lang w:eastAsia="zh-CN"/>
          <w14:textFill>
            <w14:solidFill>
              <w14:schemeClr w14:val="tx1"/>
            </w14:solidFill>
          </w14:textFill>
        </w:rPr>
        <w:t>采购文件</w:t>
      </w:r>
      <w:r>
        <w:rPr>
          <w:rFonts w:hint="eastAsia"/>
          <w:color w:val="000000" w:themeColor="text1"/>
          <w:highlight w:val="none"/>
          <w14:textFill>
            <w14:solidFill>
              <w14:schemeClr w14:val="tx1"/>
            </w14:solidFill>
          </w14:textFill>
        </w:rPr>
        <w:t>存在歧义、重大缺陷导致评标工作无法进行，或者</w:t>
      </w:r>
      <w:r>
        <w:rPr>
          <w:rFonts w:hint="eastAsia"/>
          <w:color w:val="000000" w:themeColor="text1"/>
          <w:highlight w:val="none"/>
          <w:lang w:eastAsia="zh-CN"/>
          <w14:textFill>
            <w14:solidFill>
              <w14:schemeClr w14:val="tx1"/>
            </w14:solidFill>
          </w14:textFill>
        </w:rPr>
        <w:t>采购文件</w:t>
      </w:r>
      <w:r>
        <w:rPr>
          <w:rFonts w:hint="eastAsia"/>
          <w:color w:val="000000" w:themeColor="text1"/>
          <w:highlight w:val="none"/>
          <w14:textFill>
            <w14:solidFill>
              <w14:schemeClr w14:val="tx1"/>
            </w14:solidFill>
          </w14:textFill>
        </w:rPr>
        <w:t>内容违反国家有关强制性规定的，应当停止评标工作，与采购人或者采购代理机构沟通并作书面记录。采购人或者采购代理机构确认后，应当修改</w:t>
      </w:r>
      <w:r>
        <w:rPr>
          <w:rFonts w:hint="eastAsia"/>
          <w:color w:val="000000" w:themeColor="text1"/>
          <w:highlight w:val="none"/>
          <w:lang w:eastAsia="zh-CN"/>
          <w14:textFill>
            <w14:solidFill>
              <w14:schemeClr w14:val="tx1"/>
            </w14:solidFill>
          </w14:textFill>
        </w:rPr>
        <w:t>采购文件</w:t>
      </w:r>
      <w:r>
        <w:rPr>
          <w:rFonts w:hint="eastAsia"/>
          <w:color w:val="000000" w:themeColor="text1"/>
          <w:highlight w:val="none"/>
          <w14:textFill>
            <w14:solidFill>
              <w14:schemeClr w14:val="tx1"/>
            </w14:solidFill>
          </w14:textFill>
        </w:rPr>
        <w:t>，重新组织采购活动。</w:t>
      </w:r>
      <w:bookmarkEnd w:id="298"/>
      <w:bookmarkEnd w:id="299"/>
      <w:bookmarkEnd w:id="300"/>
      <w:r>
        <w:rPr>
          <w:color w:val="000000" w:themeColor="text1"/>
          <w:highlight w:val="none"/>
          <w14:textFill>
            <w14:solidFill>
              <w14:schemeClr w14:val="tx1"/>
            </w14:solidFill>
          </w14:textFill>
        </w:rPr>
        <w:br w:type="page"/>
      </w:r>
    </w:p>
    <w:p w14:paraId="23799325">
      <w:pPr>
        <w:pStyle w:val="4"/>
        <w:bidi w:val="0"/>
        <w:rPr>
          <w:color w:val="000000" w:themeColor="text1"/>
          <w:highlight w:val="none"/>
          <w:lang w:val="zh-CN"/>
          <w14:textFill>
            <w14:solidFill>
              <w14:schemeClr w14:val="tx1"/>
            </w14:solidFill>
          </w14:textFill>
        </w:rPr>
      </w:pPr>
      <w:bookmarkStart w:id="337" w:name="_Toc155185915"/>
      <w:bookmarkStart w:id="338" w:name="_Toc163492908"/>
      <w:bookmarkStart w:id="339" w:name="_Toc11732"/>
      <w:r>
        <w:rPr>
          <w:rFonts w:hint="eastAsia"/>
          <w:color w:val="000000" w:themeColor="text1"/>
          <w:highlight w:val="none"/>
          <w:lang w:val="en-US" w:eastAsia="zh-CN"/>
          <w14:textFill>
            <w14:solidFill>
              <w14:schemeClr w14:val="tx1"/>
            </w14:solidFill>
          </w14:textFill>
        </w:rPr>
        <w:t>三、</w:t>
      </w:r>
      <w:r>
        <w:rPr>
          <w:rFonts w:hint="eastAsia"/>
          <w:color w:val="000000" w:themeColor="text1"/>
          <w:highlight w:val="none"/>
          <w:lang w:val="zh-CN"/>
          <w14:textFill>
            <w14:solidFill>
              <w14:schemeClr w14:val="tx1"/>
            </w14:solidFill>
          </w14:textFill>
        </w:rPr>
        <w:t>评标标准</w:t>
      </w:r>
      <w:bookmarkEnd w:id="337"/>
      <w:bookmarkEnd w:id="338"/>
      <w:bookmarkEnd w:id="339"/>
    </w:p>
    <w:p w14:paraId="1DA92A6C">
      <w:pPr>
        <w:pStyle w:val="5"/>
        <w:bidi w:val="0"/>
        <w:ind w:firstLine="602" w:firstLineChars="200"/>
        <w:jc w:val="both"/>
        <w:rPr>
          <w:color w:val="000000" w:themeColor="text1"/>
          <w:highlight w:val="none"/>
          <w:lang w:val="zh-CN"/>
          <w14:textFill>
            <w14:solidFill>
              <w14:schemeClr w14:val="tx1"/>
            </w14:solidFill>
          </w14:textFill>
        </w:rPr>
      </w:pPr>
      <w:bookmarkStart w:id="340" w:name="_Toc28023"/>
      <w:bookmarkStart w:id="341" w:name="_Toc163492909"/>
      <w:r>
        <w:rPr>
          <w:rFonts w:hint="eastAsia"/>
          <w:color w:val="000000" w:themeColor="text1"/>
          <w:highlight w:val="none"/>
          <w:lang w:val="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一</w:t>
      </w:r>
      <w:r>
        <w:rPr>
          <w:rFonts w:hint="eastAsia"/>
          <w:color w:val="000000" w:themeColor="text1"/>
          <w:highlight w:val="none"/>
          <w:lang w:val="zh-CN"/>
          <w14:textFill>
            <w14:solidFill>
              <w14:schemeClr w14:val="tx1"/>
            </w14:solidFill>
          </w14:textFill>
        </w:rPr>
        <w:t>）符合性审查表</w:t>
      </w:r>
      <w:bookmarkEnd w:id="340"/>
      <w:bookmarkEnd w:id="341"/>
    </w:p>
    <w:tbl>
      <w:tblPr>
        <w:tblStyle w:val="3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948"/>
        <w:gridCol w:w="1768"/>
        <w:gridCol w:w="7246"/>
      </w:tblGrid>
      <w:tr w14:paraId="63216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3" w:hRule="atLeast"/>
        </w:trPr>
        <w:tc>
          <w:tcPr>
            <w:tcW w:w="476" w:type="pct"/>
            <w:shd w:val="clear" w:color="auto" w:fill="auto"/>
            <w:vAlign w:val="center"/>
          </w:tcPr>
          <w:p w14:paraId="0CAE6092">
            <w:pPr>
              <w:pStyle w:val="3"/>
              <w:bidi w:val="0"/>
              <w:rPr>
                <w:b/>
                <w:bCs/>
                <w:color w:val="000000" w:themeColor="text1"/>
                <w:sz w:val="24"/>
                <w:szCs w:val="24"/>
                <w:highlight w:val="none"/>
                <w:lang w:val="zh-CN"/>
                <w14:textFill>
                  <w14:solidFill>
                    <w14:schemeClr w14:val="tx1"/>
                  </w14:solidFill>
                </w14:textFill>
              </w:rPr>
            </w:pPr>
            <w:r>
              <w:rPr>
                <w:rFonts w:hint="eastAsia"/>
                <w:b/>
                <w:bCs/>
                <w:color w:val="000000" w:themeColor="text1"/>
                <w:sz w:val="24"/>
                <w:szCs w:val="24"/>
                <w:highlight w:val="none"/>
                <w:lang w:val="zh-CN"/>
                <w14:textFill>
                  <w14:solidFill>
                    <w14:schemeClr w14:val="tx1"/>
                  </w14:solidFill>
                </w14:textFill>
              </w:rPr>
              <w:t>序号</w:t>
            </w:r>
          </w:p>
        </w:tc>
        <w:tc>
          <w:tcPr>
            <w:tcW w:w="887" w:type="pct"/>
            <w:shd w:val="clear" w:color="auto" w:fill="auto"/>
            <w:vAlign w:val="center"/>
          </w:tcPr>
          <w:p w14:paraId="64595D50">
            <w:pPr>
              <w:pStyle w:val="3"/>
              <w:bidi w:val="0"/>
              <w:rPr>
                <w:b/>
                <w:bCs/>
                <w:color w:val="000000" w:themeColor="text1"/>
                <w:sz w:val="24"/>
                <w:szCs w:val="24"/>
                <w:highlight w:val="none"/>
                <w:lang w:val="zh-CN"/>
                <w14:textFill>
                  <w14:solidFill>
                    <w14:schemeClr w14:val="tx1"/>
                  </w14:solidFill>
                </w14:textFill>
              </w:rPr>
            </w:pPr>
            <w:r>
              <w:rPr>
                <w:rFonts w:hint="eastAsia"/>
                <w:b/>
                <w:bCs/>
                <w:color w:val="000000" w:themeColor="text1"/>
                <w:sz w:val="24"/>
                <w:szCs w:val="24"/>
                <w:highlight w:val="none"/>
                <w:lang w:val="zh-CN"/>
                <w14:textFill>
                  <w14:solidFill>
                    <w14:schemeClr w14:val="tx1"/>
                  </w14:solidFill>
                </w14:textFill>
              </w:rPr>
              <w:t>审查项名称</w:t>
            </w:r>
          </w:p>
        </w:tc>
        <w:tc>
          <w:tcPr>
            <w:tcW w:w="3636" w:type="pct"/>
            <w:shd w:val="clear" w:color="auto" w:fill="auto"/>
            <w:vAlign w:val="center"/>
          </w:tcPr>
          <w:p w14:paraId="006F1235">
            <w:pPr>
              <w:pStyle w:val="3"/>
              <w:bidi w:val="0"/>
              <w:rPr>
                <w:b/>
                <w:bCs/>
                <w:color w:val="000000" w:themeColor="text1"/>
                <w:sz w:val="24"/>
                <w:szCs w:val="24"/>
                <w:highlight w:val="none"/>
                <w:lang w:val="zh-CN"/>
                <w14:textFill>
                  <w14:solidFill>
                    <w14:schemeClr w14:val="tx1"/>
                  </w14:solidFill>
                </w14:textFill>
              </w:rPr>
            </w:pPr>
            <w:r>
              <w:rPr>
                <w:rFonts w:hint="eastAsia"/>
                <w:b/>
                <w:bCs/>
                <w:color w:val="000000" w:themeColor="text1"/>
                <w:sz w:val="24"/>
                <w:szCs w:val="24"/>
                <w:highlight w:val="none"/>
                <w:lang w:val="zh-CN"/>
                <w14:textFill>
                  <w14:solidFill>
                    <w14:schemeClr w14:val="tx1"/>
                  </w14:solidFill>
                </w14:textFill>
              </w:rPr>
              <w:t>审查内容</w:t>
            </w:r>
          </w:p>
        </w:tc>
      </w:tr>
      <w:tr w14:paraId="7E430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c>
          <w:tcPr>
            <w:tcW w:w="476" w:type="pct"/>
            <w:shd w:val="clear" w:color="auto" w:fill="auto"/>
            <w:vAlign w:val="center"/>
          </w:tcPr>
          <w:p w14:paraId="1D0C89DD">
            <w:pPr>
              <w:pStyle w:val="3"/>
              <w:bidi w:val="0"/>
              <w:rPr>
                <w:rFonts w:hint="eastAsia" w:eastAsia="仿宋"/>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w:t>
            </w:r>
          </w:p>
        </w:tc>
        <w:tc>
          <w:tcPr>
            <w:tcW w:w="887" w:type="pct"/>
            <w:shd w:val="clear" w:color="auto" w:fill="auto"/>
            <w:vAlign w:val="center"/>
          </w:tcPr>
          <w:p w14:paraId="6645FB7D">
            <w:pPr>
              <w:pStyle w:val="3"/>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投标报价</w:t>
            </w:r>
          </w:p>
        </w:tc>
        <w:tc>
          <w:tcPr>
            <w:tcW w:w="3636" w:type="pct"/>
            <w:shd w:val="clear" w:color="auto" w:fill="auto"/>
            <w:vAlign w:val="center"/>
          </w:tcPr>
          <w:p w14:paraId="344D7105">
            <w:pPr>
              <w:pStyle w:val="3"/>
              <w:bidi w:val="0"/>
              <w:jc w:val="left"/>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（1）投标报价没有超过项目（</w:t>
            </w:r>
            <w:r>
              <w:rPr>
                <w:rFonts w:hint="eastAsia"/>
                <w:color w:val="000000" w:themeColor="text1"/>
                <w:sz w:val="24"/>
                <w:szCs w:val="24"/>
                <w:highlight w:val="none"/>
                <w14:textFill>
                  <w14:solidFill>
                    <w14:schemeClr w14:val="tx1"/>
                  </w14:solidFill>
                </w14:textFill>
              </w:rPr>
              <w:t>采购包</w:t>
            </w:r>
            <w:r>
              <w:rPr>
                <w:rFonts w:hint="eastAsia"/>
                <w:color w:val="000000" w:themeColor="text1"/>
                <w:sz w:val="24"/>
                <w:szCs w:val="24"/>
                <w:highlight w:val="none"/>
                <w:lang w:val="zh-CN"/>
                <w14:textFill>
                  <w14:solidFill>
                    <w14:schemeClr w14:val="tx1"/>
                  </w14:solidFill>
                </w14:textFill>
              </w:rPr>
              <w:t>）预算金额或最高限价；</w:t>
            </w:r>
          </w:p>
          <w:p w14:paraId="4A75268F">
            <w:pPr>
              <w:pStyle w:val="3"/>
              <w:bidi w:val="0"/>
              <w:jc w:val="left"/>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（2）</w:t>
            </w:r>
            <w:r>
              <w:rPr>
                <w:color w:val="000000" w:themeColor="text1"/>
                <w:sz w:val="24"/>
                <w:szCs w:val="24"/>
                <w:highlight w:val="none"/>
                <w:lang w:val="zh-CN"/>
                <w14:textFill>
                  <w14:solidFill>
                    <w14:schemeClr w14:val="tx1"/>
                  </w14:solidFill>
                </w14:textFill>
              </w:rPr>
              <w:t>投标报价不存在缺项、漏项。</w:t>
            </w:r>
          </w:p>
        </w:tc>
      </w:tr>
      <w:tr w14:paraId="2C99F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6" w:type="pct"/>
            <w:shd w:val="clear" w:color="auto" w:fill="auto"/>
            <w:vAlign w:val="center"/>
          </w:tcPr>
          <w:p w14:paraId="78C8BBAA">
            <w:pPr>
              <w:pStyle w:val="3"/>
              <w:bidi w:val="0"/>
              <w:rPr>
                <w:rFonts w:hint="eastAsia" w:eastAsia="仿宋"/>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w:t>
            </w:r>
          </w:p>
        </w:tc>
        <w:tc>
          <w:tcPr>
            <w:tcW w:w="887" w:type="pct"/>
            <w:shd w:val="clear" w:color="auto" w:fill="auto"/>
            <w:vAlign w:val="center"/>
          </w:tcPr>
          <w:p w14:paraId="2ECE44F0">
            <w:pPr>
              <w:pStyle w:val="3"/>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投标文件</w:t>
            </w:r>
            <w:r>
              <w:rPr>
                <w:rFonts w:hint="eastAsia"/>
                <w:color w:val="000000" w:themeColor="text1"/>
                <w:sz w:val="24"/>
                <w:szCs w:val="24"/>
                <w:highlight w:val="none"/>
                <w14:textFill>
                  <w14:solidFill>
                    <w14:schemeClr w14:val="tx1"/>
                  </w14:solidFill>
                </w14:textFill>
              </w:rPr>
              <w:t>签署</w:t>
            </w:r>
          </w:p>
        </w:tc>
        <w:tc>
          <w:tcPr>
            <w:tcW w:w="3636" w:type="pct"/>
            <w:shd w:val="clear" w:color="auto" w:fill="auto"/>
            <w:vAlign w:val="center"/>
          </w:tcPr>
          <w:p w14:paraId="63DF5072">
            <w:pPr>
              <w:pStyle w:val="3"/>
              <w:bidi w:val="0"/>
              <w:jc w:val="left"/>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14:textFill>
                  <w14:solidFill>
                    <w14:schemeClr w14:val="tx1"/>
                  </w14:solidFill>
                </w14:textFill>
              </w:rPr>
              <w:t>按照</w:t>
            </w:r>
            <w:r>
              <w:rPr>
                <w:rFonts w:hint="eastAsia"/>
                <w:color w:val="000000" w:themeColor="text1"/>
                <w:sz w:val="24"/>
                <w:szCs w:val="24"/>
                <w:highlight w:val="none"/>
                <w:lang w:eastAsia="zh-CN"/>
                <w14:textFill>
                  <w14:solidFill>
                    <w14:schemeClr w14:val="tx1"/>
                  </w14:solidFill>
                </w14:textFill>
              </w:rPr>
              <w:t>采购文件</w:t>
            </w:r>
            <w:r>
              <w:rPr>
                <w:rFonts w:hint="eastAsia"/>
                <w:color w:val="000000" w:themeColor="text1"/>
                <w:sz w:val="24"/>
                <w:szCs w:val="24"/>
                <w:highlight w:val="none"/>
                <w14:textFill>
                  <w14:solidFill>
                    <w14:schemeClr w14:val="tx1"/>
                  </w14:solidFill>
                </w14:textFill>
              </w:rPr>
              <w:t>要求签署、盖章。</w:t>
            </w:r>
          </w:p>
        </w:tc>
      </w:tr>
      <w:tr w14:paraId="715FA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6" w:type="pct"/>
            <w:shd w:val="clear" w:color="auto" w:fill="auto"/>
            <w:vAlign w:val="center"/>
          </w:tcPr>
          <w:p w14:paraId="56BB5874">
            <w:pPr>
              <w:pStyle w:val="3"/>
              <w:bidi w:val="0"/>
              <w:rPr>
                <w:rFonts w:hint="eastAsia" w:eastAsia="仿宋"/>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3</w:t>
            </w:r>
          </w:p>
        </w:tc>
        <w:tc>
          <w:tcPr>
            <w:tcW w:w="887" w:type="pct"/>
            <w:shd w:val="clear" w:color="auto" w:fill="auto"/>
            <w:vAlign w:val="center"/>
          </w:tcPr>
          <w:p w14:paraId="6D42CABB">
            <w:pPr>
              <w:pStyle w:val="3"/>
              <w:bidi w:val="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进口产品</w:t>
            </w:r>
          </w:p>
        </w:tc>
        <w:tc>
          <w:tcPr>
            <w:tcW w:w="3636" w:type="pct"/>
            <w:shd w:val="clear" w:color="auto" w:fill="auto"/>
            <w:vAlign w:val="center"/>
          </w:tcPr>
          <w:p w14:paraId="5DC221A2">
            <w:pPr>
              <w:pStyle w:val="3"/>
              <w:bidi w:val="0"/>
              <w:jc w:val="left"/>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采购文件不接受进口产品投标时，供应商所投产品</w:t>
            </w:r>
            <w:r>
              <w:rPr>
                <w:rFonts w:hint="eastAsia"/>
                <w:color w:val="000000" w:themeColor="text1"/>
                <w:sz w:val="24"/>
                <w:szCs w:val="24"/>
                <w:highlight w:val="none"/>
                <w14:textFill>
                  <w14:solidFill>
                    <w14:schemeClr w14:val="tx1"/>
                  </w14:solidFill>
                </w14:textFill>
              </w:rPr>
              <w:t>不</w:t>
            </w:r>
            <w:r>
              <w:rPr>
                <w:rFonts w:hint="eastAsia"/>
                <w:color w:val="000000" w:themeColor="text1"/>
                <w:sz w:val="24"/>
                <w:szCs w:val="24"/>
                <w:highlight w:val="none"/>
                <w:lang w:val="zh-CN"/>
                <w14:textFill>
                  <w14:solidFill>
                    <w14:schemeClr w14:val="tx1"/>
                  </w14:solidFill>
                </w14:textFill>
              </w:rPr>
              <w:t>是通过中国海关报关验放进入中国境内且产自关境外的。</w:t>
            </w:r>
          </w:p>
        </w:tc>
      </w:tr>
      <w:tr w14:paraId="14379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6" w:type="pct"/>
            <w:shd w:val="clear" w:color="auto" w:fill="auto"/>
            <w:vAlign w:val="center"/>
          </w:tcPr>
          <w:p w14:paraId="03366F61">
            <w:pPr>
              <w:pStyle w:val="3"/>
              <w:bidi w:val="0"/>
              <w:rPr>
                <w:rFonts w:hint="eastAsia" w:eastAsia="仿宋"/>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4</w:t>
            </w:r>
          </w:p>
        </w:tc>
        <w:tc>
          <w:tcPr>
            <w:tcW w:w="887" w:type="pct"/>
            <w:shd w:val="clear" w:color="auto" w:fill="auto"/>
            <w:vAlign w:val="center"/>
          </w:tcPr>
          <w:p w14:paraId="197796F4">
            <w:pPr>
              <w:pStyle w:val="3"/>
              <w:bidi w:val="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实质性要求</w:t>
            </w:r>
          </w:p>
        </w:tc>
        <w:tc>
          <w:tcPr>
            <w:tcW w:w="3636" w:type="pct"/>
            <w:shd w:val="clear" w:color="auto" w:fill="auto"/>
            <w:vAlign w:val="center"/>
          </w:tcPr>
          <w:p w14:paraId="60C05072">
            <w:pPr>
              <w:pStyle w:val="3"/>
              <w:bidi w:val="0"/>
              <w:jc w:val="left"/>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1</w:t>
            </w:r>
            <w:r>
              <w:rPr>
                <w:rFonts w:hint="eastAsia"/>
                <w:color w:val="000000" w:themeColor="text1"/>
                <w:sz w:val="24"/>
                <w:szCs w:val="24"/>
                <w:highlight w:val="none"/>
                <w:lang w:val="zh-CN"/>
                <w14:textFill>
                  <w14:solidFill>
                    <w14:schemeClr w14:val="tx1"/>
                  </w14:solidFill>
                </w14:textFill>
              </w:rPr>
              <w:t>）满足采购文件中带“★”条款的要求；</w:t>
            </w:r>
          </w:p>
          <w:p w14:paraId="1FECE08A">
            <w:pPr>
              <w:pStyle w:val="3"/>
              <w:bidi w:val="0"/>
              <w:jc w:val="left"/>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2</w:t>
            </w:r>
            <w:r>
              <w:rPr>
                <w:rFonts w:hint="eastAsia"/>
                <w:color w:val="000000" w:themeColor="text1"/>
                <w:sz w:val="24"/>
                <w:szCs w:val="24"/>
                <w:highlight w:val="none"/>
                <w:lang w:val="zh-CN"/>
                <w14:textFill>
                  <w14:solidFill>
                    <w14:schemeClr w14:val="tx1"/>
                  </w14:solidFill>
                </w14:textFill>
              </w:rPr>
              <w:t>）投标有效期满足采购文件要求；</w:t>
            </w:r>
          </w:p>
          <w:p w14:paraId="0E7A4FA2">
            <w:pPr>
              <w:pStyle w:val="3"/>
              <w:bidi w:val="0"/>
              <w:jc w:val="left"/>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w:t>
            </w:r>
            <w:r>
              <w:rPr>
                <w:color w:val="000000" w:themeColor="text1"/>
                <w:sz w:val="24"/>
                <w:szCs w:val="24"/>
                <w:highlight w:val="none"/>
                <w14:textFill>
                  <w14:solidFill>
                    <w14:schemeClr w14:val="tx1"/>
                  </w14:solidFill>
                </w14:textFill>
              </w:rPr>
              <w:t>3</w:t>
            </w:r>
            <w:r>
              <w:rPr>
                <w:rFonts w:hint="eastAsia"/>
                <w:color w:val="000000" w:themeColor="text1"/>
                <w:sz w:val="24"/>
                <w:szCs w:val="24"/>
                <w:highlight w:val="none"/>
                <w:lang w:val="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投标文件</w:t>
            </w:r>
            <w:r>
              <w:rPr>
                <w:rFonts w:hint="eastAsia"/>
                <w:color w:val="000000" w:themeColor="text1"/>
                <w:sz w:val="24"/>
                <w:szCs w:val="24"/>
                <w:highlight w:val="none"/>
                <w:lang w:val="zh-CN"/>
                <w14:textFill>
                  <w14:solidFill>
                    <w14:schemeClr w14:val="tx1"/>
                  </w14:solidFill>
                </w14:textFill>
              </w:rPr>
              <w:t>没有</w:t>
            </w:r>
            <w:r>
              <w:rPr>
                <w:color w:val="000000" w:themeColor="text1"/>
                <w:sz w:val="24"/>
                <w:szCs w:val="24"/>
                <w:highlight w:val="none"/>
                <w:lang w:val="zh-CN"/>
                <w14:textFill>
                  <w14:solidFill>
                    <w14:schemeClr w14:val="tx1"/>
                  </w14:solidFill>
                </w14:textFill>
              </w:rPr>
              <w:t>采购人不能接受的附加条件</w:t>
            </w:r>
            <w:r>
              <w:rPr>
                <w:rFonts w:hint="eastAsia"/>
                <w:color w:val="000000" w:themeColor="text1"/>
                <w:sz w:val="24"/>
                <w:szCs w:val="24"/>
                <w:highlight w:val="none"/>
                <w:lang w:val="zh-CN"/>
                <w14:textFill>
                  <w14:solidFill>
                    <w14:schemeClr w14:val="tx1"/>
                  </w14:solidFill>
                </w14:textFill>
              </w:rPr>
              <w:t>。</w:t>
            </w:r>
          </w:p>
        </w:tc>
      </w:tr>
      <w:tr w14:paraId="79A35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6" w:type="pct"/>
            <w:shd w:val="clear" w:color="auto" w:fill="auto"/>
            <w:vAlign w:val="center"/>
          </w:tcPr>
          <w:p w14:paraId="34715338">
            <w:pPr>
              <w:pStyle w:val="3"/>
              <w:bidi w:val="0"/>
              <w:rPr>
                <w:rFonts w:hint="eastAsia" w:eastAsia="仿宋"/>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5</w:t>
            </w:r>
          </w:p>
        </w:tc>
        <w:tc>
          <w:tcPr>
            <w:tcW w:w="887" w:type="pct"/>
            <w:shd w:val="clear" w:color="auto" w:fill="auto"/>
            <w:vAlign w:val="center"/>
          </w:tcPr>
          <w:p w14:paraId="1099022C">
            <w:pPr>
              <w:pStyle w:val="3"/>
              <w:bidi w:val="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围标串标情形</w:t>
            </w:r>
          </w:p>
        </w:tc>
        <w:tc>
          <w:tcPr>
            <w:tcW w:w="3636" w:type="pct"/>
            <w:shd w:val="clear" w:color="auto" w:fill="auto"/>
            <w:vAlign w:val="center"/>
          </w:tcPr>
          <w:p w14:paraId="64E0B820">
            <w:pPr>
              <w:pStyle w:val="3"/>
              <w:bidi w:val="0"/>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供应商</w:t>
            </w:r>
            <w:r>
              <w:rPr>
                <w:rFonts w:hint="eastAsia"/>
                <w:color w:val="000000" w:themeColor="text1"/>
                <w:sz w:val="24"/>
                <w:szCs w:val="24"/>
                <w:highlight w:val="none"/>
                <w14:textFill>
                  <w14:solidFill>
                    <w14:schemeClr w14:val="tx1"/>
                  </w14:solidFill>
                </w14:textFill>
              </w:rPr>
              <w:t>不存在下列任一情形：</w:t>
            </w:r>
          </w:p>
          <w:p w14:paraId="0EBD29C7">
            <w:pPr>
              <w:pStyle w:val="3"/>
              <w:bidi w:val="0"/>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（1）不同</w:t>
            </w:r>
            <w:r>
              <w:rPr>
                <w:rFonts w:hint="eastAsia"/>
                <w:color w:val="000000" w:themeColor="text1"/>
                <w:sz w:val="24"/>
                <w:szCs w:val="24"/>
                <w:highlight w:val="none"/>
                <w:lang w:eastAsia="zh-CN"/>
                <w14:textFill>
                  <w14:solidFill>
                    <w14:schemeClr w14:val="tx1"/>
                  </w14:solidFill>
                </w14:textFill>
              </w:rPr>
              <w:t>供应商</w:t>
            </w:r>
            <w:r>
              <w:rPr>
                <w:rFonts w:hint="eastAsia"/>
                <w:color w:val="000000" w:themeColor="text1"/>
                <w:sz w:val="24"/>
                <w:szCs w:val="24"/>
                <w:highlight w:val="none"/>
                <w14:textFill>
                  <w14:solidFill>
                    <w14:schemeClr w14:val="tx1"/>
                  </w14:solidFill>
                </w14:textFill>
              </w:rPr>
              <w:t>的投标文件由同一单位或者个人编制；</w:t>
            </w:r>
          </w:p>
          <w:p w14:paraId="2F22D657">
            <w:pPr>
              <w:pStyle w:val="3"/>
              <w:bidi w:val="0"/>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（2）不同</w:t>
            </w:r>
            <w:r>
              <w:rPr>
                <w:rFonts w:hint="eastAsia"/>
                <w:color w:val="000000" w:themeColor="text1"/>
                <w:sz w:val="24"/>
                <w:szCs w:val="24"/>
                <w:highlight w:val="none"/>
                <w:lang w:eastAsia="zh-CN"/>
                <w14:textFill>
                  <w14:solidFill>
                    <w14:schemeClr w14:val="tx1"/>
                  </w14:solidFill>
                </w14:textFill>
              </w:rPr>
              <w:t>供应商</w:t>
            </w:r>
            <w:r>
              <w:rPr>
                <w:rFonts w:hint="eastAsia"/>
                <w:color w:val="000000" w:themeColor="text1"/>
                <w:sz w:val="24"/>
                <w:szCs w:val="24"/>
                <w:highlight w:val="none"/>
                <w14:textFill>
                  <w14:solidFill>
                    <w14:schemeClr w14:val="tx1"/>
                  </w14:solidFill>
                </w14:textFill>
              </w:rPr>
              <w:t>委托同一单位或者个人办理投标事宜；</w:t>
            </w:r>
          </w:p>
          <w:p w14:paraId="71C5D7B9">
            <w:pPr>
              <w:pStyle w:val="3"/>
              <w:bidi w:val="0"/>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（3）不同</w:t>
            </w:r>
            <w:r>
              <w:rPr>
                <w:rFonts w:hint="eastAsia"/>
                <w:color w:val="000000" w:themeColor="text1"/>
                <w:sz w:val="24"/>
                <w:szCs w:val="24"/>
                <w:highlight w:val="none"/>
                <w:lang w:eastAsia="zh-CN"/>
                <w14:textFill>
                  <w14:solidFill>
                    <w14:schemeClr w14:val="tx1"/>
                  </w14:solidFill>
                </w14:textFill>
              </w:rPr>
              <w:t>供应商</w:t>
            </w:r>
            <w:r>
              <w:rPr>
                <w:rFonts w:hint="eastAsia"/>
                <w:color w:val="000000" w:themeColor="text1"/>
                <w:sz w:val="24"/>
                <w:szCs w:val="24"/>
                <w:highlight w:val="none"/>
                <w14:textFill>
                  <w14:solidFill>
                    <w14:schemeClr w14:val="tx1"/>
                  </w14:solidFill>
                </w14:textFill>
              </w:rPr>
              <w:t>的投标文件载明的项目管理成员或者联系人员为同一人；</w:t>
            </w:r>
          </w:p>
          <w:p w14:paraId="12FDCB8B">
            <w:pPr>
              <w:pStyle w:val="3"/>
              <w:bidi w:val="0"/>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（4）不同</w:t>
            </w:r>
            <w:r>
              <w:rPr>
                <w:rFonts w:hint="eastAsia"/>
                <w:color w:val="000000" w:themeColor="text1"/>
                <w:sz w:val="24"/>
                <w:szCs w:val="24"/>
                <w:highlight w:val="none"/>
                <w:lang w:eastAsia="zh-CN"/>
                <w14:textFill>
                  <w14:solidFill>
                    <w14:schemeClr w14:val="tx1"/>
                  </w14:solidFill>
                </w14:textFill>
              </w:rPr>
              <w:t>供应商</w:t>
            </w:r>
            <w:r>
              <w:rPr>
                <w:rFonts w:hint="eastAsia"/>
                <w:color w:val="000000" w:themeColor="text1"/>
                <w:sz w:val="24"/>
                <w:szCs w:val="24"/>
                <w:highlight w:val="none"/>
                <w14:textFill>
                  <w14:solidFill>
                    <w14:schemeClr w14:val="tx1"/>
                  </w14:solidFill>
                </w14:textFill>
              </w:rPr>
              <w:t>的投标文件异常一致或者投标报价呈规律性差异；</w:t>
            </w:r>
          </w:p>
          <w:p w14:paraId="7BB0FFE9">
            <w:pPr>
              <w:pStyle w:val="3"/>
              <w:bidi w:val="0"/>
              <w:jc w:val="left"/>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（5）不同</w:t>
            </w:r>
            <w:r>
              <w:rPr>
                <w:rFonts w:hint="eastAsia"/>
                <w:color w:val="000000" w:themeColor="text1"/>
                <w:sz w:val="24"/>
                <w:szCs w:val="24"/>
                <w:highlight w:val="none"/>
                <w:lang w:eastAsia="zh-CN"/>
                <w14:textFill>
                  <w14:solidFill>
                    <w14:schemeClr w14:val="tx1"/>
                  </w14:solidFill>
                </w14:textFill>
              </w:rPr>
              <w:t>供应商</w:t>
            </w:r>
            <w:r>
              <w:rPr>
                <w:rFonts w:hint="eastAsia"/>
                <w:color w:val="000000" w:themeColor="text1"/>
                <w:sz w:val="24"/>
                <w:szCs w:val="24"/>
                <w:highlight w:val="none"/>
                <w14:textFill>
                  <w14:solidFill>
                    <w14:schemeClr w14:val="tx1"/>
                  </w14:solidFill>
                </w14:textFill>
              </w:rPr>
              <w:t>的投标文件相互混装；</w:t>
            </w:r>
          </w:p>
          <w:p w14:paraId="671EA126">
            <w:pPr>
              <w:pStyle w:val="3"/>
              <w:bidi w:val="0"/>
              <w:jc w:val="left"/>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6</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zh-CN"/>
                <w14:textFill>
                  <w14:solidFill>
                    <w14:schemeClr w14:val="tx1"/>
                  </w14:solidFill>
                </w14:textFill>
              </w:rPr>
              <w:t>不同供应商使用同一电脑（机器特征值一致：如</w:t>
            </w:r>
            <w:r>
              <w:rPr>
                <w:color w:val="000000" w:themeColor="text1"/>
                <w:sz w:val="24"/>
                <w:szCs w:val="24"/>
                <w:highlight w:val="none"/>
                <w:lang w:val="zh-CN"/>
                <w14:textFill>
                  <w14:solidFill>
                    <w14:schemeClr w14:val="tx1"/>
                  </w14:solidFill>
                </w14:textFill>
              </w:rPr>
              <w:t>MAC地址等）或使用同一电子密钥，编制或上传电子投标文件。</w:t>
            </w:r>
          </w:p>
        </w:tc>
      </w:tr>
      <w:tr w14:paraId="30D4D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6" w:type="pct"/>
            <w:shd w:val="clear" w:color="auto" w:fill="auto"/>
            <w:vAlign w:val="center"/>
          </w:tcPr>
          <w:p w14:paraId="7035EF00">
            <w:pPr>
              <w:pStyle w:val="3"/>
              <w:bidi w:val="0"/>
              <w:rPr>
                <w:rFonts w:hint="eastAsia" w:eastAsia="仿宋"/>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6</w:t>
            </w:r>
          </w:p>
        </w:tc>
        <w:tc>
          <w:tcPr>
            <w:tcW w:w="887" w:type="pct"/>
            <w:shd w:val="clear" w:color="auto" w:fill="auto"/>
            <w:vAlign w:val="center"/>
          </w:tcPr>
          <w:p w14:paraId="12B3D07A">
            <w:pPr>
              <w:pStyle w:val="3"/>
              <w:bidi w:val="0"/>
              <w:rPr>
                <w:color w:val="000000" w:themeColor="text1"/>
                <w:sz w:val="24"/>
                <w:szCs w:val="24"/>
                <w:highlight w:val="none"/>
                <w:lang w:val="zh-CN"/>
                <w14:textFill>
                  <w14:solidFill>
                    <w14:schemeClr w14:val="tx1"/>
                  </w14:solidFill>
                </w14:textFill>
              </w:rPr>
            </w:pPr>
            <w:r>
              <w:rPr>
                <w:color w:val="000000" w:themeColor="text1"/>
                <w:sz w:val="24"/>
                <w:szCs w:val="24"/>
                <w:highlight w:val="none"/>
                <w:lang w:val="zh-CN"/>
                <w14:textFill>
                  <w14:solidFill>
                    <w14:schemeClr w14:val="tx1"/>
                  </w14:solidFill>
                </w14:textFill>
              </w:rPr>
              <w:t>其他</w:t>
            </w:r>
            <w:r>
              <w:rPr>
                <w:rFonts w:hint="eastAsia"/>
                <w:color w:val="000000" w:themeColor="text1"/>
                <w:sz w:val="24"/>
                <w:szCs w:val="24"/>
                <w:highlight w:val="none"/>
                <w:lang w:val="zh-CN"/>
                <w14:textFill>
                  <w14:solidFill>
                    <w14:schemeClr w14:val="tx1"/>
                  </w14:solidFill>
                </w14:textFill>
              </w:rPr>
              <w:t>无效情形</w:t>
            </w:r>
          </w:p>
        </w:tc>
        <w:tc>
          <w:tcPr>
            <w:tcW w:w="3636" w:type="pct"/>
            <w:shd w:val="clear" w:color="auto" w:fill="auto"/>
            <w:vAlign w:val="center"/>
          </w:tcPr>
          <w:p w14:paraId="34C152B9">
            <w:pPr>
              <w:pStyle w:val="3"/>
              <w:bidi w:val="0"/>
              <w:jc w:val="left"/>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lang w:val="zh-CN"/>
                <w14:textFill>
                  <w14:solidFill>
                    <w14:schemeClr w14:val="tx1"/>
                  </w14:solidFill>
                </w14:textFill>
              </w:rPr>
              <w:t>不存在</w:t>
            </w:r>
            <w:r>
              <w:rPr>
                <w:color w:val="000000" w:themeColor="text1"/>
                <w:sz w:val="24"/>
                <w:szCs w:val="24"/>
                <w:highlight w:val="none"/>
                <w:lang w:val="zh-CN"/>
                <w14:textFill>
                  <w14:solidFill>
                    <w14:schemeClr w14:val="tx1"/>
                  </w14:solidFill>
                </w14:textFill>
              </w:rPr>
              <w:t>法律、法规</w:t>
            </w:r>
            <w:r>
              <w:rPr>
                <w:rFonts w:hint="eastAsia"/>
                <w:color w:val="000000" w:themeColor="text1"/>
                <w:sz w:val="24"/>
                <w:szCs w:val="24"/>
                <w:highlight w:val="none"/>
                <w:lang w:val="zh-CN"/>
                <w14:textFill>
                  <w14:solidFill>
                    <w14:schemeClr w14:val="tx1"/>
                  </w14:solidFill>
                </w14:textFill>
              </w:rPr>
              <w:t>和采购文件</w:t>
            </w:r>
            <w:r>
              <w:rPr>
                <w:color w:val="000000" w:themeColor="text1"/>
                <w:sz w:val="24"/>
                <w:szCs w:val="24"/>
                <w:highlight w:val="none"/>
                <w:lang w:val="zh-CN"/>
                <w14:textFill>
                  <w14:solidFill>
                    <w14:schemeClr w14:val="tx1"/>
                  </w14:solidFill>
                </w14:textFill>
              </w:rPr>
              <w:t>规定的其他</w:t>
            </w:r>
            <w:r>
              <w:rPr>
                <w:rFonts w:hint="eastAsia"/>
                <w:color w:val="000000" w:themeColor="text1"/>
                <w:sz w:val="24"/>
                <w:szCs w:val="24"/>
                <w:highlight w:val="none"/>
                <w:lang w:val="zh-CN"/>
                <w14:textFill>
                  <w14:solidFill>
                    <w14:schemeClr w14:val="tx1"/>
                  </w14:solidFill>
                </w14:textFill>
              </w:rPr>
              <w:t>无效投标</w:t>
            </w:r>
            <w:r>
              <w:rPr>
                <w:color w:val="000000" w:themeColor="text1"/>
                <w:sz w:val="24"/>
                <w:szCs w:val="24"/>
                <w:highlight w:val="none"/>
                <w:lang w:val="zh-CN"/>
                <w14:textFill>
                  <w14:solidFill>
                    <w14:schemeClr w14:val="tx1"/>
                  </w14:solidFill>
                </w14:textFill>
              </w:rPr>
              <w:t>情形。</w:t>
            </w:r>
          </w:p>
        </w:tc>
      </w:tr>
    </w:tbl>
    <w:p w14:paraId="01857426">
      <w:pPr>
        <w:bidi w:val="0"/>
        <w:rPr>
          <w:rFonts w:hint="eastAsia"/>
          <w:color w:val="000000" w:themeColor="text1"/>
          <w:highlight w:val="none"/>
          <w:lang w:val="zh-CN"/>
          <w14:textFill>
            <w14:solidFill>
              <w14:schemeClr w14:val="tx1"/>
            </w14:solidFill>
          </w14:textFill>
        </w:rPr>
      </w:pPr>
      <w:bookmarkStart w:id="342" w:name="_Toc155185917"/>
      <w:bookmarkStart w:id="343" w:name="_Toc163492910"/>
    </w:p>
    <w:p w14:paraId="413730E0">
      <w:pPr>
        <w:pStyle w:val="5"/>
        <w:bidi w:val="0"/>
        <w:jc w:val="both"/>
        <w:rPr>
          <w:color w:val="000000" w:themeColor="text1"/>
          <w:highlight w:val="none"/>
          <w:lang w:val="zh-CN"/>
          <w14:textFill>
            <w14:solidFill>
              <w14:schemeClr w14:val="tx1"/>
            </w14:solidFill>
          </w14:textFill>
        </w:rPr>
      </w:pPr>
      <w:bookmarkStart w:id="344" w:name="_Toc2682"/>
      <w:r>
        <w:rPr>
          <w:rFonts w:hint="eastAsia"/>
          <w:color w:val="000000" w:themeColor="text1"/>
          <w:highlight w:val="none"/>
          <w:lang w:val="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二</w:t>
      </w:r>
      <w:r>
        <w:rPr>
          <w:rFonts w:hint="eastAsia"/>
          <w:color w:val="000000" w:themeColor="text1"/>
          <w:highlight w:val="none"/>
          <w:lang w:val="zh-CN"/>
          <w14:textFill>
            <w14:solidFill>
              <w14:schemeClr w14:val="tx1"/>
            </w14:solidFill>
          </w14:textFill>
        </w:rPr>
        <w:t>）评分标准</w:t>
      </w:r>
      <w:bookmarkEnd w:id="342"/>
      <w:bookmarkEnd w:id="343"/>
      <w:bookmarkEnd w:id="344"/>
    </w:p>
    <w:tbl>
      <w:tblPr>
        <w:tblStyle w:val="31"/>
        <w:tblW w:w="49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7"/>
        <w:gridCol w:w="7973"/>
      </w:tblGrid>
      <w:tr w14:paraId="4B3FC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89" w:type="pct"/>
            <w:tcBorders>
              <w:bottom w:val="single" w:color="auto" w:sz="4" w:space="0"/>
            </w:tcBorders>
            <w:noWrap w:val="0"/>
            <w:vAlign w:val="center"/>
          </w:tcPr>
          <w:p w14:paraId="3A6BE8D0">
            <w:pPr>
              <w:pStyle w:val="3"/>
              <w:bidi w:val="0"/>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评审因素</w:t>
            </w:r>
          </w:p>
        </w:tc>
        <w:tc>
          <w:tcPr>
            <w:tcW w:w="4010" w:type="pct"/>
            <w:tcBorders>
              <w:bottom w:val="single" w:color="auto" w:sz="4" w:space="0"/>
            </w:tcBorders>
            <w:noWrap w:val="0"/>
            <w:vAlign w:val="center"/>
          </w:tcPr>
          <w:p w14:paraId="604E86D7">
            <w:pPr>
              <w:pStyle w:val="3"/>
              <w:bidi w:val="0"/>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评审内容及评分标准</w:t>
            </w:r>
          </w:p>
        </w:tc>
      </w:tr>
      <w:tr w14:paraId="4F99E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pct"/>
            <w:noWrap w:val="0"/>
            <w:vAlign w:val="center"/>
          </w:tcPr>
          <w:p w14:paraId="12FC4114">
            <w:pPr>
              <w:pStyle w:val="3"/>
              <w:bidi w:val="0"/>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价格</w:t>
            </w:r>
            <w:r>
              <w:rPr>
                <w:rFonts w:hint="eastAsia"/>
                <w:b/>
                <w:bCs/>
                <w:color w:val="000000" w:themeColor="text1"/>
                <w:sz w:val="24"/>
                <w:szCs w:val="24"/>
                <w:highlight w:val="none"/>
                <w14:textFill>
                  <w14:solidFill>
                    <w14:schemeClr w14:val="tx1"/>
                  </w14:solidFill>
                </w14:textFill>
              </w:rPr>
              <w:t>部分评分标准（满分</w:t>
            </w:r>
            <w:r>
              <w:rPr>
                <w:rFonts w:hint="eastAsia"/>
                <w:b/>
                <w:bCs/>
                <w:color w:val="000000" w:themeColor="text1"/>
                <w:sz w:val="24"/>
                <w:szCs w:val="24"/>
                <w:highlight w:val="none"/>
                <w:lang w:val="en-US" w:eastAsia="zh-CN"/>
                <w14:textFill>
                  <w14:solidFill>
                    <w14:schemeClr w14:val="tx1"/>
                  </w14:solidFill>
                </w14:textFill>
              </w:rPr>
              <w:t>30</w:t>
            </w:r>
            <w:r>
              <w:rPr>
                <w:rFonts w:hint="eastAsia"/>
                <w:b/>
                <w:bCs/>
                <w:color w:val="000000" w:themeColor="text1"/>
                <w:sz w:val="24"/>
                <w:szCs w:val="24"/>
                <w:highlight w:val="none"/>
                <w14:textFill>
                  <w14:solidFill>
                    <w14:schemeClr w14:val="tx1"/>
                  </w14:solidFill>
                </w14:textFill>
              </w:rPr>
              <w:t>分）</w:t>
            </w:r>
          </w:p>
        </w:tc>
        <w:tc>
          <w:tcPr>
            <w:tcW w:w="4010" w:type="pct"/>
            <w:noWrap w:val="0"/>
            <w:vAlign w:val="center"/>
          </w:tcPr>
          <w:p w14:paraId="67E32DA4">
            <w:pPr>
              <w:pStyle w:val="3"/>
              <w:bidi w:val="0"/>
              <w:jc w:val="left"/>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投标报价计算公式</w:t>
            </w:r>
          </w:p>
          <w:p w14:paraId="3B6E93EB">
            <w:pPr>
              <w:pStyle w:val="3"/>
              <w:bidi w:val="0"/>
              <w:jc w:val="left"/>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报价得分＝（</w:t>
            </w:r>
            <w:r>
              <w:rPr>
                <w:rFonts w:hint="eastAsia"/>
                <w:color w:val="000000" w:themeColor="text1"/>
                <w:sz w:val="24"/>
                <w:szCs w:val="24"/>
                <w:highlight w:val="none"/>
                <w:lang w:val="en-US" w:eastAsia="zh-CN"/>
                <w14:textFill>
                  <w14:solidFill>
                    <w14:schemeClr w14:val="tx1"/>
                  </w14:solidFill>
                </w14:textFill>
              </w:rPr>
              <w:t>评标</w:t>
            </w:r>
            <w:r>
              <w:rPr>
                <w:rFonts w:hint="eastAsia"/>
                <w:color w:val="000000" w:themeColor="text1"/>
                <w:sz w:val="24"/>
                <w:szCs w:val="24"/>
                <w:highlight w:val="none"/>
                <w:lang w:eastAsia="zh-CN"/>
                <w14:textFill>
                  <w14:solidFill>
                    <w14:schemeClr w14:val="tx1"/>
                  </w14:solidFill>
                </w14:textFill>
              </w:rPr>
              <w:t>基准价/该供应商的报价）×</w:t>
            </w:r>
            <w:r>
              <w:rPr>
                <w:rFonts w:hint="eastAsia"/>
                <w:color w:val="000000" w:themeColor="text1"/>
                <w:sz w:val="24"/>
                <w:szCs w:val="24"/>
                <w:highlight w:val="none"/>
                <w:lang w:val="en-US" w:eastAsia="zh-CN"/>
                <w14:textFill>
                  <w14:solidFill>
                    <w14:schemeClr w14:val="tx1"/>
                  </w14:solidFill>
                </w14:textFill>
              </w:rPr>
              <w:t>30</w:t>
            </w:r>
          </w:p>
          <w:p w14:paraId="1F987F77">
            <w:pPr>
              <w:pStyle w:val="3"/>
              <w:bidi w:val="0"/>
              <w:jc w:val="left"/>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评标基准价计算方法：满足采购文件要求且报价最低的供应商的价格为</w:t>
            </w:r>
            <w:r>
              <w:rPr>
                <w:rFonts w:hint="eastAsia"/>
                <w:color w:val="000000" w:themeColor="text1"/>
                <w:sz w:val="24"/>
                <w:szCs w:val="24"/>
                <w:highlight w:val="none"/>
                <w:lang w:val="en-US" w:eastAsia="zh-CN"/>
                <w14:textFill>
                  <w14:solidFill>
                    <w14:schemeClr w14:val="tx1"/>
                  </w14:solidFill>
                </w14:textFill>
              </w:rPr>
              <w:t>评标</w:t>
            </w:r>
            <w:r>
              <w:rPr>
                <w:rFonts w:hint="eastAsia"/>
                <w:color w:val="000000" w:themeColor="text1"/>
                <w:sz w:val="24"/>
                <w:szCs w:val="24"/>
                <w:highlight w:val="none"/>
                <w:lang w:eastAsia="zh-CN"/>
                <w14:textFill>
                  <w14:solidFill>
                    <w14:schemeClr w14:val="tx1"/>
                  </w14:solidFill>
                </w14:textFill>
              </w:rPr>
              <w:t>基准价。</w:t>
            </w:r>
          </w:p>
          <w:p w14:paraId="0A2C3A45">
            <w:pPr>
              <w:pStyle w:val="3"/>
              <w:bidi w:val="0"/>
              <w:jc w:val="left"/>
              <w:rPr>
                <w:rFonts w:hint="eastAsia"/>
                <w:color w:val="000000" w:themeColor="text1"/>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备注：符合供应商须知中价格扣除规定的，在评审时予以价格扣除，用扣除后的价格参与评审。</w:t>
            </w:r>
          </w:p>
        </w:tc>
      </w:tr>
      <w:tr w14:paraId="6A667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pct"/>
            <w:vMerge w:val="restart"/>
            <w:noWrap w:val="0"/>
            <w:vAlign w:val="center"/>
          </w:tcPr>
          <w:p w14:paraId="0DE37C7C">
            <w:pPr>
              <w:pStyle w:val="3"/>
              <w:bidi w:val="0"/>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技术部分评分标准（满分59分）</w:t>
            </w:r>
          </w:p>
        </w:tc>
        <w:tc>
          <w:tcPr>
            <w:tcW w:w="4010" w:type="pct"/>
            <w:noWrap w:val="0"/>
            <w:vAlign w:val="top"/>
          </w:tcPr>
          <w:p w14:paraId="7746A7C1">
            <w:pPr>
              <w:pStyle w:val="3"/>
              <w:bidi w:val="0"/>
              <w:jc w:val="left"/>
              <w:rPr>
                <w:rFonts w:hint="eastAsia"/>
                <w:b/>
                <w:bCs/>
                <w:color w:val="000000" w:themeColor="text1"/>
                <w:sz w:val="24"/>
                <w:szCs w:val="24"/>
                <w:highlight w:val="none"/>
                <w:lang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一、</w:t>
            </w:r>
            <w:r>
              <w:rPr>
                <w:rFonts w:hint="eastAsia"/>
                <w:b/>
                <w:bCs/>
                <w:color w:val="000000" w:themeColor="text1"/>
                <w:sz w:val="24"/>
                <w:szCs w:val="24"/>
                <w:highlight w:val="none"/>
                <w:lang w:eastAsia="zh-CN"/>
                <w14:textFill>
                  <w14:solidFill>
                    <w14:schemeClr w14:val="tx1"/>
                  </w14:solidFill>
                </w14:textFill>
              </w:rPr>
              <w:t>技术</w:t>
            </w:r>
            <w:r>
              <w:rPr>
                <w:rFonts w:hint="eastAsia"/>
                <w:b/>
                <w:bCs/>
                <w:color w:val="000000" w:themeColor="text1"/>
                <w:sz w:val="24"/>
                <w:szCs w:val="24"/>
                <w:highlight w:val="none"/>
                <w:lang w:val="en-US" w:eastAsia="zh-CN"/>
                <w14:textFill>
                  <w14:solidFill>
                    <w14:schemeClr w14:val="tx1"/>
                  </w14:solidFill>
                </w14:textFill>
              </w:rPr>
              <w:t>参数</w:t>
            </w:r>
            <w:r>
              <w:rPr>
                <w:rFonts w:hint="eastAsia"/>
                <w:b/>
                <w:bCs/>
                <w:color w:val="000000" w:themeColor="text1"/>
                <w:sz w:val="24"/>
                <w:szCs w:val="24"/>
                <w:highlight w:val="none"/>
                <w:lang w:eastAsia="zh-CN"/>
                <w14:textFill>
                  <w14:solidFill>
                    <w14:schemeClr w14:val="tx1"/>
                  </w14:solidFill>
                </w14:textFill>
              </w:rPr>
              <w:t>响应（满分</w:t>
            </w:r>
            <w:r>
              <w:rPr>
                <w:rFonts w:hint="eastAsia"/>
                <w:b/>
                <w:bCs/>
                <w:color w:val="000000" w:themeColor="text1"/>
                <w:sz w:val="24"/>
                <w:szCs w:val="24"/>
                <w:highlight w:val="none"/>
                <w:lang w:val="en-US" w:eastAsia="zh-CN"/>
                <w14:textFill>
                  <w14:solidFill>
                    <w14:schemeClr w14:val="tx1"/>
                  </w14:solidFill>
                </w14:textFill>
              </w:rPr>
              <w:t>18</w:t>
            </w:r>
            <w:r>
              <w:rPr>
                <w:rFonts w:hint="eastAsia"/>
                <w:b/>
                <w:bCs/>
                <w:color w:val="000000" w:themeColor="text1"/>
                <w:sz w:val="24"/>
                <w:szCs w:val="24"/>
                <w:highlight w:val="none"/>
                <w:lang w:eastAsia="zh-CN"/>
                <w14:textFill>
                  <w14:solidFill>
                    <w14:schemeClr w14:val="tx1"/>
                  </w14:solidFill>
                </w14:textFill>
              </w:rPr>
              <w:t>分）</w:t>
            </w:r>
          </w:p>
          <w:p w14:paraId="1B0921A6">
            <w:pPr>
              <w:pStyle w:val="3"/>
              <w:bidi w:val="0"/>
              <w:ind w:firstLine="480" w:firstLineChars="200"/>
              <w:jc w:val="left"/>
              <w:rPr>
                <w:rFonts w:hint="eastAsia" w:ascii="仿宋" w:hAnsi="仿宋" w:eastAsia="仿宋" w:cs="仿宋"/>
                <w:b w:val="0"/>
                <w:bCs/>
                <w:i w:val="0"/>
                <w:iCs w:val="0"/>
                <w:color w:val="000000" w:themeColor="text1"/>
                <w:kern w:val="2"/>
                <w:sz w:val="24"/>
                <w:szCs w:val="24"/>
                <w:highlight w:val="none"/>
                <w:lang w:val="en-US" w:eastAsia="zh-CN" w:bidi="ar-SA"/>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审查</w:t>
            </w:r>
            <w:r>
              <w:rPr>
                <w:rFonts w:hint="eastAsia"/>
                <w:color w:val="000000" w:themeColor="text1"/>
                <w:sz w:val="24"/>
                <w:szCs w:val="24"/>
                <w:highlight w:val="none"/>
                <w:lang w:val="en-US" w:eastAsia="zh-CN"/>
                <w14:textFill>
                  <w14:solidFill>
                    <w14:schemeClr w14:val="tx1"/>
                  </w14:solidFill>
                </w14:textFill>
              </w:rPr>
              <w:t>投标</w:t>
            </w:r>
            <w:r>
              <w:rPr>
                <w:rFonts w:hint="eastAsia"/>
                <w:color w:val="000000" w:themeColor="text1"/>
                <w:sz w:val="24"/>
                <w:szCs w:val="24"/>
                <w:highlight w:val="none"/>
                <w:lang w:eastAsia="zh-CN"/>
                <w14:textFill>
                  <w14:solidFill>
                    <w14:schemeClr w14:val="tx1"/>
                  </w14:solidFill>
                </w14:textFill>
              </w:rPr>
              <w:t>文件对</w:t>
            </w:r>
            <w:r>
              <w:rPr>
                <w:rFonts w:hint="eastAsia"/>
                <w:color w:val="000000" w:themeColor="text1"/>
                <w:sz w:val="24"/>
                <w:szCs w:val="24"/>
                <w:highlight w:val="none"/>
                <w:lang w:val="en-US" w:eastAsia="zh-CN"/>
                <w14:textFill>
                  <w14:solidFill>
                    <w14:schemeClr w14:val="tx1"/>
                  </w14:solidFill>
                </w14:textFill>
              </w:rPr>
              <w:t>采购文件</w:t>
            </w:r>
            <w:r>
              <w:rPr>
                <w:rFonts w:hint="eastAsia"/>
                <w:color w:val="000000" w:themeColor="text1"/>
                <w:sz w:val="24"/>
                <w:szCs w:val="24"/>
                <w:highlight w:val="none"/>
                <w:lang w:eastAsia="zh-CN"/>
                <w14:textFill>
                  <w14:solidFill>
                    <w14:schemeClr w14:val="tx1"/>
                  </w14:solidFill>
                </w14:textFill>
              </w:rPr>
              <w:t xml:space="preserve">“第三章 </w:t>
            </w:r>
            <w:r>
              <w:rPr>
                <w:rFonts w:hint="eastAsia"/>
                <w:color w:val="000000" w:themeColor="text1"/>
                <w:sz w:val="24"/>
                <w:szCs w:val="24"/>
                <w:highlight w:val="none"/>
                <w:lang w:val="en-US" w:eastAsia="zh-CN"/>
                <w14:textFill>
                  <w14:solidFill>
                    <w14:schemeClr w14:val="tx1"/>
                  </w14:solidFill>
                </w14:textFill>
              </w:rPr>
              <w:t>采购需求</w:t>
            </w:r>
            <w:r>
              <w:rPr>
                <w:rFonts w:hint="eastAsia"/>
                <w:color w:val="000000" w:themeColor="text1"/>
                <w:sz w:val="24"/>
                <w:szCs w:val="24"/>
                <w:highlight w:val="none"/>
                <w:lang w:eastAsia="zh-CN"/>
                <w14:textFill>
                  <w14:solidFill>
                    <w14:schemeClr w14:val="tx1"/>
                  </w14:solidFill>
                </w14:textFill>
              </w:rPr>
              <w:t>”中“三、采购标的需满足的质量、安全、技术规格、物理特性等要求”中“技术参数（规格/性能）”的响应程度进行打分</w:t>
            </w:r>
            <w:r>
              <w:rPr>
                <w:rFonts w:hint="eastAsia"/>
                <w:color w:val="000000" w:themeColor="text1"/>
                <w:sz w:val="24"/>
                <w:szCs w:val="24"/>
                <w:highlight w:val="none"/>
                <w:lang w:val="en-US" w:eastAsia="zh-CN"/>
                <w14:textFill>
                  <w14:solidFill>
                    <w14:schemeClr w14:val="tx1"/>
                  </w14:solidFill>
                </w14:textFill>
              </w:rPr>
              <w:t>：</w:t>
            </w:r>
          </w:p>
          <w:p w14:paraId="74C354B8">
            <w:pPr>
              <w:pStyle w:val="6"/>
              <w:spacing w:line="360" w:lineRule="auto"/>
              <w:rPr>
                <w:rFonts w:hint="eastAsia" w:ascii="仿宋" w:hAnsi="仿宋" w:eastAsia="仿宋" w:cs="仿宋"/>
                <w:b w:val="0"/>
                <w:bCs/>
                <w:i w:val="0"/>
                <w:i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i w:val="0"/>
                <w:iCs w:val="0"/>
                <w:color w:val="000000" w:themeColor="text1"/>
                <w:kern w:val="2"/>
                <w:sz w:val="24"/>
                <w:szCs w:val="24"/>
                <w:highlight w:val="none"/>
                <w:lang w:val="en-US" w:eastAsia="zh-CN" w:bidi="ar-SA"/>
                <w14:textFill>
                  <w14:solidFill>
                    <w14:schemeClr w14:val="tx1"/>
                  </w14:solidFill>
                </w14:textFill>
              </w:rPr>
              <w:t>投标文件中每出现1项</w:t>
            </w:r>
            <w:r>
              <w:rPr>
                <w:rFonts w:hint="eastAsia" w:ascii="仿宋" w:hAnsi="仿宋" w:eastAsia="仿宋" w:cs="仿宋"/>
                <w:b w:val="0"/>
                <w:bCs/>
                <w:i w:val="0"/>
                <w:iCs w:val="0"/>
                <w:color w:val="000000" w:themeColor="text1"/>
                <w:sz w:val="24"/>
                <w:szCs w:val="24"/>
                <w:highlight w:val="none"/>
                <w:lang w:val="en-US" w:eastAsia="zh-CN"/>
                <w14:textFill>
                  <w14:solidFill>
                    <w14:schemeClr w14:val="tx1"/>
                  </w14:solidFill>
                </w14:textFill>
              </w:rPr>
              <w:t>带“</w:t>
            </w:r>
            <w:r>
              <w:rPr>
                <w:rFonts w:hint="eastAsia" w:ascii="仿宋" w:hAnsi="仿宋" w:eastAsia="仿宋" w:cs="仿宋"/>
                <w:b w:val="0"/>
                <w:bCs/>
                <w:color w:val="000000" w:themeColor="text1"/>
                <w:kern w:val="2"/>
                <w:sz w:val="24"/>
                <w:szCs w:val="24"/>
                <w:highlight w:val="none"/>
                <w:lang w:val="en-US" w:eastAsia="zh-CN"/>
                <w14:textFill>
                  <w14:solidFill>
                    <w14:schemeClr w14:val="tx1"/>
                  </w14:solidFill>
                </w14:textFill>
              </w:rPr>
              <w:t>▲</w:t>
            </w:r>
            <w:r>
              <w:rPr>
                <w:rFonts w:hint="eastAsia" w:ascii="仿宋" w:hAnsi="仿宋" w:eastAsia="仿宋" w:cs="仿宋"/>
                <w:b w:val="0"/>
                <w:bCs/>
                <w:i w:val="0"/>
                <w:iCs w:val="0"/>
                <w:color w:val="000000" w:themeColor="text1"/>
                <w:sz w:val="24"/>
                <w:szCs w:val="24"/>
                <w:highlight w:val="none"/>
                <w:lang w:val="en-US" w:eastAsia="zh-CN"/>
                <w14:textFill>
                  <w14:solidFill>
                    <w14:schemeClr w14:val="tx1"/>
                  </w14:solidFill>
                </w14:textFill>
              </w:rPr>
              <w:t>”参数（共计</w:t>
            </w:r>
            <w:r>
              <w:rPr>
                <w:rFonts w:hint="eastAsia" w:cs="仿宋"/>
                <w:b w:val="0"/>
                <w:bCs/>
                <w:i w:val="0"/>
                <w:iCs w:val="0"/>
                <w:color w:val="000000" w:themeColor="text1"/>
                <w:sz w:val="24"/>
                <w:szCs w:val="24"/>
                <w:highlight w:val="none"/>
                <w:lang w:val="en-US" w:eastAsia="zh-CN"/>
                <w14:textFill>
                  <w14:solidFill>
                    <w14:schemeClr w14:val="tx1"/>
                  </w14:solidFill>
                </w14:textFill>
              </w:rPr>
              <w:t>6</w:t>
            </w:r>
            <w:r>
              <w:rPr>
                <w:rFonts w:hint="eastAsia" w:ascii="仿宋" w:hAnsi="仿宋" w:eastAsia="仿宋" w:cs="仿宋"/>
                <w:b w:val="0"/>
                <w:bCs/>
                <w:i w:val="0"/>
                <w:iCs w:val="0"/>
                <w:color w:val="000000" w:themeColor="text1"/>
                <w:sz w:val="24"/>
                <w:szCs w:val="24"/>
                <w:highlight w:val="none"/>
                <w:lang w:val="en-US" w:eastAsia="zh-CN"/>
                <w14:textFill>
                  <w14:solidFill>
                    <w14:schemeClr w14:val="tx1"/>
                  </w14:solidFill>
                </w14:textFill>
              </w:rPr>
              <w:t>项）</w:t>
            </w:r>
            <w:r>
              <w:rPr>
                <w:rFonts w:hint="eastAsia" w:ascii="仿宋" w:hAnsi="仿宋" w:eastAsia="仿宋" w:cs="仿宋"/>
                <w:b w:val="0"/>
                <w:bCs/>
                <w:i w:val="0"/>
                <w:iCs w:val="0"/>
                <w:color w:val="000000" w:themeColor="text1"/>
                <w:kern w:val="2"/>
                <w:sz w:val="24"/>
                <w:szCs w:val="24"/>
                <w:highlight w:val="none"/>
                <w:lang w:val="en-US" w:eastAsia="zh-CN" w:bidi="ar-SA"/>
                <w14:textFill>
                  <w14:solidFill>
                    <w14:schemeClr w14:val="tx1"/>
                  </w14:solidFill>
                </w14:textFill>
              </w:rPr>
              <w:t>不满足采购文件要求的，</w:t>
            </w:r>
            <w:r>
              <w:rPr>
                <w:rFonts w:hint="eastAsia" w:ascii="仿宋" w:hAnsi="仿宋" w:eastAsia="仿宋" w:cs="仿宋"/>
                <w:b/>
                <w:bCs w:val="0"/>
                <w:i w:val="0"/>
                <w:iCs w:val="0"/>
                <w:color w:val="000000" w:themeColor="text1"/>
                <w:kern w:val="2"/>
                <w:sz w:val="24"/>
                <w:szCs w:val="24"/>
                <w:highlight w:val="none"/>
                <w:lang w:val="en-US" w:eastAsia="zh-CN" w:bidi="ar-SA"/>
                <w14:textFill>
                  <w14:solidFill>
                    <w14:schemeClr w14:val="tx1"/>
                  </w14:solidFill>
                </w14:textFill>
              </w:rPr>
              <w:t>扣</w:t>
            </w:r>
            <w:r>
              <w:rPr>
                <w:rFonts w:hint="eastAsia" w:cs="仿宋"/>
                <w:b/>
                <w:bCs w:val="0"/>
                <w:i w:val="0"/>
                <w:iCs w:val="0"/>
                <w:color w:val="000000" w:themeColor="text1"/>
                <w:kern w:val="2"/>
                <w:sz w:val="24"/>
                <w:szCs w:val="24"/>
                <w:highlight w:val="none"/>
                <w:lang w:val="en-US" w:eastAsia="zh-CN" w:bidi="ar-SA"/>
                <w14:textFill>
                  <w14:solidFill>
                    <w14:schemeClr w14:val="tx1"/>
                  </w14:solidFill>
                </w14:textFill>
              </w:rPr>
              <w:t>3</w:t>
            </w:r>
            <w:r>
              <w:rPr>
                <w:rFonts w:hint="eastAsia" w:ascii="仿宋" w:hAnsi="仿宋" w:eastAsia="仿宋" w:cs="仿宋"/>
                <w:b/>
                <w:bCs w:val="0"/>
                <w:i w:val="0"/>
                <w:iCs w:val="0"/>
                <w:color w:val="000000" w:themeColor="text1"/>
                <w:kern w:val="2"/>
                <w:sz w:val="24"/>
                <w:szCs w:val="24"/>
                <w:highlight w:val="none"/>
                <w:lang w:val="en-US" w:eastAsia="zh-CN" w:bidi="ar-SA"/>
                <w14:textFill>
                  <w14:solidFill>
                    <w14:schemeClr w14:val="tx1"/>
                  </w14:solidFill>
                </w14:textFill>
              </w:rPr>
              <w:t>分</w:t>
            </w:r>
            <w:r>
              <w:rPr>
                <w:rFonts w:hint="eastAsia" w:ascii="仿宋" w:hAnsi="仿宋" w:eastAsia="仿宋" w:cs="仿宋"/>
                <w:b w:val="0"/>
                <w:bCs/>
                <w:i w:val="0"/>
                <w:iCs w:val="0"/>
                <w:color w:val="000000" w:themeColor="text1"/>
                <w:kern w:val="2"/>
                <w:sz w:val="24"/>
                <w:szCs w:val="24"/>
                <w:highlight w:val="none"/>
                <w:lang w:val="en-US" w:eastAsia="zh-CN" w:bidi="ar-SA"/>
                <w14:textFill>
                  <w14:solidFill>
                    <w14:schemeClr w14:val="tx1"/>
                  </w14:solidFill>
                </w14:textFill>
              </w:rPr>
              <w:t>；投标文件中每出现1项不</w:t>
            </w:r>
            <w:r>
              <w:rPr>
                <w:rFonts w:hint="eastAsia" w:ascii="仿宋" w:hAnsi="仿宋" w:eastAsia="仿宋" w:cs="仿宋"/>
                <w:b w:val="0"/>
                <w:bCs/>
                <w:i w:val="0"/>
                <w:iCs w:val="0"/>
                <w:color w:val="000000" w:themeColor="text1"/>
                <w:sz w:val="24"/>
                <w:szCs w:val="24"/>
                <w:highlight w:val="none"/>
                <w:lang w:val="en-US" w:eastAsia="zh-CN"/>
                <w14:textFill>
                  <w14:solidFill>
                    <w14:schemeClr w14:val="tx1"/>
                  </w14:solidFill>
                </w14:textFill>
              </w:rPr>
              <w:t>带“</w:t>
            </w:r>
            <w:r>
              <w:rPr>
                <w:rFonts w:hint="eastAsia" w:ascii="仿宋" w:hAnsi="仿宋" w:eastAsia="仿宋" w:cs="仿宋"/>
                <w:b w:val="0"/>
                <w:bCs/>
                <w:color w:val="000000" w:themeColor="text1"/>
                <w:kern w:val="2"/>
                <w:sz w:val="24"/>
                <w:szCs w:val="24"/>
                <w:highlight w:val="none"/>
                <w:lang w:val="en-US" w:eastAsia="zh-CN"/>
                <w14:textFill>
                  <w14:solidFill>
                    <w14:schemeClr w14:val="tx1"/>
                  </w14:solidFill>
                </w14:textFill>
              </w:rPr>
              <w:t>▲</w:t>
            </w:r>
            <w:r>
              <w:rPr>
                <w:rFonts w:hint="eastAsia" w:ascii="仿宋" w:hAnsi="仿宋" w:eastAsia="仿宋" w:cs="仿宋"/>
                <w:b w:val="0"/>
                <w:bCs/>
                <w:i w:val="0"/>
                <w:iCs w:val="0"/>
                <w:color w:val="000000" w:themeColor="text1"/>
                <w:sz w:val="24"/>
                <w:szCs w:val="24"/>
                <w:highlight w:val="none"/>
                <w:lang w:val="en-US" w:eastAsia="zh-CN"/>
                <w14:textFill>
                  <w14:solidFill>
                    <w14:schemeClr w14:val="tx1"/>
                  </w14:solidFill>
                </w14:textFill>
              </w:rPr>
              <w:t>”参数</w:t>
            </w:r>
            <w:r>
              <w:rPr>
                <w:rFonts w:hint="eastAsia" w:cs="仿宋"/>
                <w:b w:val="0"/>
                <w:bCs/>
                <w:i w:val="0"/>
                <w:iCs w:val="0"/>
                <w:color w:val="000000" w:themeColor="text1"/>
                <w:sz w:val="24"/>
                <w:szCs w:val="24"/>
                <w:highlight w:val="none"/>
                <w:lang w:val="en-US" w:eastAsia="zh-CN"/>
                <w14:textFill>
                  <w14:solidFill>
                    <w14:schemeClr w14:val="tx1"/>
                  </w14:solidFill>
                </w14:textFill>
              </w:rPr>
              <w:t>（</w:t>
            </w:r>
            <w:r>
              <w:rPr>
                <w:rFonts w:hint="eastAsia" w:ascii="仿宋" w:hAnsi="仿宋" w:eastAsia="仿宋" w:cs="仿宋"/>
                <w:b w:val="0"/>
                <w:bCs/>
                <w:i w:val="0"/>
                <w:iCs w:val="0"/>
                <w:color w:val="000000" w:themeColor="text1"/>
                <w:sz w:val="24"/>
                <w:szCs w:val="24"/>
                <w:highlight w:val="none"/>
                <w:lang w:val="en-US" w:eastAsia="zh-CN"/>
                <w14:textFill>
                  <w14:solidFill>
                    <w14:schemeClr w14:val="tx1"/>
                  </w14:solidFill>
                </w14:textFill>
              </w:rPr>
              <w:t>共计</w:t>
            </w:r>
            <w:r>
              <w:rPr>
                <w:rFonts w:hint="eastAsia" w:cs="仿宋"/>
                <w:b w:val="0"/>
                <w:bCs/>
                <w:i w:val="0"/>
                <w:iCs w:val="0"/>
                <w:color w:val="000000" w:themeColor="text1"/>
                <w:sz w:val="24"/>
                <w:szCs w:val="24"/>
                <w:highlight w:val="none"/>
                <w:lang w:val="en-US" w:eastAsia="zh-CN"/>
                <w14:textFill>
                  <w14:solidFill>
                    <w14:schemeClr w14:val="tx1"/>
                  </w14:solidFill>
                </w14:textFill>
              </w:rPr>
              <w:t>18</w:t>
            </w:r>
            <w:r>
              <w:rPr>
                <w:rFonts w:hint="eastAsia" w:ascii="仿宋" w:hAnsi="仿宋" w:eastAsia="仿宋" w:cs="仿宋"/>
                <w:b w:val="0"/>
                <w:bCs/>
                <w:i w:val="0"/>
                <w:iCs w:val="0"/>
                <w:color w:val="000000" w:themeColor="text1"/>
                <w:sz w:val="24"/>
                <w:szCs w:val="24"/>
                <w:highlight w:val="none"/>
                <w:lang w:val="en-US" w:eastAsia="zh-CN"/>
                <w14:textFill>
                  <w14:solidFill>
                    <w14:schemeClr w14:val="tx1"/>
                  </w14:solidFill>
                </w14:textFill>
              </w:rPr>
              <w:t>项）</w:t>
            </w:r>
            <w:r>
              <w:rPr>
                <w:rFonts w:hint="eastAsia" w:ascii="仿宋" w:hAnsi="仿宋" w:eastAsia="仿宋" w:cs="仿宋"/>
                <w:b w:val="0"/>
                <w:bCs/>
                <w:i w:val="0"/>
                <w:iCs w:val="0"/>
                <w:color w:val="000000" w:themeColor="text1"/>
                <w:kern w:val="2"/>
                <w:sz w:val="24"/>
                <w:szCs w:val="24"/>
                <w:highlight w:val="none"/>
                <w:lang w:val="en-US" w:eastAsia="zh-CN" w:bidi="ar-SA"/>
                <w14:textFill>
                  <w14:solidFill>
                    <w14:schemeClr w14:val="tx1"/>
                  </w14:solidFill>
                </w14:textFill>
              </w:rPr>
              <w:t>不满足采购文件要求的，</w:t>
            </w:r>
            <w:r>
              <w:rPr>
                <w:rFonts w:hint="eastAsia" w:ascii="仿宋" w:hAnsi="仿宋" w:eastAsia="仿宋" w:cs="仿宋"/>
                <w:b/>
                <w:bCs w:val="0"/>
                <w:i w:val="0"/>
                <w:iCs w:val="0"/>
                <w:color w:val="000000" w:themeColor="text1"/>
                <w:kern w:val="2"/>
                <w:sz w:val="24"/>
                <w:szCs w:val="24"/>
                <w:highlight w:val="none"/>
                <w:lang w:val="en-US" w:eastAsia="zh-CN" w:bidi="ar-SA"/>
                <w14:textFill>
                  <w14:solidFill>
                    <w14:schemeClr w14:val="tx1"/>
                  </w14:solidFill>
                </w14:textFill>
              </w:rPr>
              <w:t>扣</w:t>
            </w:r>
            <w:r>
              <w:rPr>
                <w:rFonts w:hint="eastAsia" w:cs="仿宋"/>
                <w:b/>
                <w:bCs w:val="0"/>
                <w:i w:val="0"/>
                <w:iCs w:val="0"/>
                <w:color w:val="000000" w:themeColor="text1"/>
                <w:kern w:val="2"/>
                <w:sz w:val="24"/>
                <w:szCs w:val="24"/>
                <w:highlight w:val="none"/>
                <w:lang w:val="en-US" w:eastAsia="zh-CN" w:bidi="ar-SA"/>
                <w14:textFill>
                  <w14:solidFill>
                    <w14:schemeClr w14:val="tx1"/>
                  </w14:solidFill>
                </w14:textFill>
              </w:rPr>
              <w:t>1</w:t>
            </w:r>
            <w:r>
              <w:rPr>
                <w:rFonts w:hint="eastAsia" w:ascii="仿宋" w:hAnsi="仿宋" w:eastAsia="仿宋" w:cs="仿宋"/>
                <w:b/>
                <w:bCs w:val="0"/>
                <w:i w:val="0"/>
                <w:iCs w:val="0"/>
                <w:color w:val="000000" w:themeColor="text1"/>
                <w:kern w:val="2"/>
                <w:sz w:val="24"/>
                <w:szCs w:val="24"/>
                <w:highlight w:val="none"/>
                <w:lang w:val="en-US" w:eastAsia="zh-CN" w:bidi="ar-SA"/>
                <w14:textFill>
                  <w14:solidFill>
                    <w14:schemeClr w14:val="tx1"/>
                  </w14:solidFill>
                </w14:textFill>
              </w:rPr>
              <w:t>分</w:t>
            </w:r>
            <w:r>
              <w:rPr>
                <w:rFonts w:hint="eastAsia"/>
                <w:color w:val="000000" w:themeColor="text1"/>
                <w:sz w:val="24"/>
                <w:szCs w:val="24"/>
                <w:highlight w:val="none"/>
                <w:lang w:val="en-US" w:eastAsia="zh-CN"/>
                <w14:textFill>
                  <w14:solidFill>
                    <w14:schemeClr w14:val="tx1"/>
                  </w14:solidFill>
                </w14:textFill>
              </w:rPr>
              <w:t>；最低得0分。</w:t>
            </w:r>
          </w:p>
          <w:p w14:paraId="2D6C8311">
            <w:pPr>
              <w:pStyle w:val="3"/>
              <w:bidi w:val="0"/>
              <w:spacing w:line="240" w:lineRule="auto"/>
              <w:ind w:firstLine="422" w:firstLineChars="200"/>
              <w:jc w:val="left"/>
              <w:rPr>
                <w:rFonts w:hint="eastAsia"/>
                <w:color w:val="000000" w:themeColor="text1"/>
                <w:sz w:val="24"/>
                <w:szCs w:val="24"/>
                <w:highlight w:val="none"/>
                <w:lang w:val="en-US" w:eastAsia="zh-CN"/>
                <w14:textFill>
                  <w14:solidFill>
                    <w14:schemeClr w14:val="tx1"/>
                  </w14:solidFill>
                </w14:textFill>
              </w:rPr>
            </w:pPr>
            <w:r>
              <w:rPr>
                <w:rFonts w:hint="default"/>
                <w:b/>
                <w:bCs/>
                <w:color w:val="000000" w:themeColor="text1"/>
                <w:sz w:val="21"/>
                <w:szCs w:val="21"/>
                <w:highlight w:val="none"/>
                <w:lang w:val="en-US" w:eastAsia="zh-CN"/>
                <w14:textFill>
                  <w14:solidFill>
                    <w14:schemeClr w14:val="tx1"/>
                  </w14:solidFill>
                </w14:textFill>
              </w:rPr>
              <w:t>注：</w:t>
            </w:r>
            <w:r>
              <w:rPr>
                <w:rFonts w:hint="eastAsia"/>
                <w:b/>
                <w:bCs/>
                <w:color w:val="000000" w:themeColor="text1"/>
                <w:sz w:val="21"/>
                <w:szCs w:val="21"/>
                <w:highlight w:val="none"/>
                <w:lang w:val="en-US" w:eastAsia="zh-CN"/>
                <w14:textFill>
                  <w14:solidFill>
                    <w14:schemeClr w14:val="tx1"/>
                  </w14:solidFill>
                </w14:textFill>
              </w:rPr>
              <w:t>采购文件</w:t>
            </w:r>
            <w:r>
              <w:rPr>
                <w:rFonts w:hint="default"/>
                <w:b/>
                <w:bCs/>
                <w:color w:val="000000" w:themeColor="text1"/>
                <w:sz w:val="21"/>
                <w:szCs w:val="21"/>
                <w:highlight w:val="none"/>
                <w:lang w:val="en-US" w:eastAsia="zh-CN"/>
                <w14:textFill>
                  <w14:solidFill>
                    <w14:schemeClr w14:val="tx1"/>
                  </w14:solidFill>
                </w14:textFill>
              </w:rPr>
              <w:t>“第三章 采购需求”中“三、采购标的需满足的质量、安全、技术规格、物理特性等要求”中明确要求提供证明材料的，</w:t>
            </w:r>
            <w:r>
              <w:rPr>
                <w:rFonts w:hint="eastAsia"/>
                <w:b/>
                <w:bCs/>
                <w:color w:val="000000" w:themeColor="text1"/>
                <w:sz w:val="21"/>
                <w:szCs w:val="21"/>
                <w:highlight w:val="none"/>
                <w:lang w:val="en-US" w:eastAsia="zh-CN"/>
                <w14:textFill>
                  <w14:solidFill>
                    <w14:schemeClr w14:val="tx1"/>
                  </w14:solidFill>
                </w14:textFill>
              </w:rPr>
              <w:t>供应商</w:t>
            </w:r>
            <w:r>
              <w:rPr>
                <w:rFonts w:hint="default"/>
                <w:b/>
                <w:bCs/>
                <w:color w:val="000000" w:themeColor="text1"/>
                <w:sz w:val="21"/>
                <w:szCs w:val="21"/>
                <w:highlight w:val="none"/>
                <w:lang w:val="en-US" w:eastAsia="zh-CN"/>
                <w14:textFill>
                  <w14:solidFill>
                    <w14:schemeClr w14:val="tx1"/>
                  </w14:solidFill>
                </w14:textFill>
              </w:rPr>
              <w:t>需按要求提供证明材料支持技术条款偏离表应答，证明材料不符或无证明材料应答，而</w:t>
            </w:r>
            <w:r>
              <w:rPr>
                <w:rFonts w:hint="eastAsia"/>
                <w:b/>
                <w:bCs/>
                <w:color w:val="000000" w:themeColor="text1"/>
                <w:sz w:val="21"/>
                <w:szCs w:val="21"/>
                <w:highlight w:val="none"/>
                <w:lang w:val="en-US" w:eastAsia="zh-CN"/>
                <w14:textFill>
                  <w14:solidFill>
                    <w14:schemeClr w14:val="tx1"/>
                  </w14:solidFill>
                </w14:textFill>
              </w:rPr>
              <w:t>供应商</w:t>
            </w:r>
            <w:r>
              <w:rPr>
                <w:rFonts w:hint="default"/>
                <w:b/>
                <w:bCs/>
                <w:color w:val="000000" w:themeColor="text1"/>
                <w:sz w:val="21"/>
                <w:szCs w:val="21"/>
                <w:highlight w:val="none"/>
                <w:lang w:val="en-US" w:eastAsia="zh-CN"/>
                <w14:textFill>
                  <w14:solidFill>
                    <w14:schemeClr w14:val="tx1"/>
                  </w14:solidFill>
                </w14:textFill>
              </w:rPr>
              <w:t>又未在</w:t>
            </w:r>
            <w:r>
              <w:rPr>
                <w:rFonts w:hint="eastAsia"/>
                <w:b/>
                <w:bCs/>
                <w:color w:val="000000" w:themeColor="text1"/>
                <w:sz w:val="21"/>
                <w:szCs w:val="21"/>
                <w:highlight w:val="none"/>
                <w:lang w:val="en-US" w:eastAsia="zh-CN"/>
                <w14:textFill>
                  <w14:solidFill>
                    <w14:schemeClr w14:val="tx1"/>
                  </w14:solidFill>
                </w14:textFill>
              </w:rPr>
              <w:t>投标文件</w:t>
            </w:r>
            <w:r>
              <w:rPr>
                <w:rFonts w:hint="default"/>
                <w:b/>
                <w:bCs/>
                <w:color w:val="000000" w:themeColor="text1"/>
                <w:sz w:val="21"/>
                <w:szCs w:val="21"/>
                <w:highlight w:val="none"/>
                <w:lang w:val="en-US" w:eastAsia="zh-CN"/>
                <w14:textFill>
                  <w14:solidFill>
                    <w14:schemeClr w14:val="tx1"/>
                  </w14:solidFill>
                </w14:textFill>
              </w:rPr>
              <w:t>中作出说明和解释的，</w:t>
            </w:r>
            <w:r>
              <w:rPr>
                <w:rFonts w:hint="eastAsia"/>
                <w:b/>
                <w:bCs/>
                <w:color w:val="000000" w:themeColor="text1"/>
                <w:sz w:val="21"/>
                <w:szCs w:val="21"/>
                <w:highlight w:val="none"/>
                <w:lang w:val="en-US" w:eastAsia="zh-CN"/>
                <w14:textFill>
                  <w14:solidFill>
                    <w14:schemeClr w14:val="tx1"/>
                  </w14:solidFill>
                </w14:textFill>
              </w:rPr>
              <w:t>评标委员会</w:t>
            </w:r>
            <w:r>
              <w:rPr>
                <w:rFonts w:hint="default"/>
                <w:b/>
                <w:bCs/>
                <w:color w:val="000000" w:themeColor="text1"/>
                <w:sz w:val="21"/>
                <w:szCs w:val="21"/>
                <w:highlight w:val="none"/>
                <w:lang w:val="en-US" w:eastAsia="zh-CN"/>
                <w14:textFill>
                  <w14:solidFill>
                    <w14:schemeClr w14:val="tx1"/>
                  </w14:solidFill>
                </w14:textFill>
              </w:rPr>
              <w:t>在评审时可以视为不响应该条技术</w:t>
            </w:r>
            <w:r>
              <w:rPr>
                <w:rFonts w:hint="eastAsia"/>
                <w:b/>
                <w:bCs/>
                <w:color w:val="000000" w:themeColor="text1"/>
                <w:sz w:val="21"/>
                <w:szCs w:val="21"/>
                <w:highlight w:val="none"/>
                <w:lang w:val="en-US" w:eastAsia="zh-CN"/>
                <w14:textFill>
                  <w14:solidFill>
                    <w14:schemeClr w14:val="tx1"/>
                  </w14:solidFill>
                </w14:textFill>
              </w:rPr>
              <w:t>指标</w:t>
            </w:r>
            <w:r>
              <w:rPr>
                <w:rFonts w:hint="default"/>
                <w:b/>
                <w:bCs/>
                <w:color w:val="000000" w:themeColor="text1"/>
                <w:sz w:val="21"/>
                <w:szCs w:val="21"/>
                <w:highlight w:val="none"/>
                <w:lang w:val="en-US" w:eastAsia="zh-CN"/>
                <w14:textFill>
                  <w14:solidFill>
                    <w14:schemeClr w14:val="tx1"/>
                  </w14:solidFill>
                </w14:textFill>
              </w:rPr>
              <w:t>，</w:t>
            </w:r>
            <w:r>
              <w:rPr>
                <w:rFonts w:hint="eastAsia"/>
                <w:b/>
                <w:bCs/>
                <w:color w:val="000000" w:themeColor="text1"/>
                <w:sz w:val="21"/>
                <w:szCs w:val="21"/>
                <w:highlight w:val="none"/>
                <w:lang w:val="en-US" w:eastAsia="zh-CN"/>
                <w14:textFill>
                  <w14:solidFill>
                    <w14:schemeClr w14:val="tx1"/>
                  </w14:solidFill>
                </w14:textFill>
              </w:rPr>
              <w:t>采购文件</w:t>
            </w:r>
            <w:r>
              <w:rPr>
                <w:rFonts w:hint="default"/>
                <w:b/>
                <w:bCs/>
                <w:color w:val="000000" w:themeColor="text1"/>
                <w:sz w:val="21"/>
                <w:szCs w:val="21"/>
                <w:highlight w:val="none"/>
                <w:lang w:val="en-US" w:eastAsia="zh-CN"/>
                <w14:textFill>
                  <w14:solidFill>
                    <w14:schemeClr w14:val="tx1"/>
                  </w14:solidFill>
                </w14:textFill>
              </w:rPr>
              <w:t>“第三章 采购需求”中“三、采购标的需满足的质量、安全、技术规格、物理特性等要求”中未要求提供证明材料的以技术条款偏离表应答为准。</w:t>
            </w:r>
          </w:p>
        </w:tc>
      </w:tr>
      <w:tr w14:paraId="3035A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9" w:type="pct"/>
            <w:vMerge w:val="continue"/>
            <w:noWrap w:val="0"/>
            <w:vAlign w:val="center"/>
          </w:tcPr>
          <w:p w14:paraId="128386B5">
            <w:pPr>
              <w:pStyle w:val="3"/>
              <w:bidi w:val="0"/>
              <w:rPr>
                <w:rFonts w:hint="eastAsia"/>
                <w:b/>
                <w:bCs/>
                <w:color w:val="000000" w:themeColor="text1"/>
                <w:sz w:val="24"/>
                <w:szCs w:val="24"/>
                <w:highlight w:val="none"/>
                <w:lang w:val="en-US" w:eastAsia="zh-CN"/>
                <w14:textFill>
                  <w14:solidFill>
                    <w14:schemeClr w14:val="tx1"/>
                  </w14:solidFill>
                </w14:textFill>
              </w:rPr>
            </w:pPr>
          </w:p>
        </w:tc>
        <w:tc>
          <w:tcPr>
            <w:tcW w:w="4010" w:type="pct"/>
            <w:noWrap w:val="0"/>
            <w:vAlign w:val="top"/>
          </w:tcPr>
          <w:p w14:paraId="7634786A">
            <w:pPr>
              <w:pStyle w:val="3"/>
              <w:bidi w:val="0"/>
              <w:jc w:val="left"/>
              <w:rPr>
                <w:rFonts w:hint="eastAsia"/>
                <w:color w:val="000000" w:themeColor="text1"/>
                <w:sz w:val="24"/>
                <w:szCs w:val="24"/>
                <w:highlight w:val="none"/>
                <w:lang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二、建设方案</w:t>
            </w:r>
            <w:r>
              <w:rPr>
                <w:rFonts w:hint="eastAsia"/>
                <w:b/>
                <w:bCs/>
                <w:color w:val="000000" w:themeColor="text1"/>
                <w:sz w:val="24"/>
                <w:szCs w:val="24"/>
                <w:highlight w:val="none"/>
                <w:lang w:eastAsia="zh-CN"/>
                <w14:textFill>
                  <w14:solidFill>
                    <w14:schemeClr w14:val="tx1"/>
                  </w14:solidFill>
                </w14:textFill>
              </w:rPr>
              <w:t>（满分</w:t>
            </w:r>
            <w:r>
              <w:rPr>
                <w:rFonts w:hint="eastAsia"/>
                <w:b/>
                <w:bCs/>
                <w:color w:val="000000" w:themeColor="text1"/>
                <w:sz w:val="24"/>
                <w:szCs w:val="24"/>
                <w:highlight w:val="none"/>
                <w:lang w:val="en-US" w:eastAsia="zh-CN"/>
                <w14:textFill>
                  <w14:solidFill>
                    <w14:schemeClr w14:val="tx1"/>
                  </w14:solidFill>
                </w14:textFill>
              </w:rPr>
              <w:t>20</w:t>
            </w:r>
            <w:r>
              <w:rPr>
                <w:rFonts w:hint="eastAsia"/>
                <w:b/>
                <w:bCs/>
                <w:color w:val="000000" w:themeColor="text1"/>
                <w:sz w:val="24"/>
                <w:szCs w:val="24"/>
                <w:highlight w:val="none"/>
                <w:lang w:eastAsia="zh-CN"/>
                <w14:textFill>
                  <w14:solidFill>
                    <w14:schemeClr w14:val="tx1"/>
                  </w14:solidFill>
                </w14:textFill>
              </w:rPr>
              <w:t>分）</w:t>
            </w:r>
          </w:p>
          <w:p w14:paraId="06AF41A2">
            <w:pPr>
              <w:pStyle w:val="3"/>
              <w:bidi w:val="0"/>
              <w:ind w:firstLine="482" w:firstLineChars="200"/>
              <w:jc w:val="left"/>
              <w:rPr>
                <w:rFonts w:hint="eastAsia"/>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内容包含：</w:t>
            </w:r>
            <w:r>
              <w:rPr>
                <w:rFonts w:hint="eastAsia"/>
                <w:color w:val="000000" w:themeColor="text1"/>
                <w:sz w:val="24"/>
                <w:szCs w:val="24"/>
                <w:highlight w:val="none"/>
                <w:lang w:val="en-US" w:eastAsia="zh-CN"/>
                <w14:textFill>
                  <w14:solidFill>
                    <w14:schemeClr w14:val="tx1"/>
                  </w14:solidFill>
                </w14:textFill>
              </w:rPr>
              <w:t>1、出口防火墙建设部署方案；2、数据中心防火墙（存储服务器区防火墙）建设部署方案。</w:t>
            </w:r>
          </w:p>
          <w:p w14:paraId="16A8B9B6">
            <w:pPr>
              <w:pStyle w:val="3"/>
              <w:bidi w:val="0"/>
              <w:ind w:firstLine="482" w:firstLineChars="200"/>
              <w:jc w:val="left"/>
              <w:rPr>
                <w:rFonts w:hint="eastAsia"/>
                <w:color w:val="000000" w:themeColor="text1"/>
                <w:sz w:val="24"/>
                <w:szCs w:val="24"/>
                <w:highlight w:val="none"/>
                <w:lang w:eastAsia="zh-CN"/>
                <w14:textFill>
                  <w14:solidFill>
                    <w14:schemeClr w14:val="tx1"/>
                  </w14:solidFill>
                </w14:textFill>
              </w:rPr>
            </w:pPr>
            <w:r>
              <w:rPr>
                <w:rFonts w:hint="eastAsia"/>
                <w:b/>
                <w:bCs/>
                <w:color w:val="000000" w:themeColor="text1"/>
                <w:sz w:val="24"/>
                <w:szCs w:val="24"/>
                <w:highlight w:val="none"/>
                <w:lang w:eastAsia="zh-CN"/>
                <w14:textFill>
                  <w14:solidFill>
                    <w14:schemeClr w14:val="tx1"/>
                  </w14:solidFill>
                </w14:textFill>
              </w:rPr>
              <w:t>以上</w:t>
            </w:r>
            <w:r>
              <w:rPr>
                <w:rFonts w:hint="eastAsia"/>
                <w:b/>
                <w:bCs/>
                <w:color w:val="000000" w:themeColor="text1"/>
                <w:sz w:val="24"/>
                <w:szCs w:val="24"/>
                <w:highlight w:val="none"/>
                <w:u w:val="single"/>
                <w:lang w:val="en-US" w:eastAsia="zh-CN"/>
                <w14:textFill>
                  <w14:solidFill>
                    <w14:schemeClr w14:val="tx1"/>
                  </w14:solidFill>
                </w14:textFill>
              </w:rPr>
              <w:t>2</w:t>
            </w:r>
            <w:r>
              <w:rPr>
                <w:rFonts w:hint="eastAsia"/>
                <w:b/>
                <w:bCs/>
                <w:color w:val="000000" w:themeColor="text1"/>
                <w:sz w:val="24"/>
                <w:szCs w:val="24"/>
                <w:highlight w:val="none"/>
                <w:lang w:eastAsia="zh-CN"/>
                <w14:textFill>
                  <w14:solidFill>
                    <w14:schemeClr w14:val="tx1"/>
                  </w14:solidFill>
                </w14:textFill>
              </w:rPr>
              <w:t>项内容经评</w:t>
            </w:r>
            <w:r>
              <w:rPr>
                <w:rFonts w:hint="eastAsia"/>
                <w:b/>
                <w:bCs/>
                <w:color w:val="000000" w:themeColor="text1"/>
                <w:sz w:val="24"/>
                <w:szCs w:val="24"/>
                <w:highlight w:val="none"/>
                <w:lang w:val="en-US" w:eastAsia="zh-CN"/>
                <w14:textFill>
                  <w14:solidFill>
                    <w14:schemeClr w14:val="tx1"/>
                  </w14:solidFill>
                </w14:textFill>
              </w:rPr>
              <w:t>审：</w:t>
            </w:r>
            <w:r>
              <w:rPr>
                <w:rFonts w:hint="eastAsia"/>
                <w:color w:val="000000" w:themeColor="text1"/>
                <w:sz w:val="24"/>
                <w:szCs w:val="24"/>
                <w:highlight w:val="none"/>
                <w:lang w:eastAsia="zh-CN"/>
                <w14:textFill>
                  <w14:solidFill>
                    <w14:schemeClr w14:val="tx1"/>
                  </w14:solidFill>
                </w14:textFill>
              </w:rPr>
              <w:t>方案</w:t>
            </w:r>
            <w:r>
              <w:rPr>
                <w:rFonts w:hint="eastAsia"/>
                <w:color w:val="000000" w:themeColor="text1"/>
                <w:sz w:val="24"/>
                <w:szCs w:val="24"/>
                <w:highlight w:val="none"/>
                <w:lang w:val="en-US" w:eastAsia="zh-CN"/>
                <w14:textFill>
                  <w14:solidFill>
                    <w14:schemeClr w14:val="tx1"/>
                  </w14:solidFill>
                </w14:textFill>
              </w:rPr>
              <w:t>内容具体明确、程序清晰规范、</w:t>
            </w:r>
            <w:r>
              <w:rPr>
                <w:rFonts w:hint="eastAsia"/>
                <w:color w:val="000000" w:themeColor="text1"/>
                <w:sz w:val="24"/>
                <w:szCs w:val="24"/>
                <w:highlight w:val="none"/>
                <w:lang w:eastAsia="zh-CN"/>
                <w14:textFill>
                  <w14:solidFill>
                    <w14:schemeClr w14:val="tx1"/>
                  </w14:solidFill>
                </w14:textFill>
              </w:rPr>
              <w:t>对项目采购需求了解充分、内容切合实际</w:t>
            </w:r>
            <w:r>
              <w:rPr>
                <w:rFonts w:hint="eastAsia"/>
                <w:color w:val="000000" w:themeColor="text1"/>
                <w:sz w:val="24"/>
                <w:szCs w:val="24"/>
                <w:highlight w:val="none"/>
                <w:lang w:val="en-US" w:eastAsia="zh-CN"/>
                <w14:textFill>
                  <w14:solidFill>
                    <w14:schemeClr w14:val="tx1"/>
                  </w14:solidFill>
                </w14:textFill>
              </w:rPr>
              <w:t>、合理可行</w:t>
            </w:r>
            <w:r>
              <w:rPr>
                <w:rFonts w:hint="eastAsia"/>
                <w:color w:val="000000" w:themeColor="text1"/>
                <w:sz w:val="24"/>
                <w:szCs w:val="24"/>
                <w:highlight w:val="none"/>
                <w:lang w:eastAsia="zh-CN"/>
                <w14:textFill>
                  <w14:solidFill>
                    <w14:schemeClr w14:val="tx1"/>
                  </w14:solidFill>
                </w14:textFill>
              </w:rPr>
              <w:t>、无缺项的得</w:t>
            </w:r>
            <w:r>
              <w:rPr>
                <w:rFonts w:hint="eastAsia"/>
                <w:color w:val="000000" w:themeColor="text1"/>
                <w:sz w:val="24"/>
                <w:szCs w:val="24"/>
                <w:highlight w:val="none"/>
                <w:lang w:val="en-US" w:eastAsia="zh-CN"/>
                <w14:textFill>
                  <w14:solidFill>
                    <w14:schemeClr w14:val="tx1"/>
                  </w14:solidFill>
                </w14:textFill>
              </w:rPr>
              <w:t>20</w:t>
            </w:r>
            <w:r>
              <w:rPr>
                <w:rFonts w:hint="eastAsia"/>
                <w:color w:val="000000" w:themeColor="text1"/>
                <w:sz w:val="24"/>
                <w:szCs w:val="24"/>
                <w:highlight w:val="none"/>
                <w:lang w:eastAsia="zh-CN"/>
                <w14:textFill>
                  <w14:solidFill>
                    <w14:schemeClr w14:val="tx1"/>
                  </w14:solidFill>
                </w14:textFill>
              </w:rPr>
              <w:t>分；每缺少一项内容的扣</w:t>
            </w:r>
            <w:r>
              <w:rPr>
                <w:rFonts w:hint="eastAsia"/>
                <w:color w:val="000000" w:themeColor="text1"/>
                <w:sz w:val="24"/>
                <w:szCs w:val="24"/>
                <w:highlight w:val="none"/>
                <w:lang w:val="en-US" w:eastAsia="zh-CN"/>
                <w14:textFill>
                  <w14:solidFill>
                    <w14:schemeClr w14:val="tx1"/>
                  </w14:solidFill>
                </w14:textFill>
              </w:rPr>
              <w:t>10</w:t>
            </w:r>
            <w:r>
              <w:rPr>
                <w:rFonts w:hint="eastAsia"/>
                <w:color w:val="000000" w:themeColor="text1"/>
                <w:sz w:val="24"/>
                <w:szCs w:val="24"/>
                <w:highlight w:val="none"/>
                <w:lang w:eastAsia="zh-CN"/>
                <w14:textFill>
                  <w14:solidFill>
                    <w14:schemeClr w14:val="tx1"/>
                  </w14:solidFill>
                </w14:textFill>
              </w:rPr>
              <w:t>分；每有一处内容存在不足的扣</w:t>
            </w:r>
            <w:r>
              <w:rPr>
                <w:rFonts w:hint="eastAsia"/>
                <w:color w:val="000000" w:themeColor="text1"/>
                <w:sz w:val="24"/>
                <w:szCs w:val="24"/>
                <w:highlight w:val="none"/>
                <w:lang w:val="en-US" w:eastAsia="zh-CN"/>
                <w14:textFill>
                  <w14:solidFill>
                    <w14:schemeClr w14:val="tx1"/>
                  </w14:solidFill>
                </w14:textFill>
              </w:rPr>
              <w:t>5</w:t>
            </w:r>
            <w:r>
              <w:rPr>
                <w:rFonts w:hint="eastAsia"/>
                <w:color w:val="000000" w:themeColor="text1"/>
                <w:sz w:val="24"/>
                <w:szCs w:val="24"/>
                <w:highlight w:val="none"/>
                <w:lang w:eastAsia="zh-CN"/>
                <w14:textFill>
                  <w14:solidFill>
                    <w14:schemeClr w14:val="tx1"/>
                  </w14:solidFill>
                </w14:textFill>
              </w:rPr>
              <w:t>分，扣完为止。</w:t>
            </w:r>
          </w:p>
          <w:p w14:paraId="158D14A1">
            <w:pPr>
              <w:pStyle w:val="3"/>
              <w:bidi w:val="0"/>
              <w:spacing w:line="240" w:lineRule="auto"/>
              <w:ind w:firstLine="422" w:firstLineChars="200"/>
              <w:jc w:val="left"/>
              <w:rPr>
                <w:rFonts w:hint="default"/>
                <w:color w:val="000000" w:themeColor="text1"/>
                <w:highlight w:val="none"/>
                <w:lang w:val="en-US" w:eastAsia="zh-CN"/>
                <w14:textFill>
                  <w14:solidFill>
                    <w14:schemeClr w14:val="tx1"/>
                  </w14:solidFill>
                </w14:textFill>
              </w:rPr>
            </w:pPr>
            <w:r>
              <w:rPr>
                <w:rFonts w:hint="eastAsia"/>
                <w:b/>
                <w:bCs/>
                <w:color w:val="000000" w:themeColor="text1"/>
                <w:sz w:val="21"/>
                <w:szCs w:val="21"/>
                <w:highlight w:val="none"/>
                <w:lang w:val="en-US" w:eastAsia="zh-CN"/>
                <w14:textFill>
                  <w14:solidFill>
                    <w14:schemeClr w14:val="tx1"/>
                  </w14:solidFill>
                </w14:textFill>
              </w:rPr>
              <w:t>注：本项所称“不足”是指方案内容过于简略，与本项目采购需求不符，不完整或缺少关键点；非专门针对本项目或不适用本项目特性、套用其他项目内容；对同一问题前后表述矛盾；存在逻辑漏洞、科学原理或常识错误；不利于本项目目标的实现的任意一项类似缺陷或瑕疵。</w:t>
            </w:r>
          </w:p>
        </w:tc>
      </w:tr>
      <w:tr w14:paraId="7D289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9" w:type="pct"/>
            <w:vMerge w:val="continue"/>
            <w:noWrap w:val="0"/>
            <w:vAlign w:val="center"/>
          </w:tcPr>
          <w:p w14:paraId="41CCC960">
            <w:pPr>
              <w:pStyle w:val="3"/>
              <w:bidi w:val="0"/>
              <w:rPr>
                <w:rFonts w:hint="eastAsia"/>
                <w:b/>
                <w:bCs/>
                <w:color w:val="000000" w:themeColor="text1"/>
                <w:sz w:val="24"/>
                <w:szCs w:val="24"/>
                <w:highlight w:val="none"/>
                <w14:textFill>
                  <w14:solidFill>
                    <w14:schemeClr w14:val="tx1"/>
                  </w14:solidFill>
                </w14:textFill>
              </w:rPr>
            </w:pPr>
          </w:p>
        </w:tc>
        <w:tc>
          <w:tcPr>
            <w:tcW w:w="4010" w:type="pct"/>
            <w:noWrap w:val="0"/>
            <w:vAlign w:val="top"/>
          </w:tcPr>
          <w:p w14:paraId="7E2177A5">
            <w:pPr>
              <w:pStyle w:val="3"/>
              <w:bidi w:val="0"/>
              <w:jc w:val="left"/>
              <w:rPr>
                <w:rFonts w:hint="eastAsia"/>
                <w:b/>
                <w:bCs/>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三、实施技术方案、项目进度计划及保障措施</w:t>
            </w:r>
            <w:r>
              <w:rPr>
                <w:rFonts w:hint="eastAsia"/>
                <w:b/>
                <w:bCs/>
                <w:color w:val="000000" w:themeColor="text1"/>
                <w:sz w:val="24"/>
                <w:szCs w:val="24"/>
                <w:highlight w:val="none"/>
                <w14:textFill>
                  <w14:solidFill>
                    <w14:schemeClr w14:val="tx1"/>
                  </w14:solidFill>
                </w14:textFill>
              </w:rPr>
              <w:t>（</w:t>
            </w:r>
            <w:r>
              <w:rPr>
                <w:rFonts w:hint="eastAsia"/>
                <w:b/>
                <w:bCs/>
                <w:color w:val="000000" w:themeColor="text1"/>
                <w:sz w:val="24"/>
                <w:szCs w:val="24"/>
                <w:highlight w:val="none"/>
                <w:lang w:val="en-US" w:eastAsia="zh-CN"/>
                <w14:textFill>
                  <w14:solidFill>
                    <w14:schemeClr w14:val="tx1"/>
                  </w14:solidFill>
                </w14:textFill>
              </w:rPr>
              <w:t>满分16</w:t>
            </w:r>
            <w:r>
              <w:rPr>
                <w:rFonts w:hint="eastAsia"/>
                <w:b/>
                <w:bCs/>
                <w:color w:val="000000" w:themeColor="text1"/>
                <w:sz w:val="24"/>
                <w:szCs w:val="24"/>
                <w:highlight w:val="none"/>
                <w14:textFill>
                  <w14:solidFill>
                    <w14:schemeClr w14:val="tx1"/>
                  </w14:solidFill>
                </w14:textFill>
              </w:rPr>
              <w:t>分）</w:t>
            </w:r>
          </w:p>
          <w:p w14:paraId="7BEADA6E">
            <w:pPr>
              <w:pStyle w:val="3"/>
              <w:bidi w:val="0"/>
              <w:ind w:firstLine="482" w:firstLineChars="200"/>
              <w:jc w:val="left"/>
              <w:rPr>
                <w:rFonts w:hint="eastAsia"/>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内容包含：</w:t>
            </w:r>
            <w:r>
              <w:rPr>
                <w:rFonts w:hint="eastAsia"/>
                <w:color w:val="000000" w:themeColor="text1"/>
                <w:sz w:val="24"/>
                <w:szCs w:val="24"/>
                <w:highlight w:val="none"/>
                <w:lang w:val="en-US" w:eastAsia="zh-CN"/>
                <w14:textFill>
                  <w14:solidFill>
                    <w14:schemeClr w14:val="tx1"/>
                  </w14:solidFill>
                </w14:textFill>
              </w:rPr>
              <w:t>1、实施技术方案；2、项目进度计划；3、保障措施；4、进度计划违约承诺。</w:t>
            </w:r>
          </w:p>
          <w:p w14:paraId="03E21DEA">
            <w:pPr>
              <w:pStyle w:val="3"/>
              <w:bidi w:val="0"/>
              <w:ind w:firstLine="482" w:firstLineChars="200"/>
              <w:jc w:val="left"/>
              <w:rPr>
                <w:rFonts w:hint="eastAsia"/>
                <w:color w:val="000000" w:themeColor="text1"/>
                <w:sz w:val="24"/>
                <w:szCs w:val="24"/>
                <w:highlight w:val="none"/>
                <w:lang w:eastAsia="zh-CN"/>
                <w14:textFill>
                  <w14:solidFill>
                    <w14:schemeClr w14:val="tx1"/>
                  </w14:solidFill>
                </w14:textFill>
              </w:rPr>
            </w:pPr>
            <w:r>
              <w:rPr>
                <w:rFonts w:hint="eastAsia"/>
                <w:b/>
                <w:bCs/>
                <w:color w:val="000000" w:themeColor="text1"/>
                <w:sz w:val="24"/>
                <w:szCs w:val="24"/>
                <w:highlight w:val="none"/>
                <w:lang w:eastAsia="zh-CN"/>
                <w14:textFill>
                  <w14:solidFill>
                    <w14:schemeClr w14:val="tx1"/>
                  </w14:solidFill>
                </w14:textFill>
              </w:rPr>
              <w:t>以上</w:t>
            </w:r>
            <w:r>
              <w:rPr>
                <w:rFonts w:hint="eastAsia"/>
                <w:b/>
                <w:bCs/>
                <w:color w:val="000000" w:themeColor="text1"/>
                <w:sz w:val="24"/>
                <w:szCs w:val="24"/>
                <w:highlight w:val="none"/>
                <w:u w:val="single"/>
                <w:lang w:val="en-US" w:eastAsia="zh-CN"/>
                <w14:textFill>
                  <w14:solidFill>
                    <w14:schemeClr w14:val="tx1"/>
                  </w14:solidFill>
                </w14:textFill>
              </w:rPr>
              <w:t>4</w:t>
            </w:r>
            <w:r>
              <w:rPr>
                <w:rFonts w:hint="eastAsia"/>
                <w:b/>
                <w:bCs/>
                <w:color w:val="000000" w:themeColor="text1"/>
                <w:sz w:val="24"/>
                <w:szCs w:val="24"/>
                <w:highlight w:val="none"/>
                <w:lang w:eastAsia="zh-CN"/>
                <w14:textFill>
                  <w14:solidFill>
                    <w14:schemeClr w14:val="tx1"/>
                  </w14:solidFill>
                </w14:textFill>
              </w:rPr>
              <w:t>项内容经评</w:t>
            </w:r>
            <w:r>
              <w:rPr>
                <w:rFonts w:hint="eastAsia"/>
                <w:b/>
                <w:bCs/>
                <w:color w:val="000000" w:themeColor="text1"/>
                <w:sz w:val="24"/>
                <w:szCs w:val="24"/>
                <w:highlight w:val="none"/>
                <w:lang w:val="en-US" w:eastAsia="zh-CN"/>
                <w14:textFill>
                  <w14:solidFill>
                    <w14:schemeClr w14:val="tx1"/>
                  </w14:solidFill>
                </w14:textFill>
              </w:rPr>
              <w:t>审：</w:t>
            </w:r>
            <w:r>
              <w:rPr>
                <w:rFonts w:hint="eastAsia"/>
                <w:color w:val="000000" w:themeColor="text1"/>
                <w:sz w:val="24"/>
                <w:szCs w:val="24"/>
                <w:highlight w:val="none"/>
                <w:lang w:val="en-US" w:eastAsia="zh-CN"/>
                <w14:textFill>
                  <w14:solidFill>
                    <w14:schemeClr w14:val="tx1"/>
                  </w14:solidFill>
                </w14:textFill>
              </w:rPr>
              <w:t>内容具体明确、程序清晰规范、</w:t>
            </w:r>
            <w:r>
              <w:rPr>
                <w:rFonts w:hint="eastAsia"/>
                <w:color w:val="000000" w:themeColor="text1"/>
                <w:sz w:val="24"/>
                <w:szCs w:val="24"/>
                <w:highlight w:val="none"/>
                <w:lang w:eastAsia="zh-CN"/>
                <w14:textFill>
                  <w14:solidFill>
                    <w14:schemeClr w14:val="tx1"/>
                  </w14:solidFill>
                </w14:textFill>
              </w:rPr>
              <w:t>对项目采购需求了解充分、内容切合实际</w:t>
            </w:r>
            <w:r>
              <w:rPr>
                <w:rFonts w:hint="eastAsia"/>
                <w:color w:val="000000" w:themeColor="text1"/>
                <w:sz w:val="24"/>
                <w:szCs w:val="24"/>
                <w:highlight w:val="none"/>
                <w:lang w:val="en-US" w:eastAsia="zh-CN"/>
                <w14:textFill>
                  <w14:solidFill>
                    <w14:schemeClr w14:val="tx1"/>
                  </w14:solidFill>
                </w14:textFill>
              </w:rPr>
              <w:t>、合理可行</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进度计划满足采购人及招标文件的要求、</w:t>
            </w:r>
            <w:r>
              <w:rPr>
                <w:rFonts w:hint="eastAsia"/>
                <w:color w:val="000000" w:themeColor="text1"/>
                <w:sz w:val="24"/>
                <w:szCs w:val="24"/>
                <w:highlight w:val="none"/>
                <w:lang w:eastAsia="zh-CN"/>
                <w14:textFill>
                  <w14:solidFill>
                    <w14:schemeClr w14:val="tx1"/>
                  </w14:solidFill>
                </w14:textFill>
              </w:rPr>
              <w:t>无缺项的得</w:t>
            </w:r>
            <w:r>
              <w:rPr>
                <w:rFonts w:hint="eastAsia"/>
                <w:color w:val="000000" w:themeColor="text1"/>
                <w:sz w:val="24"/>
                <w:szCs w:val="24"/>
                <w:highlight w:val="none"/>
                <w:lang w:val="en-US" w:eastAsia="zh-CN"/>
                <w14:textFill>
                  <w14:solidFill>
                    <w14:schemeClr w14:val="tx1"/>
                  </w14:solidFill>
                </w14:textFill>
              </w:rPr>
              <w:t>16</w:t>
            </w:r>
            <w:r>
              <w:rPr>
                <w:rFonts w:hint="eastAsia"/>
                <w:color w:val="000000" w:themeColor="text1"/>
                <w:sz w:val="24"/>
                <w:szCs w:val="24"/>
                <w:highlight w:val="none"/>
                <w:lang w:eastAsia="zh-CN"/>
                <w14:textFill>
                  <w14:solidFill>
                    <w14:schemeClr w14:val="tx1"/>
                  </w14:solidFill>
                </w14:textFill>
              </w:rPr>
              <w:t>分；每缺少一项内容的扣</w:t>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lang w:eastAsia="zh-CN"/>
                <w14:textFill>
                  <w14:solidFill>
                    <w14:schemeClr w14:val="tx1"/>
                  </w14:solidFill>
                </w14:textFill>
              </w:rPr>
              <w:t>分；每有一处内容存在不足的扣</w:t>
            </w:r>
            <w:r>
              <w:rPr>
                <w:rFonts w:hint="eastAsia"/>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lang w:eastAsia="zh-CN"/>
                <w14:textFill>
                  <w14:solidFill>
                    <w14:schemeClr w14:val="tx1"/>
                  </w14:solidFill>
                </w14:textFill>
              </w:rPr>
              <w:t>分，扣完为止。</w:t>
            </w:r>
          </w:p>
          <w:p w14:paraId="0640B2F0">
            <w:pPr>
              <w:pStyle w:val="3"/>
              <w:bidi w:val="0"/>
              <w:spacing w:line="240" w:lineRule="auto"/>
              <w:ind w:firstLine="422" w:firstLineChars="200"/>
              <w:jc w:val="left"/>
              <w:rPr>
                <w:rFonts w:hint="eastAsia"/>
                <w:color w:val="000000" w:themeColor="text1"/>
                <w:sz w:val="24"/>
                <w:szCs w:val="24"/>
                <w:highlight w:val="none"/>
                <w:lang w:val="en-US" w:eastAsia="zh-CN"/>
                <w14:textFill>
                  <w14:solidFill>
                    <w14:schemeClr w14:val="tx1"/>
                  </w14:solidFill>
                </w14:textFill>
              </w:rPr>
            </w:pPr>
            <w:r>
              <w:rPr>
                <w:rFonts w:hint="eastAsia"/>
                <w:b/>
                <w:bCs/>
                <w:color w:val="000000" w:themeColor="text1"/>
                <w:sz w:val="21"/>
                <w:szCs w:val="21"/>
                <w:highlight w:val="none"/>
                <w:lang w:val="en-US" w:eastAsia="zh-CN"/>
                <w14:textFill>
                  <w14:solidFill>
                    <w14:schemeClr w14:val="tx1"/>
                  </w14:solidFill>
                </w14:textFill>
              </w:rPr>
              <w:t>注：本项所称“不足”是指实施技术方案内容过于简略、与本项目采购需求不符，不完整或缺少关键点；非专门针对本项目或不适用本项目特性、套用其他项目内容；对同一问题前后表述矛盾；存在逻辑漏洞、科学原理或常识错误；不利于本项目目标的实现；进度计划不满足采购人及招标文件的要求；保障措施内容过于简略，与本项目采购需求不符；进度计划违约承诺不具体的任意一项类似缺陷或瑕疵。</w:t>
            </w:r>
          </w:p>
        </w:tc>
      </w:tr>
      <w:tr w14:paraId="54293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9" w:type="pct"/>
            <w:vMerge w:val="continue"/>
            <w:noWrap w:val="0"/>
            <w:vAlign w:val="center"/>
          </w:tcPr>
          <w:p w14:paraId="0F3AC040">
            <w:pPr>
              <w:pStyle w:val="3"/>
              <w:bidi w:val="0"/>
              <w:rPr>
                <w:rFonts w:hint="eastAsia"/>
                <w:b/>
                <w:bCs/>
                <w:color w:val="000000" w:themeColor="text1"/>
                <w:sz w:val="24"/>
                <w:szCs w:val="24"/>
                <w:highlight w:val="none"/>
                <w14:textFill>
                  <w14:solidFill>
                    <w14:schemeClr w14:val="tx1"/>
                  </w14:solidFill>
                </w14:textFill>
              </w:rPr>
            </w:pPr>
          </w:p>
        </w:tc>
        <w:tc>
          <w:tcPr>
            <w:tcW w:w="4010" w:type="pct"/>
            <w:noWrap w:val="0"/>
            <w:vAlign w:val="center"/>
          </w:tcPr>
          <w:p w14:paraId="69F7F95D">
            <w:pPr>
              <w:pStyle w:val="3"/>
              <w:bidi w:val="0"/>
              <w:jc w:val="left"/>
              <w:rPr>
                <w:rFonts w:hint="eastAsia"/>
                <w:b/>
                <w:bCs/>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四、服务内容</w:t>
            </w:r>
            <w:r>
              <w:rPr>
                <w:rFonts w:hint="eastAsia"/>
                <w:b/>
                <w:bCs/>
                <w:color w:val="000000" w:themeColor="text1"/>
                <w:sz w:val="24"/>
                <w:szCs w:val="24"/>
                <w:highlight w:val="none"/>
                <w14:textFill>
                  <w14:solidFill>
                    <w14:schemeClr w14:val="tx1"/>
                  </w14:solidFill>
                </w14:textFill>
              </w:rPr>
              <w:t>（</w:t>
            </w:r>
            <w:r>
              <w:rPr>
                <w:rFonts w:hint="eastAsia"/>
                <w:b/>
                <w:bCs/>
                <w:color w:val="000000" w:themeColor="text1"/>
                <w:sz w:val="24"/>
                <w:szCs w:val="24"/>
                <w:highlight w:val="none"/>
                <w:lang w:val="en-US" w:eastAsia="zh-CN"/>
                <w14:textFill>
                  <w14:solidFill>
                    <w14:schemeClr w14:val="tx1"/>
                  </w14:solidFill>
                </w14:textFill>
              </w:rPr>
              <w:t>满分5</w:t>
            </w:r>
            <w:r>
              <w:rPr>
                <w:rFonts w:hint="eastAsia"/>
                <w:b/>
                <w:bCs/>
                <w:color w:val="000000" w:themeColor="text1"/>
                <w:sz w:val="24"/>
                <w:szCs w:val="24"/>
                <w:highlight w:val="none"/>
                <w14:textFill>
                  <w14:solidFill>
                    <w14:schemeClr w14:val="tx1"/>
                  </w14:solidFill>
                </w14:textFill>
              </w:rPr>
              <w:t>分）</w:t>
            </w:r>
          </w:p>
          <w:p w14:paraId="7049F413">
            <w:pPr>
              <w:pStyle w:val="3"/>
              <w:bidi w:val="0"/>
              <w:ind w:firstLine="480" w:firstLineChars="200"/>
              <w:jc w:val="left"/>
              <w:rPr>
                <w:rFonts w:hint="default"/>
                <w:b w:val="0"/>
                <w:bCs w:val="0"/>
                <w:color w:val="000000" w:themeColor="text1"/>
                <w:sz w:val="24"/>
                <w:szCs w:val="24"/>
                <w:highlight w:val="none"/>
                <w:lang w:val="en-US" w:eastAsia="zh-CN"/>
                <w14:textFill>
                  <w14:solidFill>
                    <w14:schemeClr w14:val="tx1"/>
                  </w14:solidFill>
                </w14:textFill>
              </w:rPr>
            </w:pPr>
            <w:r>
              <w:rPr>
                <w:rFonts w:hint="default"/>
                <w:b w:val="0"/>
                <w:bCs w:val="0"/>
                <w:color w:val="000000" w:themeColor="text1"/>
                <w:sz w:val="24"/>
                <w:szCs w:val="24"/>
                <w:highlight w:val="none"/>
                <w:lang w:val="en-US" w:eastAsia="zh-CN"/>
                <w14:textFill>
                  <w14:solidFill>
                    <w14:schemeClr w14:val="tx1"/>
                  </w14:solidFill>
                </w14:textFill>
              </w:rPr>
              <w:t>提供移动APP安全检测服务以及数据检查工具</w:t>
            </w:r>
          </w:p>
          <w:p w14:paraId="2DA2D3DC">
            <w:pPr>
              <w:pStyle w:val="3"/>
              <w:bidi w:val="0"/>
              <w:ind w:firstLine="480" w:firstLineChars="200"/>
              <w:jc w:val="left"/>
              <w:rPr>
                <w:rFonts w:hint="default"/>
                <w:b w:val="0"/>
                <w:bCs w:val="0"/>
                <w:color w:val="000000" w:themeColor="text1"/>
                <w:sz w:val="24"/>
                <w:szCs w:val="24"/>
                <w:highlight w:val="none"/>
                <w:lang w:val="en-US" w:eastAsia="zh-CN"/>
                <w14:textFill>
                  <w14:solidFill>
                    <w14:schemeClr w14:val="tx1"/>
                  </w14:solidFill>
                </w14:textFill>
              </w:rPr>
            </w:pPr>
            <w:r>
              <w:rPr>
                <w:rFonts w:hint="default"/>
                <w:b w:val="0"/>
                <w:bCs w:val="0"/>
                <w:color w:val="000000" w:themeColor="text1"/>
                <w:sz w:val="24"/>
                <w:szCs w:val="24"/>
                <w:highlight w:val="none"/>
                <w:lang w:val="en-US" w:eastAsia="zh-CN"/>
                <w14:textFill>
                  <w14:solidFill>
                    <w14:schemeClr w14:val="tx1"/>
                  </w14:solidFill>
                </w14:textFill>
              </w:rPr>
              <w:t>（1）APP代码分析：对APP的代码进行深入分析，查找可能存在的编程错误、逻辑缺陷等。</w:t>
            </w:r>
          </w:p>
          <w:p w14:paraId="407FC482">
            <w:pPr>
              <w:pStyle w:val="3"/>
              <w:bidi w:val="0"/>
              <w:ind w:firstLine="480" w:firstLineChars="200"/>
              <w:jc w:val="left"/>
              <w:rPr>
                <w:rFonts w:hint="default"/>
                <w:b w:val="0"/>
                <w:bCs w:val="0"/>
                <w:color w:val="000000" w:themeColor="text1"/>
                <w:sz w:val="24"/>
                <w:szCs w:val="24"/>
                <w:highlight w:val="none"/>
                <w:lang w:val="en-US" w:eastAsia="zh-CN"/>
                <w14:textFill>
                  <w14:solidFill>
                    <w14:schemeClr w14:val="tx1"/>
                  </w14:solidFill>
                </w14:textFill>
              </w:rPr>
            </w:pPr>
            <w:r>
              <w:rPr>
                <w:rFonts w:hint="default"/>
                <w:b w:val="0"/>
                <w:bCs w:val="0"/>
                <w:color w:val="000000" w:themeColor="text1"/>
                <w:sz w:val="24"/>
                <w:szCs w:val="24"/>
                <w:highlight w:val="none"/>
                <w:lang w:val="en-US" w:eastAsia="zh-CN"/>
                <w14:textFill>
                  <w14:solidFill>
                    <w14:schemeClr w14:val="tx1"/>
                  </w14:solidFill>
                </w14:textFill>
              </w:rPr>
              <w:t>（2）APP权限检测：评估APP申请和使用系统权限的合理性和必要性，防止过度获取用户权限导致隐私泄露。这包括检查APP是否滥用敏感权限，以及是否遵循了最小权限原则。</w:t>
            </w:r>
          </w:p>
          <w:p w14:paraId="5E496D39">
            <w:pPr>
              <w:pStyle w:val="3"/>
              <w:bidi w:val="0"/>
              <w:ind w:firstLine="480" w:firstLineChars="200"/>
              <w:jc w:val="left"/>
              <w:rPr>
                <w:rFonts w:hint="default"/>
                <w:b w:val="0"/>
                <w:bCs w:val="0"/>
                <w:color w:val="000000" w:themeColor="text1"/>
                <w:sz w:val="24"/>
                <w:szCs w:val="24"/>
                <w:highlight w:val="none"/>
                <w:lang w:val="en-US" w:eastAsia="zh-CN"/>
                <w14:textFill>
                  <w14:solidFill>
                    <w14:schemeClr w14:val="tx1"/>
                  </w14:solidFill>
                </w14:textFill>
              </w:rPr>
            </w:pPr>
            <w:r>
              <w:rPr>
                <w:rFonts w:hint="default"/>
                <w:b w:val="0"/>
                <w:bCs w:val="0"/>
                <w:color w:val="000000" w:themeColor="text1"/>
                <w:sz w:val="24"/>
                <w:szCs w:val="24"/>
                <w:highlight w:val="none"/>
                <w:lang w:val="en-US" w:eastAsia="zh-CN"/>
                <w14:textFill>
                  <w14:solidFill>
                    <w14:schemeClr w14:val="tx1"/>
                  </w14:solidFill>
                </w14:textFill>
              </w:rPr>
              <w:t>（3）APP恶意代码检测：排查APP是否被植入恶意代码，支持多个病毒引擎进行并行分析恶意代码。</w:t>
            </w:r>
          </w:p>
          <w:p w14:paraId="07E0611F">
            <w:pPr>
              <w:pStyle w:val="3"/>
              <w:bidi w:val="0"/>
              <w:ind w:firstLine="480" w:firstLineChars="200"/>
              <w:jc w:val="left"/>
              <w:rPr>
                <w:rFonts w:hint="default"/>
                <w:b w:val="0"/>
                <w:bCs w:val="0"/>
                <w:color w:val="000000" w:themeColor="text1"/>
                <w:sz w:val="24"/>
                <w:szCs w:val="24"/>
                <w:highlight w:val="none"/>
                <w:lang w:val="en-US" w:eastAsia="zh-CN"/>
                <w14:textFill>
                  <w14:solidFill>
                    <w14:schemeClr w14:val="tx1"/>
                  </w14:solidFill>
                </w14:textFill>
              </w:rPr>
            </w:pPr>
            <w:r>
              <w:rPr>
                <w:rFonts w:hint="default"/>
                <w:b w:val="0"/>
                <w:bCs w:val="0"/>
                <w:color w:val="000000" w:themeColor="text1"/>
                <w:sz w:val="24"/>
                <w:szCs w:val="24"/>
                <w:highlight w:val="none"/>
                <w:lang w:val="en-US" w:eastAsia="zh-CN"/>
                <w14:textFill>
                  <w14:solidFill>
                    <w14:schemeClr w14:val="tx1"/>
                  </w14:solidFill>
                </w14:textFill>
              </w:rPr>
              <w:t>（4）数据检查工具：按照《数据安全法》的要求，可以提供针对终端PC的数据进行数据检查，发现敏感数据。</w:t>
            </w:r>
          </w:p>
          <w:p w14:paraId="55AC3A42">
            <w:pPr>
              <w:pStyle w:val="3"/>
              <w:bidi w:val="0"/>
              <w:ind w:firstLine="480" w:firstLineChars="200"/>
              <w:jc w:val="left"/>
              <w:rPr>
                <w:rFonts w:hint="default"/>
                <w:b w:val="0"/>
                <w:bCs w:val="0"/>
                <w:color w:val="000000" w:themeColor="text1"/>
                <w:sz w:val="24"/>
                <w:szCs w:val="24"/>
                <w:highlight w:val="none"/>
                <w:lang w:val="en-US" w:eastAsia="zh-CN"/>
                <w14:textFill>
                  <w14:solidFill>
                    <w14:schemeClr w14:val="tx1"/>
                  </w14:solidFill>
                </w14:textFill>
              </w:rPr>
            </w:pPr>
            <w:r>
              <w:rPr>
                <w:rFonts w:hint="default"/>
                <w:b w:val="0"/>
                <w:bCs w:val="0"/>
                <w:color w:val="000000" w:themeColor="text1"/>
                <w:sz w:val="24"/>
                <w:szCs w:val="24"/>
                <w:highlight w:val="none"/>
                <w:lang w:val="en-US" w:eastAsia="zh-CN"/>
                <w14:textFill>
                  <w14:solidFill>
                    <w14:schemeClr w14:val="tx1"/>
                  </w14:solidFill>
                </w14:textFill>
              </w:rPr>
              <w:t>（5）数据检查工具：对资产进行合规检查，可以检查终端PC的策略配置，针对风险项进行加固。</w:t>
            </w:r>
          </w:p>
          <w:p w14:paraId="2DF3A3CA">
            <w:pPr>
              <w:pStyle w:val="3"/>
              <w:bidi w:val="0"/>
              <w:ind w:firstLine="480" w:firstLineChars="200"/>
              <w:jc w:val="left"/>
              <w:rPr>
                <w:rFonts w:hint="default"/>
                <w:color w:val="000000" w:themeColor="text1"/>
                <w:sz w:val="24"/>
                <w:szCs w:val="24"/>
                <w:highlight w:val="none"/>
                <w:lang w:val="en-US" w:eastAsia="zh-CN"/>
                <w14:textFill>
                  <w14:solidFill>
                    <w14:schemeClr w14:val="tx1"/>
                  </w14:solidFill>
                </w14:textFill>
              </w:rPr>
            </w:pPr>
            <w:r>
              <w:rPr>
                <w:rFonts w:hint="default"/>
                <w:b w:val="0"/>
                <w:bCs w:val="0"/>
                <w:color w:val="000000" w:themeColor="text1"/>
                <w:sz w:val="24"/>
                <w:szCs w:val="24"/>
                <w:highlight w:val="none"/>
                <w:lang w:val="en-US" w:eastAsia="zh-CN"/>
                <w14:textFill>
                  <w14:solidFill>
                    <w14:schemeClr w14:val="tx1"/>
                  </w14:solidFill>
                </w14:textFill>
              </w:rPr>
              <w:t>每满足一项服务得1分，全部满足得5分。</w:t>
            </w:r>
          </w:p>
        </w:tc>
      </w:tr>
      <w:tr w14:paraId="60612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989" w:type="pct"/>
            <w:vMerge w:val="restart"/>
            <w:noWrap w:val="0"/>
            <w:vAlign w:val="center"/>
          </w:tcPr>
          <w:p w14:paraId="7467E1CA">
            <w:pPr>
              <w:pStyle w:val="3"/>
              <w:bidi w:val="0"/>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商务部分</w:t>
            </w:r>
            <w:r>
              <w:rPr>
                <w:rFonts w:hint="eastAsia"/>
                <w:b/>
                <w:bCs/>
                <w:color w:val="000000" w:themeColor="text1"/>
                <w:sz w:val="24"/>
                <w:szCs w:val="24"/>
                <w:highlight w:val="none"/>
                <w:lang w:val="en-US" w:eastAsia="zh-CN"/>
                <w14:textFill>
                  <w14:solidFill>
                    <w14:schemeClr w14:val="tx1"/>
                  </w14:solidFill>
                </w14:textFill>
              </w:rPr>
              <w:t>评分标准（满分11分）</w:t>
            </w:r>
          </w:p>
        </w:tc>
        <w:tc>
          <w:tcPr>
            <w:tcW w:w="4010" w:type="pct"/>
            <w:noWrap w:val="0"/>
            <w:vAlign w:val="center"/>
          </w:tcPr>
          <w:p w14:paraId="40DE9112">
            <w:pPr>
              <w:pStyle w:val="3"/>
              <w:bidi w:val="0"/>
              <w:jc w:val="left"/>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五、售后服务（满分8</w:t>
            </w:r>
            <w:r>
              <w:rPr>
                <w:rFonts w:hint="eastAsia"/>
                <w:b/>
                <w:bCs/>
                <w:color w:val="000000" w:themeColor="text1"/>
                <w:sz w:val="24"/>
                <w:szCs w:val="24"/>
                <w:highlight w:val="none"/>
                <w14:textFill>
                  <w14:solidFill>
                    <w14:schemeClr w14:val="tx1"/>
                  </w14:solidFill>
                </w14:textFill>
              </w:rPr>
              <w:t>分）</w:t>
            </w:r>
          </w:p>
          <w:p w14:paraId="4BABE49C">
            <w:pPr>
              <w:pStyle w:val="3"/>
              <w:bidi w:val="0"/>
              <w:ind w:firstLine="482" w:firstLineChars="200"/>
              <w:jc w:val="left"/>
              <w:rPr>
                <w:rFonts w:hint="eastAsia"/>
                <w:color w:val="000000" w:themeColor="text1"/>
                <w:sz w:val="24"/>
                <w:szCs w:val="24"/>
                <w:highlight w:val="none"/>
                <w:lang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内容包含：</w:t>
            </w:r>
            <w:r>
              <w:rPr>
                <w:rFonts w:hint="eastAsia"/>
                <w:color w:val="000000" w:themeColor="text1"/>
                <w:sz w:val="24"/>
                <w:szCs w:val="24"/>
                <w:highlight w:val="none"/>
                <w:lang w:val="en-US" w:eastAsia="zh-CN"/>
                <w14:textFill>
                  <w14:solidFill>
                    <w14:schemeClr w14:val="tx1"/>
                  </w14:solidFill>
                </w14:textFill>
              </w:rPr>
              <w:t>1、定期检查和日常维护的保障方案；2、故障解决及处理周期；3、技术支持及服务方式；4、设备维保期承诺。</w:t>
            </w:r>
          </w:p>
          <w:p w14:paraId="41217CC4">
            <w:pPr>
              <w:pStyle w:val="3"/>
              <w:bidi w:val="0"/>
              <w:ind w:firstLine="482" w:firstLineChars="200"/>
              <w:jc w:val="left"/>
              <w:rPr>
                <w:rFonts w:hint="eastAsia"/>
                <w:color w:val="000000" w:themeColor="text1"/>
                <w:sz w:val="24"/>
                <w:szCs w:val="24"/>
                <w:highlight w:val="none"/>
                <w:lang w:eastAsia="zh-CN"/>
                <w14:textFill>
                  <w14:solidFill>
                    <w14:schemeClr w14:val="tx1"/>
                  </w14:solidFill>
                </w14:textFill>
              </w:rPr>
            </w:pPr>
            <w:r>
              <w:rPr>
                <w:rFonts w:hint="eastAsia"/>
                <w:b/>
                <w:bCs/>
                <w:color w:val="000000" w:themeColor="text1"/>
                <w:sz w:val="24"/>
                <w:szCs w:val="24"/>
                <w:highlight w:val="none"/>
                <w:lang w:eastAsia="zh-CN"/>
                <w14:textFill>
                  <w14:solidFill>
                    <w14:schemeClr w14:val="tx1"/>
                  </w14:solidFill>
                </w14:textFill>
              </w:rPr>
              <w:t>以上</w:t>
            </w:r>
            <w:r>
              <w:rPr>
                <w:rFonts w:hint="eastAsia"/>
                <w:b/>
                <w:bCs/>
                <w:color w:val="000000" w:themeColor="text1"/>
                <w:sz w:val="24"/>
                <w:szCs w:val="24"/>
                <w:highlight w:val="none"/>
                <w:u w:val="single"/>
                <w:lang w:val="en-US" w:eastAsia="zh-CN"/>
                <w14:textFill>
                  <w14:solidFill>
                    <w14:schemeClr w14:val="tx1"/>
                  </w14:solidFill>
                </w14:textFill>
              </w:rPr>
              <w:t>4</w:t>
            </w:r>
            <w:r>
              <w:rPr>
                <w:rFonts w:hint="eastAsia"/>
                <w:b/>
                <w:bCs/>
                <w:color w:val="000000" w:themeColor="text1"/>
                <w:sz w:val="24"/>
                <w:szCs w:val="24"/>
                <w:highlight w:val="none"/>
                <w:lang w:eastAsia="zh-CN"/>
                <w14:textFill>
                  <w14:solidFill>
                    <w14:schemeClr w14:val="tx1"/>
                  </w14:solidFill>
                </w14:textFill>
              </w:rPr>
              <w:t>项内容经评</w:t>
            </w:r>
            <w:r>
              <w:rPr>
                <w:rFonts w:hint="eastAsia"/>
                <w:b/>
                <w:bCs/>
                <w:color w:val="000000" w:themeColor="text1"/>
                <w:sz w:val="24"/>
                <w:szCs w:val="24"/>
                <w:highlight w:val="none"/>
                <w:lang w:val="en-US" w:eastAsia="zh-CN"/>
                <w14:textFill>
                  <w14:solidFill>
                    <w14:schemeClr w14:val="tx1"/>
                  </w14:solidFill>
                </w14:textFill>
              </w:rPr>
              <w:t>审：售后服务</w:t>
            </w:r>
            <w:r>
              <w:rPr>
                <w:rFonts w:hint="eastAsia"/>
                <w:color w:val="000000" w:themeColor="text1"/>
                <w:sz w:val="24"/>
                <w:szCs w:val="24"/>
                <w:highlight w:val="none"/>
                <w:lang w:val="en-US" w:eastAsia="zh-CN"/>
                <w14:textFill>
                  <w14:solidFill>
                    <w14:schemeClr w14:val="tx1"/>
                  </w14:solidFill>
                </w14:textFill>
              </w:rPr>
              <w:t>内容具体明确、程序清晰规范、</w:t>
            </w:r>
            <w:r>
              <w:rPr>
                <w:rFonts w:hint="eastAsia"/>
                <w:color w:val="000000" w:themeColor="text1"/>
                <w:sz w:val="24"/>
                <w:szCs w:val="24"/>
                <w:highlight w:val="none"/>
                <w:lang w:eastAsia="zh-CN"/>
                <w14:textFill>
                  <w14:solidFill>
                    <w14:schemeClr w14:val="tx1"/>
                  </w14:solidFill>
                </w14:textFill>
              </w:rPr>
              <w:t>对项目采购需求了解充分、内容切合实际</w:t>
            </w:r>
            <w:r>
              <w:rPr>
                <w:rFonts w:hint="eastAsia"/>
                <w:color w:val="000000" w:themeColor="text1"/>
                <w:sz w:val="24"/>
                <w:szCs w:val="24"/>
                <w:highlight w:val="none"/>
                <w:lang w:val="en-US" w:eastAsia="zh-CN"/>
                <w14:textFill>
                  <w14:solidFill>
                    <w14:schemeClr w14:val="tx1"/>
                  </w14:solidFill>
                </w14:textFill>
              </w:rPr>
              <w:t>、合理可行</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设备维保期承诺由于招标文件要求、</w:t>
            </w:r>
            <w:r>
              <w:rPr>
                <w:rFonts w:hint="eastAsia"/>
                <w:color w:val="000000" w:themeColor="text1"/>
                <w:sz w:val="24"/>
                <w:szCs w:val="24"/>
                <w:highlight w:val="none"/>
                <w:lang w:eastAsia="zh-CN"/>
                <w14:textFill>
                  <w14:solidFill>
                    <w14:schemeClr w14:val="tx1"/>
                  </w14:solidFill>
                </w14:textFill>
              </w:rPr>
              <w:t>无缺项的得</w:t>
            </w:r>
            <w:r>
              <w:rPr>
                <w:rFonts w:hint="eastAsia"/>
                <w:color w:val="000000" w:themeColor="text1"/>
                <w:sz w:val="24"/>
                <w:szCs w:val="24"/>
                <w:highlight w:val="none"/>
                <w:lang w:val="en-US" w:eastAsia="zh-CN"/>
                <w14:textFill>
                  <w14:solidFill>
                    <w14:schemeClr w14:val="tx1"/>
                  </w14:solidFill>
                </w14:textFill>
              </w:rPr>
              <w:t>8</w:t>
            </w:r>
            <w:r>
              <w:rPr>
                <w:rFonts w:hint="eastAsia"/>
                <w:color w:val="000000" w:themeColor="text1"/>
                <w:sz w:val="24"/>
                <w:szCs w:val="24"/>
                <w:highlight w:val="none"/>
                <w:lang w:eastAsia="zh-CN"/>
                <w14:textFill>
                  <w14:solidFill>
                    <w14:schemeClr w14:val="tx1"/>
                  </w14:solidFill>
                </w14:textFill>
              </w:rPr>
              <w:t>分；每缺少一项内容的扣</w:t>
            </w:r>
            <w:r>
              <w:rPr>
                <w:rFonts w:hint="eastAsia"/>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lang w:eastAsia="zh-CN"/>
                <w14:textFill>
                  <w14:solidFill>
                    <w14:schemeClr w14:val="tx1"/>
                  </w14:solidFill>
                </w14:textFill>
              </w:rPr>
              <w:t>分；每有一处内容存在不足的扣</w:t>
            </w:r>
            <w:r>
              <w:rPr>
                <w:rFonts w:hint="eastAsia"/>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lang w:eastAsia="zh-CN"/>
                <w14:textFill>
                  <w14:solidFill>
                    <w14:schemeClr w14:val="tx1"/>
                  </w14:solidFill>
                </w14:textFill>
              </w:rPr>
              <w:t>分，扣完为止。</w:t>
            </w:r>
          </w:p>
          <w:p w14:paraId="4693580D">
            <w:pPr>
              <w:pStyle w:val="3"/>
              <w:bidi w:val="0"/>
              <w:spacing w:line="240" w:lineRule="auto"/>
              <w:ind w:firstLine="422" w:firstLineChars="200"/>
              <w:jc w:val="left"/>
              <w:rPr>
                <w:rFonts w:hint="eastAsia"/>
                <w:color w:val="000000" w:themeColor="text1"/>
                <w:sz w:val="24"/>
                <w:szCs w:val="24"/>
                <w:highlight w:val="none"/>
                <w:lang w:val="en-US" w:eastAsia="zh-CN"/>
                <w14:textFill>
                  <w14:solidFill>
                    <w14:schemeClr w14:val="tx1"/>
                  </w14:solidFill>
                </w14:textFill>
              </w:rPr>
            </w:pPr>
            <w:r>
              <w:rPr>
                <w:rFonts w:hint="eastAsia"/>
                <w:b/>
                <w:bCs/>
                <w:color w:val="000000" w:themeColor="text1"/>
                <w:sz w:val="21"/>
                <w:szCs w:val="21"/>
                <w:highlight w:val="none"/>
                <w:lang w:val="en-US" w:eastAsia="zh-CN"/>
                <w14:textFill>
                  <w14:solidFill>
                    <w14:schemeClr w14:val="tx1"/>
                  </w14:solidFill>
                </w14:textFill>
              </w:rPr>
              <w:t>注：本项所称“不足”是指方案内容过于简略、与本项目采购需求不符，不完整或缺少关键点；非专门针对本项目或不适用本项目特性、套用其他项目内容；对同一问题前后表述矛盾；存在逻辑漏洞、科学原理或常识错误；不利于本项目目标的实现；设备维保期承诺不满足招标文件要求的任意一项类似缺陷或瑕疵。</w:t>
            </w:r>
          </w:p>
        </w:tc>
      </w:tr>
      <w:tr w14:paraId="7159D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jc w:val="center"/>
        </w:trPr>
        <w:tc>
          <w:tcPr>
            <w:tcW w:w="989" w:type="pct"/>
            <w:vMerge w:val="continue"/>
            <w:noWrap w:val="0"/>
            <w:vAlign w:val="center"/>
          </w:tcPr>
          <w:p w14:paraId="543C7806">
            <w:pPr>
              <w:pStyle w:val="3"/>
              <w:bidi w:val="0"/>
              <w:rPr>
                <w:rFonts w:hint="eastAsia"/>
                <w:color w:val="000000" w:themeColor="text1"/>
                <w:sz w:val="24"/>
                <w:szCs w:val="24"/>
                <w:highlight w:val="none"/>
                <w14:textFill>
                  <w14:solidFill>
                    <w14:schemeClr w14:val="tx1"/>
                  </w14:solidFill>
                </w14:textFill>
              </w:rPr>
            </w:pPr>
          </w:p>
        </w:tc>
        <w:tc>
          <w:tcPr>
            <w:tcW w:w="4010" w:type="pct"/>
            <w:noWrap w:val="0"/>
            <w:vAlign w:val="center"/>
          </w:tcPr>
          <w:p w14:paraId="5C3E26D9">
            <w:pPr>
              <w:pStyle w:val="3"/>
              <w:bidi w:val="0"/>
              <w:jc w:val="left"/>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六</w:t>
            </w:r>
            <w:bookmarkStart w:id="434" w:name="_GoBack"/>
            <w:bookmarkEnd w:id="434"/>
            <w:r>
              <w:rPr>
                <w:rFonts w:hint="eastAsia"/>
                <w:b/>
                <w:bCs/>
                <w:color w:val="000000" w:themeColor="text1"/>
                <w:sz w:val="24"/>
                <w:szCs w:val="24"/>
                <w:highlight w:val="none"/>
                <w:lang w:val="en-US" w:eastAsia="zh-CN"/>
                <w14:textFill>
                  <w14:solidFill>
                    <w14:schemeClr w14:val="tx1"/>
                  </w14:solidFill>
                </w14:textFill>
              </w:rPr>
              <w:t>、类似项目评审（满分3</w:t>
            </w:r>
            <w:r>
              <w:rPr>
                <w:rFonts w:hint="eastAsia"/>
                <w:b/>
                <w:bCs/>
                <w:color w:val="000000" w:themeColor="text1"/>
                <w:sz w:val="24"/>
                <w:szCs w:val="24"/>
                <w:highlight w:val="none"/>
                <w14:textFill>
                  <w14:solidFill>
                    <w14:schemeClr w14:val="tx1"/>
                  </w14:solidFill>
                </w14:textFill>
              </w:rPr>
              <w:t>分）</w:t>
            </w:r>
          </w:p>
          <w:p w14:paraId="07AF1946">
            <w:pPr>
              <w:pStyle w:val="3"/>
              <w:bidi w:val="0"/>
              <w:ind w:firstLine="480" w:firstLineChars="200"/>
              <w:jc w:val="left"/>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供应商每承担过一个类似项目得1分，</w:t>
            </w:r>
            <w: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t>本项</w:t>
            </w:r>
            <w:r>
              <w:rPr>
                <w:rFonts w:hint="eastAsia"/>
                <w:color w:val="000000" w:themeColor="text1"/>
                <w:sz w:val="24"/>
                <w:szCs w:val="24"/>
                <w:highlight w:val="none"/>
                <w:lang w:val="en-US" w:eastAsia="zh-CN"/>
                <w14:textFill>
                  <w14:solidFill>
                    <w14:schemeClr w14:val="tx1"/>
                  </w14:solidFill>
                </w14:textFill>
              </w:rPr>
              <w:t>最多得3分。</w:t>
            </w:r>
          </w:p>
          <w:p w14:paraId="5A9464F8">
            <w:pPr>
              <w:pStyle w:val="3"/>
              <w:bidi w:val="0"/>
              <w:spacing w:line="240" w:lineRule="auto"/>
              <w:ind w:firstLine="422" w:firstLineChars="200"/>
              <w:jc w:val="left"/>
              <w:rPr>
                <w:rFonts w:hint="eastAsia"/>
                <w:color w:val="000000" w:themeColor="text1"/>
                <w:sz w:val="24"/>
                <w:szCs w:val="24"/>
                <w:highlight w:val="none"/>
                <w:lang w:val="en-US" w:eastAsia="zh-CN"/>
                <w14:textFill>
                  <w14:solidFill>
                    <w14:schemeClr w14:val="tx1"/>
                  </w14:solidFill>
                </w14:textFill>
              </w:rPr>
            </w:pPr>
            <w:r>
              <w:rPr>
                <w:rFonts w:hint="eastAsia"/>
                <w:b/>
                <w:bCs/>
                <w:color w:val="000000" w:themeColor="text1"/>
                <w:sz w:val="21"/>
                <w:szCs w:val="21"/>
                <w:highlight w:val="none"/>
                <w:lang w:val="en-US" w:eastAsia="zh-CN"/>
                <w14:textFill>
                  <w14:solidFill>
                    <w14:schemeClr w14:val="tx1"/>
                  </w14:solidFill>
                </w14:textFill>
              </w:rPr>
              <w:t>注：供应商需在投标文件中提供证明材料，证明材料指合同（至少包含合同首页、金额页、双方签字盖章页及服务内容页）或用户验收证明资料的原件扫描件，无证明材料或证明材料不明确或无法体现业绩内容的，对应业绩视为无效业绩。</w:t>
            </w:r>
          </w:p>
        </w:tc>
      </w:tr>
    </w:tbl>
    <w:p w14:paraId="327E4B53">
      <w:pPr>
        <w:pStyle w:val="29"/>
        <w:ind w:left="0" w:leftChars="0" w:firstLine="0" w:firstLineChars="0"/>
        <w:jc w:val="both"/>
        <w:rPr>
          <w:color w:val="000000" w:themeColor="text1"/>
          <w:highlight w:val="none"/>
          <w:lang w:val="zh-CN"/>
          <w14:textFill>
            <w14:solidFill>
              <w14:schemeClr w14:val="tx1"/>
            </w14:solidFill>
          </w14:textFill>
        </w:rPr>
      </w:pPr>
    </w:p>
    <w:p w14:paraId="01A42394">
      <w:pPr>
        <w:rPr>
          <w:color w:val="000000" w:themeColor="text1"/>
          <w:highlight w:val="none"/>
          <w:lang w:val="zh-CN"/>
          <w14:textFill>
            <w14:solidFill>
              <w14:schemeClr w14:val="tx1"/>
            </w14:solidFill>
          </w14:textFill>
        </w:rPr>
      </w:pPr>
    </w:p>
    <w:p w14:paraId="1E57624B">
      <w:pPr>
        <w:rPr>
          <w:color w:val="000000" w:themeColor="text1"/>
          <w:highlight w:val="none"/>
          <w:lang w:val="zh-CN"/>
          <w14:textFill>
            <w14:solidFill>
              <w14:schemeClr w14:val="tx1"/>
            </w14:solidFill>
          </w14:textFill>
        </w:rPr>
      </w:pPr>
    </w:p>
    <w:p w14:paraId="3F539ECD">
      <w:pPr>
        <w:rPr>
          <w:color w:val="000000" w:themeColor="text1"/>
          <w:highlight w:val="none"/>
          <w:lang w:val="zh-CN"/>
          <w14:textFill>
            <w14:solidFill>
              <w14:schemeClr w14:val="tx1"/>
            </w14:solidFill>
          </w14:textFill>
        </w:rPr>
      </w:pPr>
    </w:p>
    <w:p w14:paraId="15CF329D">
      <w:pPr>
        <w:rPr>
          <w:color w:val="000000" w:themeColor="text1"/>
          <w:highlight w:val="none"/>
          <w:lang w:val="zh-CN"/>
          <w14:textFill>
            <w14:solidFill>
              <w14:schemeClr w14:val="tx1"/>
            </w14:solidFill>
          </w14:textFill>
        </w:rPr>
      </w:pPr>
    </w:p>
    <w:p w14:paraId="1129E0B4">
      <w:pPr>
        <w:rPr>
          <w:color w:val="000000" w:themeColor="text1"/>
          <w:highlight w:val="none"/>
          <w:lang w:val="zh-CN"/>
          <w14:textFill>
            <w14:solidFill>
              <w14:schemeClr w14:val="tx1"/>
            </w14:solidFill>
          </w14:textFill>
        </w:rPr>
      </w:pPr>
    </w:p>
    <w:p w14:paraId="6725D750">
      <w:pPr>
        <w:rPr>
          <w:color w:val="000000" w:themeColor="text1"/>
          <w:highlight w:val="none"/>
          <w:lang w:val="zh-CN"/>
          <w14:textFill>
            <w14:solidFill>
              <w14:schemeClr w14:val="tx1"/>
            </w14:solidFill>
          </w14:textFill>
        </w:rPr>
      </w:pPr>
    </w:p>
    <w:p w14:paraId="07D5093C">
      <w:pPr>
        <w:rPr>
          <w:color w:val="000000" w:themeColor="text1"/>
          <w:highlight w:val="none"/>
          <w:lang w:val="zh-CN"/>
          <w14:textFill>
            <w14:solidFill>
              <w14:schemeClr w14:val="tx1"/>
            </w14:solidFill>
          </w14:textFill>
        </w:rPr>
      </w:pPr>
    </w:p>
    <w:p w14:paraId="60F4A2D8">
      <w:pPr>
        <w:rPr>
          <w:color w:val="000000" w:themeColor="text1"/>
          <w:highlight w:val="none"/>
          <w:lang w:val="zh-CN"/>
          <w14:textFill>
            <w14:solidFill>
              <w14:schemeClr w14:val="tx1"/>
            </w14:solidFill>
          </w14:textFill>
        </w:rPr>
      </w:pPr>
    </w:p>
    <w:p w14:paraId="572CD798">
      <w:pPr>
        <w:rPr>
          <w:color w:val="000000" w:themeColor="text1"/>
          <w:highlight w:val="none"/>
          <w:lang w:val="zh-CN"/>
          <w14:textFill>
            <w14:solidFill>
              <w14:schemeClr w14:val="tx1"/>
            </w14:solidFill>
          </w14:textFill>
        </w:rPr>
      </w:pPr>
    </w:p>
    <w:p w14:paraId="46A72A7A">
      <w:pPr>
        <w:rPr>
          <w:color w:val="000000" w:themeColor="text1"/>
          <w:highlight w:val="none"/>
          <w:lang w:val="zh-CN"/>
          <w14:textFill>
            <w14:solidFill>
              <w14:schemeClr w14:val="tx1"/>
            </w14:solidFill>
          </w14:textFill>
        </w:rPr>
      </w:pPr>
    </w:p>
    <w:p w14:paraId="5A3038C7">
      <w:pPr>
        <w:rPr>
          <w:color w:val="000000" w:themeColor="text1"/>
          <w:highlight w:val="none"/>
          <w:lang w:val="zh-CN"/>
          <w14:textFill>
            <w14:solidFill>
              <w14:schemeClr w14:val="tx1"/>
            </w14:solidFill>
          </w14:textFill>
        </w:rPr>
      </w:pPr>
    </w:p>
    <w:p w14:paraId="5091A840">
      <w:pPr>
        <w:rPr>
          <w:color w:val="000000" w:themeColor="text1"/>
          <w:highlight w:val="none"/>
          <w:lang w:val="zh-CN"/>
          <w14:textFill>
            <w14:solidFill>
              <w14:schemeClr w14:val="tx1"/>
            </w14:solidFill>
          </w14:textFill>
        </w:rPr>
      </w:pPr>
    </w:p>
    <w:p w14:paraId="1BBDD5BF">
      <w:pPr>
        <w:rPr>
          <w:color w:val="000000" w:themeColor="text1"/>
          <w:highlight w:val="none"/>
          <w:lang w:val="zh-CN"/>
          <w14:textFill>
            <w14:solidFill>
              <w14:schemeClr w14:val="tx1"/>
            </w14:solidFill>
          </w14:textFill>
        </w:rPr>
      </w:pPr>
    </w:p>
    <w:p w14:paraId="1E555D59">
      <w:pPr>
        <w:rPr>
          <w:color w:val="000000" w:themeColor="text1"/>
          <w:highlight w:val="none"/>
          <w:lang w:val="zh-CN"/>
          <w14:textFill>
            <w14:solidFill>
              <w14:schemeClr w14:val="tx1"/>
            </w14:solidFill>
          </w14:textFill>
        </w:rPr>
      </w:pPr>
    </w:p>
    <w:p w14:paraId="21C4A035">
      <w:pPr>
        <w:rPr>
          <w:color w:val="000000" w:themeColor="text1"/>
          <w:highlight w:val="none"/>
          <w:lang w:val="zh-CN"/>
          <w14:textFill>
            <w14:solidFill>
              <w14:schemeClr w14:val="tx1"/>
            </w14:solidFill>
          </w14:textFill>
        </w:rPr>
      </w:pPr>
    </w:p>
    <w:p w14:paraId="2F7CE72A">
      <w:pPr>
        <w:pStyle w:val="2"/>
        <w:wordWrap/>
        <w:bidi w:val="0"/>
        <w:adjustRightInd/>
        <w:snapToGrid/>
        <w:spacing w:before="120" w:after="120" w:line="360" w:lineRule="auto"/>
        <w:rPr>
          <w:rFonts w:hint="eastAsia"/>
          <w:color w:val="000000" w:themeColor="text1"/>
          <w:highlight w:val="none"/>
          <w:lang w:val="en-US" w:eastAsia="zh-CN"/>
          <w14:textFill>
            <w14:solidFill>
              <w14:schemeClr w14:val="tx1"/>
            </w14:solidFill>
          </w14:textFill>
        </w:rPr>
      </w:pPr>
      <w:bookmarkStart w:id="345" w:name="_Toc2121"/>
      <w:bookmarkStart w:id="346" w:name="_Toc26397"/>
      <w:r>
        <w:rPr>
          <w:rFonts w:hint="eastAsia"/>
          <w:color w:val="000000" w:themeColor="text1"/>
          <w:highlight w:val="none"/>
          <w:lang w:val="en-US" w:eastAsia="zh-CN"/>
          <w14:textFill>
            <w14:solidFill>
              <w14:schemeClr w14:val="tx1"/>
            </w14:solidFill>
          </w14:textFill>
        </w:rPr>
        <w:t>第六章 合同书主要条款及样式</w:t>
      </w:r>
      <w:bookmarkEnd w:id="345"/>
      <w:bookmarkEnd w:id="346"/>
    </w:p>
    <w:p w14:paraId="00944A3D">
      <w:pPr>
        <w:pStyle w:val="4"/>
        <w:shd w:val="clear" w:color="auto" w:fill="auto"/>
        <w:bidi w:val="0"/>
        <w:ind w:left="0" w:leftChars="0" w:firstLine="0" w:firstLineChars="0"/>
        <w:jc w:val="center"/>
        <w:rPr>
          <w:rFonts w:hint="eastAsia" w:ascii="仿宋" w:hAnsi="仿宋" w:eastAsia="仿宋" w:cs="仿宋"/>
          <w:color w:val="000000" w:themeColor="text1"/>
          <w:highlight w:val="none"/>
          <w:lang w:val="en-US" w:eastAsia="zh-CN"/>
          <w14:textFill>
            <w14:solidFill>
              <w14:schemeClr w14:val="tx1"/>
            </w14:solidFill>
          </w14:textFill>
        </w:rPr>
      </w:pPr>
      <w:bookmarkStart w:id="347" w:name="_Toc19636"/>
      <w:bookmarkStart w:id="348" w:name="_Toc22116"/>
      <w:bookmarkStart w:id="349" w:name="_Toc26098"/>
      <w:bookmarkStart w:id="350" w:name="_Toc29700"/>
      <w:bookmarkStart w:id="351" w:name="_Toc8152"/>
      <w:bookmarkStart w:id="352" w:name="_Toc27406"/>
      <w:r>
        <w:rPr>
          <w:rFonts w:hint="eastAsia" w:ascii="仿宋" w:hAnsi="仿宋" w:eastAsia="仿宋" w:cs="仿宋"/>
          <w:color w:val="000000" w:themeColor="text1"/>
          <w:highlight w:val="none"/>
          <w:lang w:val="en-US" w:eastAsia="zh-CN"/>
          <w14:textFill>
            <w14:solidFill>
              <w14:schemeClr w14:val="tx1"/>
            </w14:solidFill>
          </w14:textFill>
        </w:rPr>
        <w:t>合同书主要条款</w:t>
      </w:r>
      <w:bookmarkEnd w:id="347"/>
      <w:bookmarkEnd w:id="348"/>
      <w:bookmarkEnd w:id="349"/>
      <w:bookmarkEnd w:id="350"/>
      <w:bookmarkEnd w:id="351"/>
    </w:p>
    <w:tbl>
      <w:tblPr>
        <w:tblStyle w:val="32"/>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9200"/>
      </w:tblGrid>
      <w:tr w14:paraId="0AE4B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375" w:type="pct"/>
            <w:noWrap w:val="0"/>
            <w:vAlign w:val="center"/>
          </w:tcPr>
          <w:p w14:paraId="06CF0480">
            <w:pPr>
              <w:pStyle w:val="3"/>
              <w:bidi w:val="0"/>
              <w:rPr>
                <w:rFonts w:hint="eastAsia"/>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序号</w:t>
            </w:r>
          </w:p>
        </w:tc>
        <w:tc>
          <w:tcPr>
            <w:tcW w:w="4624" w:type="pct"/>
            <w:noWrap w:val="0"/>
            <w:vAlign w:val="center"/>
          </w:tcPr>
          <w:p w14:paraId="16E7C4C2">
            <w:pPr>
              <w:pStyle w:val="3"/>
              <w:bidi w:val="0"/>
              <w:rPr>
                <w:rFonts w:hint="eastAsia"/>
                <w:b/>
                <w:bCs/>
                <w:color w:val="000000" w:themeColor="text1"/>
                <w:sz w:val="24"/>
                <w:szCs w:val="24"/>
                <w:highlight w:val="none"/>
                <w:lang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内容</w:t>
            </w:r>
          </w:p>
        </w:tc>
      </w:tr>
      <w:tr w14:paraId="3A330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375" w:type="pct"/>
            <w:noWrap w:val="0"/>
            <w:vAlign w:val="center"/>
          </w:tcPr>
          <w:p w14:paraId="3BDF69E0">
            <w:pPr>
              <w:pStyle w:val="3"/>
              <w:bidi w:val="0"/>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w:t>
            </w:r>
          </w:p>
        </w:tc>
        <w:tc>
          <w:tcPr>
            <w:tcW w:w="4624" w:type="pct"/>
            <w:noWrap w:val="0"/>
            <w:vAlign w:val="center"/>
          </w:tcPr>
          <w:p w14:paraId="5DF8AAA4">
            <w:pPr>
              <w:pStyle w:val="3"/>
              <w:bidi w:val="0"/>
              <w:jc w:val="left"/>
              <w:rPr>
                <w:rFonts w:hint="eastAsia"/>
                <w:b/>
                <w:bCs/>
                <w:color w:val="000000" w:themeColor="text1"/>
                <w:sz w:val="24"/>
                <w:szCs w:val="24"/>
                <w:highlight w:val="none"/>
                <w:lang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交货地点、合同履行期限</w:t>
            </w:r>
            <w:r>
              <w:rPr>
                <w:rFonts w:hint="eastAsia"/>
                <w:b/>
                <w:bCs/>
                <w:color w:val="000000" w:themeColor="text1"/>
                <w:sz w:val="24"/>
                <w:szCs w:val="24"/>
                <w:highlight w:val="none"/>
                <w:lang w:eastAsia="zh-CN"/>
                <w14:textFill>
                  <w14:solidFill>
                    <w14:schemeClr w14:val="tx1"/>
                  </w14:solidFill>
                </w14:textFill>
              </w:rPr>
              <w:t>：</w:t>
            </w:r>
          </w:p>
          <w:p w14:paraId="0147CBE8">
            <w:pPr>
              <w:pStyle w:val="3"/>
              <w:bidi w:val="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交货地点</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eastAsia="zh-CN"/>
                <w14:textFill>
                  <w14:solidFill>
                    <w14:schemeClr w14:val="tx1"/>
                  </w14:solidFill>
                </w14:textFill>
              </w:rPr>
              <w:t>昆明市公安局官渡分局</w:t>
            </w:r>
            <w:r>
              <w:rPr>
                <w:rFonts w:hint="eastAsia"/>
                <w:color w:val="000000" w:themeColor="text1"/>
                <w:sz w:val="24"/>
                <w:szCs w:val="24"/>
                <w:highlight w:val="none"/>
                <w:lang w:val="en-US"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采购人指定地点</w:t>
            </w:r>
            <w:r>
              <w:rPr>
                <w:rFonts w:hint="eastAsia"/>
                <w:color w:val="000000" w:themeColor="text1"/>
                <w:sz w:val="24"/>
                <w:szCs w:val="24"/>
                <w:highlight w:val="none"/>
                <w:lang w:val="en-US"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w:t>
            </w:r>
          </w:p>
          <w:p w14:paraId="1B20F6B5">
            <w:pPr>
              <w:pStyle w:val="3"/>
              <w:bidi w:val="0"/>
              <w:jc w:val="left"/>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合同履行期限：</w:t>
            </w:r>
            <w:r>
              <w:rPr>
                <w:rFonts w:hint="eastAsia"/>
                <w:color w:val="000000" w:themeColor="text1"/>
                <w:sz w:val="24"/>
                <w:szCs w:val="24"/>
                <w:highlight w:val="none"/>
                <w:lang w:val="en-US" w:eastAsia="zh-CN"/>
                <w14:textFill>
                  <w14:solidFill>
                    <w14:schemeClr w14:val="tx1"/>
                  </w14:solidFill>
                </w14:textFill>
              </w:rPr>
              <w:t>合同签订后40个日历天内交货并完成安装调试，自合同签订生效之日起至质保期结束之日止。</w:t>
            </w:r>
          </w:p>
        </w:tc>
      </w:tr>
      <w:tr w14:paraId="10F35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5" w:type="pct"/>
            <w:noWrap w:val="0"/>
            <w:vAlign w:val="center"/>
          </w:tcPr>
          <w:p w14:paraId="20784E3D">
            <w:pPr>
              <w:pStyle w:val="3"/>
              <w:bidi w:val="0"/>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2</w:t>
            </w:r>
          </w:p>
        </w:tc>
        <w:tc>
          <w:tcPr>
            <w:tcW w:w="4624" w:type="pct"/>
            <w:noWrap w:val="0"/>
            <w:vAlign w:val="center"/>
          </w:tcPr>
          <w:p w14:paraId="35C9EDE4">
            <w:pPr>
              <w:pStyle w:val="3"/>
              <w:bidi w:val="0"/>
              <w:jc w:val="left"/>
              <w:rPr>
                <w:rFonts w:hint="eastAsia"/>
                <w:b/>
                <w:bCs/>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付款进度及方式：</w:t>
            </w:r>
            <w:r>
              <w:rPr>
                <w:rFonts w:hint="eastAsia"/>
                <w:b w:val="0"/>
                <w:bCs w:val="0"/>
                <w:color w:val="000000" w:themeColor="text1"/>
                <w:sz w:val="24"/>
                <w:szCs w:val="24"/>
                <w:highlight w:val="none"/>
                <w:lang w:val="en-US" w:eastAsia="zh-CN"/>
                <w14:textFill>
                  <w14:solidFill>
                    <w14:schemeClr w14:val="tx1"/>
                  </w14:solidFill>
                </w14:textFill>
              </w:rPr>
              <w:t>交货并完成安装调试且通过采购人验收一次性支付。</w:t>
            </w:r>
          </w:p>
          <w:p w14:paraId="3CFE7B03">
            <w:pPr>
              <w:pStyle w:val="3"/>
              <w:bidi w:val="0"/>
              <w:jc w:val="left"/>
              <w:rPr>
                <w:rFonts w:hint="eastAsia"/>
                <w:color w:val="000000" w:themeColor="text1"/>
                <w:sz w:val="24"/>
                <w:szCs w:val="24"/>
                <w:highlight w:val="none"/>
                <w14:textFill>
                  <w14:solidFill>
                    <w14:schemeClr w14:val="tx1"/>
                  </w14:solidFill>
                </w14:textFill>
              </w:rPr>
            </w:pPr>
          </w:p>
        </w:tc>
      </w:tr>
    </w:tbl>
    <w:p w14:paraId="35343E75">
      <w:pPr>
        <w:bidi w:val="0"/>
        <w:rPr>
          <w:rFonts w:hint="eastAsia"/>
          <w:color w:val="000000" w:themeColor="text1"/>
          <w:highlight w:val="none"/>
          <w:lang w:val="en-US" w:eastAsia="zh-CN"/>
          <w14:textFill>
            <w14:solidFill>
              <w14:schemeClr w14:val="tx1"/>
            </w14:solidFill>
          </w14:textFill>
        </w:rPr>
      </w:pPr>
    </w:p>
    <w:p w14:paraId="42176EFE">
      <w:pPr>
        <w:pStyle w:val="29"/>
        <w:rPr>
          <w:rFonts w:hint="eastAsia"/>
          <w:color w:val="000000" w:themeColor="text1"/>
          <w:highlight w:val="none"/>
          <w:lang w:val="en-US" w:eastAsia="zh-CN"/>
          <w14:textFill>
            <w14:solidFill>
              <w14:schemeClr w14:val="tx1"/>
            </w14:solidFill>
          </w14:textFill>
        </w:rPr>
      </w:pPr>
    </w:p>
    <w:p w14:paraId="234E669D">
      <w:pPr>
        <w:rPr>
          <w:rFonts w:hint="eastAsia"/>
          <w:color w:val="000000" w:themeColor="text1"/>
          <w:highlight w:val="none"/>
          <w:lang w:val="en-US" w:eastAsia="zh-CN"/>
          <w14:textFill>
            <w14:solidFill>
              <w14:schemeClr w14:val="tx1"/>
            </w14:solidFill>
          </w14:textFill>
        </w:rPr>
      </w:pPr>
    </w:p>
    <w:p w14:paraId="7136A221">
      <w:pPr>
        <w:rPr>
          <w:rFonts w:hint="eastAsia"/>
          <w:color w:val="000000" w:themeColor="text1"/>
          <w:highlight w:val="none"/>
          <w:lang w:val="en-US" w:eastAsia="zh-CN"/>
          <w14:textFill>
            <w14:solidFill>
              <w14:schemeClr w14:val="tx1"/>
            </w14:solidFill>
          </w14:textFill>
        </w:rPr>
      </w:pPr>
    </w:p>
    <w:p w14:paraId="6E438C97">
      <w:pPr>
        <w:rPr>
          <w:rFonts w:hint="eastAsia"/>
          <w:color w:val="000000" w:themeColor="text1"/>
          <w:highlight w:val="none"/>
          <w:lang w:val="en-US" w:eastAsia="zh-CN"/>
          <w14:textFill>
            <w14:solidFill>
              <w14:schemeClr w14:val="tx1"/>
            </w14:solidFill>
          </w14:textFill>
        </w:rPr>
      </w:pPr>
    </w:p>
    <w:p w14:paraId="6351E277">
      <w:pPr>
        <w:pStyle w:val="29"/>
        <w:rPr>
          <w:rFonts w:hint="eastAsia"/>
          <w:color w:val="000000" w:themeColor="text1"/>
          <w:highlight w:val="none"/>
          <w:lang w:val="en-US" w:eastAsia="zh-CN"/>
          <w14:textFill>
            <w14:solidFill>
              <w14:schemeClr w14:val="tx1"/>
            </w14:solidFill>
          </w14:textFill>
        </w:rPr>
      </w:pPr>
    </w:p>
    <w:p w14:paraId="49DD0A54">
      <w:pPr>
        <w:rPr>
          <w:rFonts w:hint="eastAsia"/>
          <w:color w:val="000000" w:themeColor="text1"/>
          <w:highlight w:val="none"/>
          <w:lang w:val="en-US" w:eastAsia="zh-CN"/>
          <w14:textFill>
            <w14:solidFill>
              <w14:schemeClr w14:val="tx1"/>
            </w14:solidFill>
          </w14:textFill>
        </w:rPr>
      </w:pPr>
    </w:p>
    <w:p w14:paraId="024DA245">
      <w:pPr>
        <w:ind w:left="0" w:leftChars="0" w:firstLine="0" w:firstLineChars="0"/>
        <w:rPr>
          <w:rFonts w:hint="eastAsia"/>
          <w:color w:val="000000" w:themeColor="text1"/>
          <w:highlight w:val="none"/>
          <w:lang w:val="en-US" w:eastAsia="zh-CN"/>
          <w14:textFill>
            <w14:solidFill>
              <w14:schemeClr w14:val="tx1"/>
            </w14:solidFill>
          </w14:textFill>
        </w:rPr>
      </w:pPr>
    </w:p>
    <w:p w14:paraId="4462AC34">
      <w:pPr>
        <w:ind w:left="0" w:leftChars="0" w:firstLine="0" w:firstLineChars="0"/>
        <w:rPr>
          <w:rFonts w:hint="eastAsia"/>
          <w:color w:val="000000" w:themeColor="text1"/>
          <w:highlight w:val="none"/>
          <w:lang w:val="en-US" w:eastAsia="zh-CN"/>
          <w14:textFill>
            <w14:solidFill>
              <w14:schemeClr w14:val="tx1"/>
            </w14:solidFill>
          </w14:textFill>
        </w:rPr>
      </w:pPr>
    </w:p>
    <w:p w14:paraId="4849F39C">
      <w:pPr>
        <w:ind w:left="0" w:leftChars="0" w:firstLine="0" w:firstLineChars="0"/>
        <w:rPr>
          <w:rFonts w:hint="eastAsia"/>
          <w:color w:val="000000" w:themeColor="text1"/>
          <w:highlight w:val="none"/>
          <w:lang w:val="en-US" w:eastAsia="zh-CN"/>
          <w14:textFill>
            <w14:solidFill>
              <w14:schemeClr w14:val="tx1"/>
            </w14:solidFill>
          </w14:textFill>
        </w:rPr>
      </w:pPr>
    </w:p>
    <w:p w14:paraId="00708B30">
      <w:pPr>
        <w:ind w:left="0" w:leftChars="0" w:firstLine="0" w:firstLineChars="0"/>
        <w:rPr>
          <w:rFonts w:hint="eastAsia"/>
          <w:color w:val="000000" w:themeColor="text1"/>
          <w:highlight w:val="none"/>
          <w:lang w:val="en-US" w:eastAsia="zh-CN"/>
          <w14:textFill>
            <w14:solidFill>
              <w14:schemeClr w14:val="tx1"/>
            </w14:solidFill>
          </w14:textFill>
        </w:rPr>
      </w:pPr>
    </w:p>
    <w:p w14:paraId="6AACF633">
      <w:pPr>
        <w:ind w:left="0" w:leftChars="0" w:firstLine="0" w:firstLineChars="0"/>
        <w:rPr>
          <w:rFonts w:hint="eastAsia"/>
          <w:color w:val="000000" w:themeColor="text1"/>
          <w:highlight w:val="none"/>
          <w:lang w:val="en-US" w:eastAsia="zh-CN"/>
          <w14:textFill>
            <w14:solidFill>
              <w14:schemeClr w14:val="tx1"/>
            </w14:solidFill>
          </w14:textFill>
        </w:rPr>
      </w:pPr>
    </w:p>
    <w:p w14:paraId="67422D54">
      <w:pPr>
        <w:ind w:left="0" w:leftChars="0" w:firstLine="0" w:firstLineChars="0"/>
        <w:rPr>
          <w:rFonts w:hint="eastAsia"/>
          <w:color w:val="000000" w:themeColor="text1"/>
          <w:highlight w:val="none"/>
          <w:lang w:val="en-US" w:eastAsia="zh-CN"/>
          <w14:textFill>
            <w14:solidFill>
              <w14:schemeClr w14:val="tx1"/>
            </w14:solidFill>
          </w14:textFill>
        </w:rPr>
      </w:pPr>
    </w:p>
    <w:p w14:paraId="280178AA">
      <w:pPr>
        <w:pStyle w:val="4"/>
        <w:bidi w:val="0"/>
        <w:ind w:left="0" w:leftChars="0" w:firstLine="0" w:firstLineChars="0"/>
        <w:jc w:val="center"/>
        <w:rPr>
          <w:rFonts w:hint="default"/>
          <w:color w:val="000000" w:themeColor="text1"/>
          <w:highlight w:val="none"/>
          <w:lang w:val="en-US" w:eastAsia="zh-CN"/>
          <w14:textFill>
            <w14:solidFill>
              <w14:schemeClr w14:val="tx1"/>
            </w14:solidFill>
          </w14:textFill>
        </w:rPr>
      </w:pPr>
      <w:bookmarkStart w:id="353" w:name="_Toc3244"/>
      <w:bookmarkStart w:id="354" w:name="_Toc3121"/>
      <w:r>
        <w:rPr>
          <w:rFonts w:hint="eastAsia"/>
          <w:color w:val="000000" w:themeColor="text1"/>
          <w:highlight w:val="none"/>
          <w:lang w:val="en-US" w:eastAsia="zh-CN"/>
          <w14:textFill>
            <w14:solidFill>
              <w14:schemeClr w14:val="tx1"/>
            </w14:solidFill>
          </w14:textFill>
        </w:rPr>
        <w:t>合同书样式</w:t>
      </w:r>
      <w:bookmarkEnd w:id="352"/>
      <w:bookmarkEnd w:id="353"/>
      <w:bookmarkEnd w:id="354"/>
    </w:p>
    <w:p w14:paraId="7B111BEE">
      <w:pPr>
        <w:shd w:val="clear" w:color="auto" w:fill="auto"/>
        <w:spacing w:line="240" w:lineRule="auto"/>
        <w:ind w:firstLine="0" w:firstLineChars="0"/>
        <w:jc w:val="left"/>
        <w:rPr>
          <w:rFonts w:hint="eastAsia" w:ascii="仿宋" w:hAnsi="仿宋" w:eastAsia="仿宋" w:cs="仿宋"/>
          <w:b/>
          <w:color w:val="000000" w:themeColor="text1"/>
          <w:sz w:val="20"/>
          <w:szCs w:val="20"/>
          <w:highlight w:val="none"/>
          <w14:textFill>
            <w14:solidFill>
              <w14:schemeClr w14:val="tx1"/>
            </w14:solidFill>
          </w14:textFill>
        </w:rPr>
      </w:pPr>
      <w:r>
        <w:rPr>
          <w:rFonts w:hint="eastAsia" w:ascii="仿宋" w:hAnsi="仿宋" w:eastAsia="仿宋" w:cs="仿宋"/>
          <w:b/>
          <w:color w:val="000000" w:themeColor="text1"/>
          <w:sz w:val="20"/>
          <w:szCs w:val="20"/>
          <w:highlight w:val="none"/>
          <w14:textFill>
            <w14:solidFill>
              <w14:schemeClr w14:val="tx1"/>
            </w14:solidFill>
          </w14:textFill>
        </w:rPr>
        <w:t>（注：</w:t>
      </w:r>
      <w:r>
        <w:rPr>
          <w:rFonts w:hint="eastAsia" w:cs="仿宋"/>
          <w:b/>
          <w:color w:val="000000" w:themeColor="text1"/>
          <w:sz w:val="20"/>
          <w:szCs w:val="20"/>
          <w:highlight w:val="none"/>
          <w:lang w:val="en-US" w:eastAsia="zh-CN"/>
          <w14:textFill>
            <w14:solidFill>
              <w14:schemeClr w14:val="tx1"/>
            </w14:solidFill>
          </w14:textFill>
        </w:rPr>
        <w:t>按照《</w:t>
      </w:r>
      <w:r>
        <w:rPr>
          <w:rFonts w:hint="eastAsia" w:ascii="仿宋" w:hAnsi="仿宋" w:eastAsia="仿宋" w:cs="仿宋"/>
          <w:b/>
          <w:color w:val="000000" w:themeColor="text1"/>
          <w:sz w:val="20"/>
          <w:szCs w:val="20"/>
          <w:highlight w:val="none"/>
          <w14:textFill>
            <w14:solidFill>
              <w14:schemeClr w14:val="tx1"/>
            </w14:solidFill>
          </w14:textFill>
        </w:rPr>
        <w:t>关于印发《政府采购货物买卖合同（试行）》的通知</w:t>
      </w:r>
      <w:r>
        <w:rPr>
          <w:rFonts w:hint="eastAsia" w:cs="仿宋"/>
          <w:b/>
          <w:color w:val="000000" w:themeColor="text1"/>
          <w:sz w:val="20"/>
          <w:szCs w:val="20"/>
          <w:highlight w:val="none"/>
          <w:lang w:val="en-US" w:eastAsia="zh-CN"/>
          <w14:textFill>
            <w14:solidFill>
              <w14:schemeClr w14:val="tx1"/>
            </w14:solidFill>
          </w14:textFill>
        </w:rPr>
        <w:t>》</w:t>
      </w:r>
      <w:r>
        <w:rPr>
          <w:rFonts w:hint="eastAsia" w:cs="仿宋"/>
          <w:b/>
          <w:color w:val="000000" w:themeColor="text1"/>
          <w:sz w:val="20"/>
          <w:szCs w:val="20"/>
          <w:highlight w:val="none"/>
          <w:lang w:eastAsia="zh-CN"/>
          <w14:textFill>
            <w14:solidFill>
              <w14:schemeClr w14:val="tx1"/>
            </w14:solidFill>
          </w14:textFill>
        </w:rPr>
        <w:t>（财办库〔2024〕84号），财政部制定了《政府采购货物买卖合同（试行）》，供采购人参考使用，</w:t>
      </w:r>
      <w:r>
        <w:rPr>
          <w:rFonts w:hint="eastAsia" w:ascii="仿宋" w:hAnsi="仿宋" w:eastAsia="仿宋" w:cs="仿宋"/>
          <w:b/>
          <w:color w:val="000000" w:themeColor="text1"/>
          <w:sz w:val="20"/>
          <w:szCs w:val="20"/>
          <w:highlight w:val="none"/>
          <w14:textFill>
            <w14:solidFill>
              <w14:schemeClr w14:val="tx1"/>
            </w14:solidFill>
          </w14:textFill>
        </w:rPr>
        <w:t>具体合同内容以采购</w:t>
      </w:r>
      <w:r>
        <w:rPr>
          <w:rFonts w:hint="eastAsia" w:ascii="仿宋" w:hAnsi="仿宋" w:eastAsia="仿宋" w:cs="仿宋"/>
          <w:b/>
          <w:color w:val="000000" w:themeColor="text1"/>
          <w:sz w:val="20"/>
          <w:szCs w:val="20"/>
          <w:highlight w:val="none"/>
          <w:lang w:val="en-US" w:eastAsia="zh-CN"/>
          <w14:textFill>
            <w14:solidFill>
              <w14:schemeClr w14:val="tx1"/>
            </w14:solidFill>
          </w14:textFill>
        </w:rPr>
        <w:t>人</w:t>
      </w:r>
      <w:r>
        <w:rPr>
          <w:rFonts w:hint="eastAsia" w:ascii="仿宋" w:hAnsi="仿宋" w:eastAsia="仿宋" w:cs="仿宋"/>
          <w:b/>
          <w:color w:val="000000" w:themeColor="text1"/>
          <w:sz w:val="20"/>
          <w:szCs w:val="20"/>
          <w:highlight w:val="none"/>
          <w14:textFill>
            <w14:solidFill>
              <w14:schemeClr w14:val="tx1"/>
            </w14:solidFill>
          </w14:textFill>
        </w:rPr>
        <w:t>与</w:t>
      </w:r>
      <w:r>
        <w:rPr>
          <w:rFonts w:hint="eastAsia" w:ascii="仿宋" w:hAnsi="仿宋" w:eastAsia="仿宋" w:cs="仿宋"/>
          <w:b/>
          <w:color w:val="000000" w:themeColor="text1"/>
          <w:sz w:val="20"/>
          <w:szCs w:val="20"/>
          <w:highlight w:val="none"/>
          <w:lang w:eastAsia="zh-CN"/>
          <w14:textFill>
            <w14:solidFill>
              <w14:schemeClr w14:val="tx1"/>
            </w14:solidFill>
          </w14:textFill>
        </w:rPr>
        <w:t>中标人</w:t>
      </w:r>
      <w:r>
        <w:rPr>
          <w:rFonts w:hint="eastAsia" w:ascii="仿宋" w:hAnsi="仿宋" w:eastAsia="仿宋" w:cs="仿宋"/>
          <w:b/>
          <w:color w:val="000000" w:themeColor="text1"/>
          <w:sz w:val="20"/>
          <w:szCs w:val="20"/>
          <w:highlight w:val="none"/>
          <w14:textFill>
            <w14:solidFill>
              <w14:schemeClr w14:val="tx1"/>
            </w14:solidFill>
          </w14:textFill>
        </w:rPr>
        <w:t>签定的合同为准）</w:t>
      </w:r>
    </w:p>
    <w:p w14:paraId="32C6B832">
      <w:pPr>
        <w:pStyle w:val="4"/>
        <w:shd w:val="clear" w:color="auto" w:fill="auto"/>
        <w:bidi w:val="0"/>
        <w:ind w:left="0" w:leftChars="0"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bookmarkStart w:id="355" w:name="_Toc14422"/>
      <w:bookmarkStart w:id="356" w:name="_Toc7295"/>
      <w:r>
        <w:rPr>
          <w:rFonts w:hint="eastAsia" w:ascii="仿宋" w:hAnsi="仿宋" w:eastAsia="仿宋" w:cs="仿宋"/>
          <w:color w:val="000000" w:themeColor="text1"/>
          <w:sz w:val="24"/>
          <w:szCs w:val="24"/>
          <w:highlight w:val="none"/>
          <w14:textFill>
            <w14:solidFill>
              <w14:schemeClr w14:val="tx1"/>
            </w14:solidFill>
          </w14:textFill>
        </w:rPr>
        <w:t>第一节 政府采购合同协议书</w:t>
      </w:r>
      <w:bookmarkEnd w:id="355"/>
      <w:bookmarkEnd w:id="356"/>
    </w:p>
    <w:p w14:paraId="7DD56005">
      <w:pPr>
        <w:shd w:val="clear" w:color="auto" w:fill="auto"/>
        <w:bidi w:val="0"/>
        <w:rPr>
          <w:rFonts w:hint="eastAsia" w:ascii="仿宋" w:hAnsi="仿宋" w:eastAsia="仿宋" w:cs="仿宋"/>
          <w:color w:val="000000" w:themeColor="text1"/>
          <w:sz w:val="24"/>
          <w:szCs w:val="24"/>
          <w:highlight w:val="none"/>
          <w14:textFill>
            <w14:solidFill>
              <w14:schemeClr w14:val="tx1"/>
            </w14:solidFill>
          </w14:textFill>
        </w:rPr>
      </w:pPr>
    </w:p>
    <w:p w14:paraId="156ED0C4">
      <w:pPr>
        <w:shd w:val="clear" w:color="auto" w:fill="auto"/>
        <w:adjustRightInd w:val="0"/>
        <w:snapToGrid w:val="0"/>
        <w:spacing w:before="0" w:beforeLines="0" w:line="40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甲方（全称）：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（采购人）</w:t>
      </w:r>
    </w:p>
    <w:p w14:paraId="304A2094">
      <w:pPr>
        <w:shd w:val="clear" w:color="auto" w:fill="auto"/>
        <w:adjustRightInd w:val="0"/>
        <w:snapToGrid w:val="0"/>
        <w:spacing w:before="0" w:beforeLines="0" w:line="40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乙方（全称）：</w:t>
      </w:r>
      <w:r>
        <w:rPr>
          <w:rFonts w:hint="eastAsia" w:ascii="仿宋" w:hAnsi="仿宋" w:eastAsia="仿宋" w:cs="仿宋"/>
          <w:color w:val="000000" w:themeColor="text1"/>
          <w:sz w:val="24"/>
          <w:szCs w:val="24"/>
          <w:highlight w:val="none"/>
          <w:u w:val="singl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（供应商）</w:t>
      </w:r>
    </w:p>
    <w:p w14:paraId="36A70514">
      <w:pPr>
        <w:shd w:val="clear" w:color="auto" w:fill="auto"/>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3693B9CC">
      <w:pPr>
        <w:shd w:val="clear" w:color="auto" w:fill="auto"/>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依据《中华人民共和国民法典》</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《中华人民共和国政府采购法》等有关的法律法规，以及</w:t>
      </w:r>
      <w:r>
        <w:rPr>
          <w:rFonts w:hint="eastAsia" w:ascii="仿宋" w:hAnsi="仿宋" w:eastAsia="仿宋" w:cs="仿宋"/>
          <w:color w:val="000000" w:themeColor="text1"/>
          <w:sz w:val="24"/>
          <w:szCs w:val="24"/>
          <w:highlight w:val="none"/>
          <w:lang w:eastAsia="zh-CN"/>
          <w14:textFill>
            <w14:solidFill>
              <w14:schemeClr w14:val="tx1"/>
            </w14:solidFill>
          </w14:textFill>
        </w:rPr>
        <w:t>本采购项目</w:t>
      </w:r>
      <w:r>
        <w:rPr>
          <w:rFonts w:hint="eastAsia" w:ascii="仿宋" w:hAnsi="仿宋" w:eastAsia="仿宋" w:cs="仿宋"/>
          <w:color w:val="000000" w:themeColor="text1"/>
          <w:sz w:val="24"/>
          <w:szCs w:val="24"/>
          <w:highlight w:val="none"/>
          <w14:textFill>
            <w14:solidFill>
              <w14:schemeClr w14:val="tx1"/>
            </w14:solidFill>
          </w14:textFill>
        </w:rPr>
        <w:t>的</w:t>
      </w:r>
      <w:r>
        <w:rPr>
          <w:rFonts w:hint="eastAsia" w:ascii="仿宋" w:hAnsi="仿宋" w:eastAsia="仿宋" w:cs="仿宋"/>
          <w:color w:val="000000" w:themeColor="text1"/>
          <w:sz w:val="24"/>
          <w:szCs w:val="24"/>
          <w:highlight w:val="none"/>
          <w:lang w:eastAsia="zh-CN"/>
          <w14:textFill>
            <w14:solidFill>
              <w14:schemeClr w14:val="tx1"/>
            </w14:solidFill>
          </w14:textFill>
        </w:rPr>
        <w:t>招标</w:t>
      </w:r>
      <w:r>
        <w:rPr>
          <w:rFonts w:hint="eastAsia" w:ascii="仿宋" w:hAnsi="仿宋" w:eastAsia="仿宋" w:cs="仿宋"/>
          <w:color w:val="000000" w:themeColor="text1"/>
          <w:sz w:val="24"/>
          <w:szCs w:val="24"/>
          <w:highlight w:val="none"/>
          <w:lang w:val="en-US" w:eastAsia="zh-CN"/>
          <w14:textFill>
            <w14:solidFill>
              <w14:schemeClr w14:val="tx1"/>
            </w14:solidFill>
          </w14:textFill>
        </w:rPr>
        <w:t>/谈判</w:t>
      </w:r>
      <w:r>
        <w:rPr>
          <w:rFonts w:hint="eastAsia" w:ascii="仿宋" w:hAnsi="仿宋" w:eastAsia="仿宋" w:cs="仿宋"/>
          <w:color w:val="000000" w:themeColor="text1"/>
          <w:sz w:val="24"/>
          <w:szCs w:val="24"/>
          <w:highlight w:val="none"/>
          <w:lang w:eastAsia="zh-CN"/>
          <w14:textFill>
            <w14:solidFill>
              <w14:schemeClr w14:val="tx1"/>
            </w14:solidFill>
          </w14:textFill>
        </w:rPr>
        <w:t>文件等</w:t>
      </w:r>
      <w:r>
        <w:rPr>
          <w:rFonts w:hint="eastAsia" w:ascii="仿宋" w:hAnsi="仿宋" w:eastAsia="仿宋" w:cs="仿宋"/>
          <w:color w:val="000000" w:themeColor="text1"/>
          <w:sz w:val="24"/>
          <w:szCs w:val="24"/>
          <w:highlight w:val="none"/>
          <w14:textFill>
            <w14:solidFill>
              <w14:schemeClr w14:val="tx1"/>
            </w14:solidFill>
          </w14:textFill>
        </w:rPr>
        <w:t>采购文件</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 xml:space="preserve">乙方的《投标（响应）文件》及《中标（成交）通知书》，甲乙双方同意签订本合同。具体情况及要求如下：     </w:t>
      </w:r>
    </w:p>
    <w:p w14:paraId="25E1BE5B">
      <w:pPr>
        <w:pStyle w:val="5"/>
        <w:shd w:val="clear" w:color="auto" w:fill="auto"/>
        <w:bidi w:val="0"/>
        <w:rPr>
          <w:rFonts w:hint="eastAsia" w:ascii="仿宋" w:hAnsi="仿宋" w:eastAsia="仿宋" w:cs="仿宋"/>
          <w:color w:val="000000" w:themeColor="text1"/>
          <w:sz w:val="24"/>
          <w:szCs w:val="24"/>
          <w:highlight w:val="none"/>
          <w14:textFill>
            <w14:solidFill>
              <w14:schemeClr w14:val="tx1"/>
            </w14:solidFill>
          </w14:textFill>
        </w:rPr>
      </w:pPr>
      <w:bookmarkStart w:id="357" w:name="_Toc31067"/>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项目信息</w:t>
      </w:r>
      <w:bookmarkEnd w:id="357"/>
    </w:p>
    <w:p w14:paraId="7F54E7A9">
      <w:pPr>
        <w:shd w:val="clear" w:color="auto" w:fill="auto"/>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采购项目名称：</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0DEE34D7">
      <w:pPr>
        <w:shd w:val="clear" w:color="auto" w:fill="auto"/>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采购项目编号：</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p>
    <w:p w14:paraId="5E4281C7">
      <w:pPr>
        <w:shd w:val="clear" w:color="auto" w:fill="auto"/>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（2）采购计划编号：</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3BA23AE2">
      <w:pPr>
        <w:shd w:val="clear" w:color="auto" w:fill="auto"/>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（3）项目内容：</w:t>
      </w:r>
    </w:p>
    <w:p w14:paraId="506692CB">
      <w:pPr>
        <w:shd w:val="clear" w:color="auto" w:fill="auto"/>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采购标的及数量</w:t>
      </w:r>
      <w:r>
        <w:rPr>
          <w:rFonts w:hint="eastAsia" w:ascii="仿宋" w:hAnsi="仿宋" w:eastAsia="仿宋" w:cs="仿宋"/>
          <w:color w:val="000000" w:themeColor="text1"/>
          <w:sz w:val="24"/>
          <w:szCs w:val="24"/>
          <w:highlight w:val="none"/>
          <w:lang w:val="en-US" w:eastAsia="zh-CN"/>
          <w14:textFill>
            <w14:solidFill>
              <w14:schemeClr w14:val="tx1"/>
            </w14:solidFill>
          </w14:textFill>
        </w:rPr>
        <w:t>（台/套</w:t>
      </w:r>
      <w:r>
        <w:rPr>
          <w:rFonts w:hint="eastAsia" w:ascii="仿宋" w:hAnsi="仿宋" w:eastAsia="仿宋" w:cs="仿宋"/>
          <w:color w:val="000000" w:themeColor="text1"/>
          <w:sz w:val="24"/>
          <w:szCs w:val="24"/>
          <w:highlight w:val="none"/>
          <w:lang w:val="en" w:eastAsia="zh-CN"/>
          <w14:textFill>
            <w14:solidFill>
              <w14:schemeClr w14:val="tx1"/>
            </w14:solidFill>
          </w14:textFill>
        </w:rPr>
        <w:t>/个/架/组等</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p>
    <w:p w14:paraId="76315FD9">
      <w:pPr>
        <w:shd w:val="clear" w:color="auto" w:fill="auto"/>
        <w:bidi w:val="0"/>
        <w:rPr>
          <w:rFonts w:hint="eastAsia" w:ascii="仿宋" w:hAnsi="仿宋" w:eastAsia="仿宋" w:cs="仿宋"/>
          <w:color w:val="000000" w:themeColor="text1"/>
          <w:sz w:val="24"/>
          <w:szCs w:val="24"/>
          <w:highlight w:val="none"/>
          <w:lang w:val="en"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品牌：</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规格型号：</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p>
    <w:p w14:paraId="013195A9">
      <w:pPr>
        <w:shd w:val="clear" w:color="auto" w:fill="auto"/>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采购标的的技术要求、商务要求具体见附件。</w:t>
      </w:r>
    </w:p>
    <w:p w14:paraId="7DC102F7">
      <w:pPr>
        <w:shd w:val="clear" w:color="auto" w:fill="auto"/>
        <w:bidi w:val="0"/>
        <w:ind w:firstLine="1200" w:firstLineChars="5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①涉及信息类产品，请填写该产品关键部件的品牌、型号：</w:t>
      </w:r>
    </w:p>
    <w:p w14:paraId="4BFCB664">
      <w:pPr>
        <w:shd w:val="clear" w:color="auto" w:fill="auto"/>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标的名称：</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en"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p>
    <w:p w14:paraId="0593CF8B">
      <w:pPr>
        <w:shd w:val="clear" w:color="auto" w:fill="auto"/>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关键部件：</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品牌：</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型号：</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p>
    <w:p w14:paraId="0E96B1CA">
      <w:pPr>
        <w:shd w:val="clear" w:color="auto" w:fill="auto"/>
        <w:bidi w:val="0"/>
        <w:ind w:firstLine="960" w:firstLineChars="4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关键部件：</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品牌：</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型号：</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p>
    <w:p w14:paraId="44BA5CAB">
      <w:pPr>
        <w:shd w:val="clear" w:color="auto" w:fill="auto"/>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关键部件：</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品牌：</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型号：</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       </w:t>
      </w:r>
    </w:p>
    <w:p w14:paraId="2CE447A6">
      <w:pPr>
        <w:shd w:val="clear" w:color="auto" w:fill="auto"/>
        <w:bidi w:val="0"/>
        <w:ind w:firstLine="960" w:firstLineChars="4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（注：关键部件是指财政部会同有关部门发布的政府采购需求标准规定的需要通过国家有关部门指定的测评机构开展的安全可靠测评的软硬件，如CPU芯片、操作系统、数据库等。）</w:t>
      </w:r>
    </w:p>
    <w:p w14:paraId="0FAC8ECD">
      <w:pPr>
        <w:shd w:val="clear" w:color="auto" w:fill="auto"/>
        <w:bidi w:val="0"/>
        <w:ind w:firstLine="960" w:firstLineChars="4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②涉及车辆采购，请填写是否属于新能源汽车：</w:t>
      </w:r>
    </w:p>
    <w:p w14:paraId="3817DD61">
      <w:pPr>
        <w:shd w:val="clear" w:color="auto" w:fill="auto"/>
        <w:bidi w:val="0"/>
        <w:ind w:firstLine="960" w:firstLineChars="40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是</w:t>
      </w:r>
      <w:r>
        <w:rPr>
          <w:rFonts w:hint="eastAsia" w:ascii="仿宋" w:hAnsi="仿宋" w:eastAsia="仿宋" w:cs="仿宋"/>
          <w:color w:val="000000" w:themeColor="text1"/>
          <w:sz w:val="24"/>
          <w:szCs w:val="24"/>
          <w:highlight w:val="none"/>
          <w:lang w:eastAsia="zh-CN"/>
          <w14:textFill>
            <w14:solidFill>
              <w14:schemeClr w14:val="tx1"/>
            </w14:solidFill>
          </w14:textFill>
        </w:rPr>
        <w:t>，《政府采购品目分类目录》底级品目名称</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数量：     金额：      </w:t>
      </w:r>
    </w:p>
    <w:p w14:paraId="5D894F1C">
      <w:pPr>
        <w:shd w:val="clear" w:color="auto" w:fill="auto"/>
        <w:bidi w:val="0"/>
        <w:ind w:firstLine="960" w:firstLineChars="40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lang w:eastAsia="zh-CN"/>
          <w14:textFill>
            <w14:solidFill>
              <w14:schemeClr w14:val="tx1"/>
            </w14:solidFill>
          </w14:textFill>
        </w:rPr>
        <w:t>否</w:t>
      </w:r>
    </w:p>
    <w:p w14:paraId="64C83A64">
      <w:pPr>
        <w:shd w:val="clear" w:color="auto" w:fill="auto"/>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lang w:val="en" w:eastAsia="zh-CN"/>
          <w14:textFill>
            <w14:solidFill>
              <w14:schemeClr w14:val="tx1"/>
            </w14:solidFill>
          </w14:textFill>
        </w:rPr>
        <w:t>4</w:t>
      </w:r>
      <w:r>
        <w:rPr>
          <w:rFonts w:hint="eastAsia" w:ascii="仿宋" w:hAnsi="仿宋" w:eastAsia="仿宋" w:cs="仿宋"/>
          <w:color w:val="000000" w:themeColor="text1"/>
          <w:sz w:val="24"/>
          <w:szCs w:val="24"/>
          <w:highlight w:val="none"/>
          <w:lang w:val="en-US" w:eastAsia="zh-CN"/>
          <w14:textFill>
            <w14:solidFill>
              <w14:schemeClr w14:val="tx1"/>
            </w14:solidFill>
          </w14:textFill>
        </w:rPr>
        <w:t>）政府采购组织形式：</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lang w:eastAsia="zh-CN"/>
          <w14:textFill>
            <w14:solidFill>
              <w14:schemeClr w14:val="tx1"/>
            </w14:solidFill>
          </w14:textFill>
        </w:rPr>
        <w:t>政府集中采购</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部门集中采购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lang w:val="en-US" w:eastAsia="zh-CN"/>
          <w14:textFill>
            <w14:solidFill>
              <w14:schemeClr w14:val="tx1"/>
            </w14:solidFill>
          </w14:textFill>
        </w:rPr>
        <w:t>分散采购</w:t>
      </w:r>
    </w:p>
    <w:p w14:paraId="0F21C9A3">
      <w:pPr>
        <w:shd w:val="clear" w:color="auto" w:fill="auto"/>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lang w:val="en" w:eastAsia="zh-CN"/>
          <w14:textFill>
            <w14:solidFill>
              <w14:schemeClr w14:val="tx1"/>
            </w14:solidFill>
          </w14:textFill>
        </w:rPr>
        <w:t>5</w:t>
      </w:r>
      <w:r>
        <w:rPr>
          <w:rFonts w:hint="eastAsia" w:ascii="仿宋" w:hAnsi="仿宋" w:eastAsia="仿宋" w:cs="仿宋"/>
          <w:color w:val="000000" w:themeColor="text1"/>
          <w:sz w:val="24"/>
          <w:szCs w:val="24"/>
          <w:highlight w:val="none"/>
          <w:lang w:val="en-US" w:eastAsia="zh-CN"/>
          <w14:textFill>
            <w14:solidFill>
              <w14:schemeClr w14:val="tx1"/>
            </w14:solidFill>
          </w14:textFill>
        </w:rPr>
        <w:t>）政府采购方式：</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lang w:eastAsia="zh-CN"/>
          <w14:textFill>
            <w14:solidFill>
              <w14:schemeClr w14:val="tx1"/>
            </w14:solidFill>
          </w14:textFill>
        </w:rPr>
        <w:t>公开招标</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lang w:eastAsia="zh-CN"/>
          <w14:textFill>
            <w14:solidFill>
              <w14:schemeClr w14:val="tx1"/>
            </w14:solidFill>
          </w14:textFill>
        </w:rPr>
        <w:t>邀请招标</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lang w:eastAsia="zh-CN"/>
          <w14:textFill>
            <w14:solidFill>
              <w14:schemeClr w14:val="tx1"/>
            </w14:solidFill>
          </w14:textFill>
        </w:rPr>
        <w:t>竞争性谈判</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lang w:eastAsia="zh-CN"/>
          <w14:textFill>
            <w14:solidFill>
              <w14:schemeClr w14:val="tx1"/>
            </w14:solidFill>
          </w14:textFill>
        </w:rPr>
        <w:t>竞争性磋商</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lang w:eastAsia="zh-CN"/>
          <w14:textFill>
            <w14:solidFill>
              <w14:schemeClr w14:val="tx1"/>
            </w14:solidFill>
          </w14:textFill>
        </w:rPr>
        <w:t>询价</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lang w:eastAsia="zh-CN"/>
          <w14:textFill>
            <w14:solidFill>
              <w14:schemeClr w14:val="tx1"/>
            </w14:solidFill>
          </w14:textFill>
        </w:rPr>
        <w:t>单一来源</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lang w:eastAsia="zh-CN"/>
          <w14:textFill>
            <w14:solidFill>
              <w14:schemeClr w14:val="tx1"/>
            </w14:solidFill>
          </w14:textFill>
        </w:rPr>
        <w:t>框架协议</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lang w:eastAsia="zh-CN"/>
          <w14:textFill>
            <w14:solidFill>
              <w14:schemeClr w14:val="tx1"/>
            </w14:solidFill>
          </w14:textFill>
        </w:rPr>
        <w:t>其他：</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p>
    <w:p w14:paraId="06B650F6">
      <w:pPr>
        <w:shd w:val="clear" w:color="auto" w:fill="auto"/>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（注：在框架协议采购的第二阶段，可选择使用该合同文本）</w:t>
      </w:r>
    </w:p>
    <w:p w14:paraId="19CEA193">
      <w:pPr>
        <w:shd w:val="clear" w:color="auto" w:fill="auto"/>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lang w:val="en" w:eastAsia="zh-CN"/>
          <w14:textFill>
            <w14:solidFill>
              <w14:schemeClr w14:val="tx1"/>
            </w14:solidFill>
          </w14:textFill>
        </w:rPr>
        <w:t>6</w:t>
      </w:r>
      <w:r>
        <w:rPr>
          <w:rFonts w:hint="eastAsia" w:ascii="仿宋" w:hAnsi="仿宋" w:eastAsia="仿宋" w:cs="仿宋"/>
          <w:color w:val="000000" w:themeColor="text1"/>
          <w:sz w:val="24"/>
          <w:szCs w:val="24"/>
          <w:highlight w:val="none"/>
          <w:lang w:val="en-US" w:eastAsia="zh-CN"/>
          <w14:textFill>
            <w14:solidFill>
              <w14:schemeClr w14:val="tx1"/>
            </w14:solidFill>
          </w14:textFill>
        </w:rPr>
        <w:t>）中标（成交）采购标的制造商是否为中小企业：</w:t>
      </w:r>
      <w:r>
        <w:rPr>
          <w:rFonts w:hint="eastAsia" w:ascii="仿宋" w:hAnsi="仿宋" w:eastAsia="仿宋" w:cs="仿宋"/>
          <w:color w:val="000000" w:themeColor="text1"/>
          <w:sz w:val="24"/>
          <w:szCs w:val="24"/>
          <w:highlight w:val="none"/>
          <w:lang w:val="en-US" w:eastAsia="zh-CN"/>
          <w14:textFill>
            <w14:solidFill>
              <w14:schemeClr w14:val="tx1"/>
            </w14:solidFill>
          </w14:textFill>
        </w:rPr>
        <w:sym w:font="Wingdings" w:char="00A8"/>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是  </w:t>
      </w:r>
      <w:r>
        <w:rPr>
          <w:rFonts w:hint="eastAsia" w:ascii="仿宋" w:hAnsi="仿宋" w:eastAsia="仿宋" w:cs="仿宋"/>
          <w:color w:val="000000" w:themeColor="text1"/>
          <w:sz w:val="24"/>
          <w:szCs w:val="24"/>
          <w:highlight w:val="none"/>
          <w:lang w:val="en-US" w:eastAsia="zh-CN"/>
          <w14:textFill>
            <w14:solidFill>
              <w14:schemeClr w14:val="tx1"/>
            </w14:solidFill>
          </w14:textFill>
        </w:rPr>
        <w:sym w:font="Wingdings" w:char="00A8"/>
      </w:r>
      <w:r>
        <w:rPr>
          <w:rFonts w:hint="eastAsia" w:ascii="仿宋" w:hAnsi="仿宋" w:eastAsia="仿宋" w:cs="仿宋"/>
          <w:color w:val="000000" w:themeColor="text1"/>
          <w:sz w:val="24"/>
          <w:szCs w:val="24"/>
          <w:highlight w:val="none"/>
          <w:lang w:val="en-US" w:eastAsia="zh-CN"/>
          <w14:textFill>
            <w14:solidFill>
              <w14:schemeClr w14:val="tx1"/>
            </w14:solidFill>
          </w14:textFill>
        </w:rPr>
        <w:t>否</w:t>
      </w:r>
    </w:p>
    <w:p w14:paraId="5A83748E">
      <w:pPr>
        <w:shd w:val="clear" w:color="auto" w:fill="auto"/>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本合同</w:t>
      </w:r>
      <w:r>
        <w:rPr>
          <w:rFonts w:hint="eastAsia" w:ascii="仿宋" w:hAnsi="仿宋" w:eastAsia="仿宋" w:cs="仿宋"/>
          <w:color w:val="000000" w:themeColor="text1"/>
          <w:sz w:val="24"/>
          <w:szCs w:val="24"/>
          <w:highlight w:val="none"/>
          <w14:textFill>
            <w14:solidFill>
              <w14:schemeClr w14:val="tx1"/>
            </w14:solidFill>
          </w14:textFill>
        </w:rPr>
        <w:t>是否</w:t>
      </w:r>
      <w:r>
        <w:rPr>
          <w:rFonts w:hint="eastAsia" w:ascii="仿宋" w:hAnsi="仿宋" w:eastAsia="仿宋" w:cs="仿宋"/>
          <w:color w:val="000000" w:themeColor="text1"/>
          <w:sz w:val="24"/>
          <w:szCs w:val="24"/>
          <w:highlight w:val="none"/>
          <w:lang w:eastAsia="zh-CN"/>
          <w14:textFill>
            <w14:solidFill>
              <w14:schemeClr w14:val="tx1"/>
            </w14:solidFill>
          </w14:textFill>
        </w:rPr>
        <w:t>为专门面向</w:t>
      </w:r>
      <w:r>
        <w:rPr>
          <w:rFonts w:hint="eastAsia" w:ascii="仿宋" w:hAnsi="仿宋" w:eastAsia="仿宋" w:cs="仿宋"/>
          <w:color w:val="000000" w:themeColor="text1"/>
          <w:sz w:val="24"/>
          <w:szCs w:val="24"/>
          <w:highlight w:val="none"/>
          <w14:textFill>
            <w14:solidFill>
              <w14:schemeClr w14:val="tx1"/>
            </w14:solidFill>
          </w14:textFill>
        </w:rPr>
        <w:t>中小企业</w:t>
      </w:r>
      <w:r>
        <w:rPr>
          <w:rFonts w:hint="eastAsia" w:ascii="仿宋" w:hAnsi="仿宋" w:eastAsia="仿宋" w:cs="仿宋"/>
          <w:color w:val="000000" w:themeColor="text1"/>
          <w:sz w:val="24"/>
          <w:szCs w:val="24"/>
          <w:highlight w:val="none"/>
          <w:lang w:eastAsia="zh-CN"/>
          <w14:textFill>
            <w14:solidFill>
              <w14:schemeClr w14:val="tx1"/>
            </w14:solidFill>
          </w14:textFill>
        </w:rPr>
        <w:t>的采购</w:t>
      </w:r>
      <w:r>
        <w:rPr>
          <w:rFonts w:hint="eastAsia" w:ascii="仿宋" w:hAnsi="仿宋" w:eastAsia="仿宋" w:cs="仿宋"/>
          <w:color w:val="000000" w:themeColor="text1"/>
          <w:sz w:val="24"/>
          <w:szCs w:val="24"/>
          <w:highlight w:val="none"/>
          <w14:textFill>
            <w14:solidFill>
              <w14:schemeClr w14:val="tx1"/>
            </w14:solidFill>
          </w14:textFill>
        </w:rPr>
        <w:t>合同</w:t>
      </w:r>
      <w:r>
        <w:rPr>
          <w:rFonts w:hint="eastAsia" w:ascii="仿宋" w:hAnsi="仿宋" w:eastAsia="仿宋" w:cs="仿宋"/>
          <w:color w:val="000000" w:themeColor="text1"/>
          <w:sz w:val="24"/>
          <w:szCs w:val="24"/>
          <w:highlight w:val="none"/>
          <w:lang w:eastAsia="zh-CN"/>
          <w14:textFill>
            <w14:solidFill>
              <w14:schemeClr w14:val="tx1"/>
            </w14:solidFill>
          </w14:textFill>
        </w:rPr>
        <w:t>（中小企业预留合同）</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 xml:space="preserve">是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否</w:t>
      </w:r>
    </w:p>
    <w:p w14:paraId="53BCA2B3">
      <w:pPr>
        <w:shd w:val="clear" w:color="auto" w:fill="auto"/>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若本项目不专门面向中小企业采购，是否给予小微企业评审优惠：</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 xml:space="preserve">是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否</w:t>
      </w:r>
    </w:p>
    <w:p w14:paraId="3FC2CA84">
      <w:pPr>
        <w:shd w:val="clear" w:color="auto" w:fill="auto"/>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中标（成交）采购标的制造商是否为残疾人福利性单位：</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 xml:space="preserve">是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否</w:t>
      </w:r>
    </w:p>
    <w:p w14:paraId="29037847">
      <w:pPr>
        <w:shd w:val="clear" w:color="auto" w:fill="auto"/>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中标（成交）采购标的制造商是否为监狱企业：</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 xml:space="preserve">是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否</w:t>
      </w:r>
    </w:p>
    <w:p w14:paraId="643CD46B">
      <w:pPr>
        <w:shd w:val="clear" w:color="auto" w:fill="auto"/>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）合同是否分包：</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 xml:space="preserve">是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否</w:t>
      </w:r>
    </w:p>
    <w:p w14:paraId="0D716AC0">
      <w:pPr>
        <w:shd w:val="clear" w:color="auto" w:fill="auto"/>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分包主要内容：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422B154F">
      <w:pPr>
        <w:shd w:val="clear" w:color="auto" w:fill="auto"/>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分包供应商</w:t>
      </w:r>
      <w:r>
        <w:rPr>
          <w:rFonts w:hint="eastAsia" w:ascii="仿宋" w:hAnsi="仿宋" w:eastAsia="仿宋" w:cs="仿宋"/>
          <w:color w:val="000000" w:themeColor="text1"/>
          <w:sz w:val="24"/>
          <w:szCs w:val="24"/>
          <w:highlight w:val="none"/>
          <w:lang w:eastAsia="zh-CN"/>
          <w14:textFill>
            <w14:solidFill>
              <w14:schemeClr w14:val="tx1"/>
            </w14:solidFill>
          </w14:textFill>
        </w:rPr>
        <w:t>/制造商</w:t>
      </w:r>
      <w:r>
        <w:rPr>
          <w:rFonts w:hint="eastAsia" w:ascii="仿宋" w:hAnsi="仿宋" w:eastAsia="仿宋" w:cs="仿宋"/>
          <w:color w:val="000000" w:themeColor="text1"/>
          <w:sz w:val="24"/>
          <w:szCs w:val="24"/>
          <w:highlight w:val="none"/>
          <w14:textFill>
            <w14:solidFill>
              <w14:schemeClr w14:val="tx1"/>
            </w14:solidFill>
          </w14:textFill>
        </w:rPr>
        <w:t>名称</w:t>
      </w:r>
      <w:r>
        <w:rPr>
          <w:rFonts w:hint="eastAsia" w:ascii="仿宋" w:hAnsi="仿宋" w:eastAsia="仿宋" w:cs="仿宋"/>
          <w:color w:val="000000" w:themeColor="text1"/>
          <w:sz w:val="24"/>
          <w:szCs w:val="24"/>
          <w:highlight w:val="none"/>
          <w:lang w:eastAsia="zh-CN"/>
          <w14:textFill>
            <w14:solidFill>
              <w14:schemeClr w14:val="tx1"/>
            </w14:solidFill>
          </w14:textFill>
        </w:rPr>
        <w:t>（如供应商和制造商不同，请分别填写）</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p>
    <w:p w14:paraId="31856AB3">
      <w:pPr>
        <w:shd w:val="clear" w:color="auto" w:fill="auto"/>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分包供应商</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制造商</w:t>
      </w:r>
      <w:r>
        <w:rPr>
          <w:rFonts w:hint="eastAsia" w:ascii="仿宋" w:hAnsi="仿宋" w:eastAsia="仿宋" w:cs="仿宋"/>
          <w:color w:val="000000" w:themeColor="text1"/>
          <w:sz w:val="24"/>
          <w:szCs w:val="24"/>
          <w:highlight w:val="none"/>
          <w14:textFill>
            <w14:solidFill>
              <w14:schemeClr w14:val="tx1"/>
            </w14:solidFill>
          </w14:textFill>
        </w:rPr>
        <w:t>类型</w:t>
      </w:r>
      <w:r>
        <w:rPr>
          <w:rFonts w:hint="eastAsia" w:ascii="仿宋" w:hAnsi="仿宋" w:eastAsia="仿宋" w:cs="仿宋"/>
          <w:color w:val="000000" w:themeColor="text1"/>
          <w:sz w:val="24"/>
          <w:szCs w:val="24"/>
          <w:highlight w:val="none"/>
          <w:lang w:eastAsia="zh-CN"/>
          <w14:textFill>
            <w14:solidFill>
              <w14:schemeClr w14:val="tx1"/>
            </w14:solidFill>
          </w14:textFill>
        </w:rPr>
        <w:t>（如果供应商和制造商不同，只填写制造商类型）</w:t>
      </w:r>
      <w:r>
        <w:rPr>
          <w:rFonts w:hint="eastAsia" w:ascii="仿宋" w:hAnsi="仿宋" w:eastAsia="仿宋" w:cs="仿宋"/>
          <w:color w:val="000000" w:themeColor="text1"/>
          <w:sz w:val="24"/>
          <w:szCs w:val="24"/>
          <w:highlight w:val="none"/>
          <w14:textFill>
            <w14:solidFill>
              <w14:schemeClr w14:val="tx1"/>
            </w14:solidFill>
          </w14:textFill>
        </w:rPr>
        <w:t>：</w:t>
      </w:r>
    </w:p>
    <w:p w14:paraId="4105080D">
      <w:pPr>
        <w:shd w:val="clear" w:color="auto" w:fill="auto"/>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 xml:space="preserve">大型企业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 xml:space="preserve">中型企业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小微型企业</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p>
    <w:p w14:paraId="0FF23AD8">
      <w:pPr>
        <w:shd w:val="clear" w:color="auto" w:fill="auto"/>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lang w:eastAsia="zh-CN"/>
          <w14:textFill>
            <w14:solidFill>
              <w14:schemeClr w14:val="tx1"/>
            </w14:solidFill>
          </w14:textFill>
        </w:rPr>
        <w:t>残疾人福利性单位</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lang w:eastAsia="zh-CN"/>
          <w14:textFill>
            <w14:solidFill>
              <w14:schemeClr w14:val="tx1"/>
            </w14:solidFill>
          </w14:textFill>
        </w:rPr>
        <w:t>监狱</w:t>
      </w:r>
      <w:r>
        <w:rPr>
          <w:rFonts w:hint="eastAsia" w:ascii="仿宋" w:hAnsi="仿宋" w:eastAsia="仿宋" w:cs="仿宋"/>
          <w:color w:val="000000" w:themeColor="text1"/>
          <w:sz w:val="24"/>
          <w:szCs w:val="24"/>
          <w:highlight w:val="none"/>
          <w14:textFill>
            <w14:solidFill>
              <w14:schemeClr w14:val="tx1"/>
            </w14:solidFill>
          </w14:textFill>
        </w:rPr>
        <w:t>企业</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lang w:eastAsia="zh-CN"/>
          <w14:textFill>
            <w14:solidFill>
              <w14:schemeClr w14:val="tx1"/>
            </w14:solidFill>
          </w14:textFill>
        </w:rPr>
        <w:t>其他</w:t>
      </w:r>
    </w:p>
    <w:p w14:paraId="740BCE44">
      <w:pPr>
        <w:shd w:val="clear" w:color="auto" w:fill="auto"/>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lang w:val="en" w:eastAsia="zh-CN"/>
          <w14:textFill>
            <w14:solidFill>
              <w14:schemeClr w14:val="tx1"/>
            </w14:solidFill>
          </w14:textFill>
        </w:rPr>
        <w:t>8</w:t>
      </w:r>
      <w:r>
        <w:rPr>
          <w:rFonts w:hint="eastAsia" w:ascii="仿宋" w:hAnsi="仿宋" w:eastAsia="仿宋" w:cs="仿宋"/>
          <w:color w:val="000000" w:themeColor="text1"/>
          <w:sz w:val="24"/>
          <w:szCs w:val="24"/>
          <w:highlight w:val="none"/>
          <w:lang w:val="en-US" w:eastAsia="zh-CN"/>
          <w14:textFill>
            <w14:solidFill>
              <w14:schemeClr w14:val="tx1"/>
            </w14:solidFill>
          </w14:textFill>
        </w:rPr>
        <w:t>）中标（成交）供应商是否为外商投资企业：</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 xml:space="preserve">是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否</w:t>
      </w:r>
    </w:p>
    <w:p w14:paraId="72A46148">
      <w:pPr>
        <w:shd w:val="clear" w:color="auto" w:fill="auto"/>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外商投资企业类型：</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全部由外国投资者投资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lang w:val="en-US" w:eastAsia="zh-CN"/>
          <w14:textFill>
            <w14:solidFill>
              <w14:schemeClr w14:val="tx1"/>
            </w14:solidFill>
          </w14:textFill>
        </w:rPr>
        <w:t>部分由外国投资者投资</w:t>
      </w:r>
    </w:p>
    <w:p w14:paraId="1E63CAAE">
      <w:pPr>
        <w:shd w:val="clear" w:color="auto" w:fill="auto"/>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lang w:val="en" w:eastAsia="zh-CN"/>
          <w14:textFill>
            <w14:solidFill>
              <w14:schemeClr w14:val="tx1"/>
            </w14:solidFill>
          </w14:textFill>
        </w:rPr>
        <w:t>9</w:t>
      </w:r>
      <w:r>
        <w:rPr>
          <w:rFonts w:hint="eastAsia" w:ascii="仿宋" w:hAnsi="仿宋" w:eastAsia="仿宋" w:cs="仿宋"/>
          <w:color w:val="000000" w:themeColor="text1"/>
          <w:sz w:val="24"/>
          <w:szCs w:val="24"/>
          <w:highlight w:val="none"/>
          <w:lang w:val="en-US" w:eastAsia="zh-CN"/>
          <w14:textFill>
            <w14:solidFill>
              <w14:schemeClr w14:val="tx1"/>
            </w14:solidFill>
          </w14:textFill>
        </w:rPr>
        <w:t>）是否涉及进口产品：</w:t>
      </w:r>
    </w:p>
    <w:p w14:paraId="12ADF8B9">
      <w:pPr>
        <w:shd w:val="clear" w:color="auto" w:fill="auto"/>
        <w:bidi w:val="0"/>
        <w:ind w:left="716" w:leftChars="170" w:hanging="240" w:hangingChars="1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是</w:t>
      </w:r>
      <w:r>
        <w:rPr>
          <w:rFonts w:hint="eastAsia" w:ascii="仿宋" w:hAnsi="仿宋" w:eastAsia="仿宋" w:cs="仿宋"/>
          <w:color w:val="000000" w:themeColor="text1"/>
          <w:sz w:val="24"/>
          <w:szCs w:val="24"/>
          <w:highlight w:val="none"/>
          <w:lang w:eastAsia="zh-CN"/>
          <w14:textFill>
            <w14:solidFill>
              <w14:schemeClr w14:val="tx1"/>
            </w14:solidFill>
          </w14:textFill>
        </w:rPr>
        <w:t>，《政府采购品目分类目录》底级品目名称</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金额：                国别：         品牌：         规格型号：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355C0491">
      <w:pPr>
        <w:shd w:val="clear" w:color="auto" w:fill="auto"/>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lang w:eastAsia="zh-CN"/>
          <w14:textFill>
            <w14:solidFill>
              <w14:schemeClr w14:val="tx1"/>
            </w14:solidFill>
          </w14:textFill>
        </w:rPr>
        <w:t>否</w:t>
      </w:r>
    </w:p>
    <w:p w14:paraId="7E482FFF">
      <w:pPr>
        <w:shd w:val="clear" w:color="auto" w:fill="auto"/>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val="en" w:eastAsia="zh-CN"/>
          <w14:textFill>
            <w14:solidFill>
              <w14:schemeClr w14:val="tx1"/>
            </w14:solidFill>
          </w14:textFill>
        </w:rPr>
        <w:t>0</w:t>
      </w:r>
      <w:r>
        <w:rPr>
          <w:rFonts w:hint="eastAsia" w:ascii="仿宋" w:hAnsi="仿宋" w:eastAsia="仿宋" w:cs="仿宋"/>
          <w:color w:val="000000" w:themeColor="text1"/>
          <w:sz w:val="24"/>
          <w:szCs w:val="24"/>
          <w:highlight w:val="none"/>
          <w:lang w:val="en-US" w:eastAsia="zh-CN"/>
          <w14:textFill>
            <w14:solidFill>
              <w14:schemeClr w14:val="tx1"/>
            </w14:solidFill>
          </w14:textFill>
        </w:rPr>
        <w:t>）是否涉及节能产品：</w:t>
      </w:r>
    </w:p>
    <w:p w14:paraId="63F49A5D">
      <w:pPr>
        <w:shd w:val="clear" w:color="auto" w:fill="auto"/>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是</w:t>
      </w:r>
      <w:r>
        <w:rPr>
          <w:rFonts w:hint="eastAsia" w:ascii="仿宋" w:hAnsi="仿宋" w:eastAsia="仿宋" w:cs="仿宋"/>
          <w:color w:val="000000" w:themeColor="text1"/>
          <w:sz w:val="24"/>
          <w:szCs w:val="24"/>
          <w:highlight w:val="none"/>
          <w:lang w:eastAsia="zh-CN"/>
          <w14:textFill>
            <w14:solidFill>
              <w14:schemeClr w14:val="tx1"/>
            </w14:solidFill>
          </w14:textFill>
        </w:rPr>
        <w:t>，《节能产品政府采购品目清单》的底级品目名称：</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p>
    <w:p w14:paraId="299DD2CA">
      <w:pPr>
        <w:shd w:val="clear" w:color="auto" w:fill="auto"/>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lang w:eastAsia="zh-CN"/>
          <w14:textFill>
            <w14:solidFill>
              <w14:schemeClr w14:val="tx1"/>
            </w14:solidFill>
          </w14:textFill>
        </w:rPr>
        <w:t>强制采购</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lang w:eastAsia="zh-CN"/>
          <w14:textFill>
            <w14:solidFill>
              <w14:schemeClr w14:val="tx1"/>
            </w14:solidFill>
          </w14:textFill>
        </w:rPr>
        <w:t>优先采购</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p>
    <w:p w14:paraId="1A69077A">
      <w:pPr>
        <w:shd w:val="clear" w:color="auto" w:fill="auto"/>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否</w:t>
      </w:r>
    </w:p>
    <w:p w14:paraId="32542254">
      <w:pPr>
        <w:shd w:val="clear" w:color="auto" w:fill="auto"/>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是否涉及环境标志产品：</w:t>
      </w:r>
    </w:p>
    <w:p w14:paraId="7E3A0288">
      <w:pPr>
        <w:shd w:val="clear" w:color="auto" w:fill="auto"/>
        <w:bidi w:val="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是</w:t>
      </w:r>
      <w:r>
        <w:rPr>
          <w:rFonts w:hint="eastAsia" w:ascii="仿宋" w:hAnsi="仿宋" w:eastAsia="仿宋" w:cs="仿宋"/>
          <w:color w:val="000000" w:themeColor="text1"/>
          <w:sz w:val="24"/>
          <w:szCs w:val="24"/>
          <w:highlight w:val="none"/>
          <w:lang w:eastAsia="zh-CN"/>
          <w14:textFill>
            <w14:solidFill>
              <w14:schemeClr w14:val="tx1"/>
            </w14:solidFill>
          </w14:textFill>
        </w:rPr>
        <w:t>，《环境标志产品政府采购品目清单》的底级品目名称：</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p>
    <w:p w14:paraId="2514E201">
      <w:pPr>
        <w:shd w:val="clear" w:color="auto" w:fill="auto"/>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lang w:eastAsia="zh-CN"/>
          <w14:textFill>
            <w14:solidFill>
              <w14:schemeClr w14:val="tx1"/>
            </w14:solidFill>
          </w14:textFill>
        </w:rPr>
        <w:t>强制采购</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lang w:eastAsia="zh-CN"/>
          <w14:textFill>
            <w14:solidFill>
              <w14:schemeClr w14:val="tx1"/>
            </w14:solidFill>
          </w14:textFill>
        </w:rPr>
        <w:t>优先采购</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p>
    <w:p w14:paraId="454599EA">
      <w:pPr>
        <w:shd w:val="clear" w:color="auto" w:fill="auto"/>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否</w:t>
      </w:r>
    </w:p>
    <w:p w14:paraId="3A2BB546">
      <w:pPr>
        <w:shd w:val="clear" w:color="auto" w:fill="auto"/>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是否涉及绿色产品： </w:t>
      </w:r>
    </w:p>
    <w:p w14:paraId="1D30ABAC">
      <w:pPr>
        <w:shd w:val="clear" w:color="auto" w:fill="auto"/>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是</w:t>
      </w:r>
      <w:r>
        <w:rPr>
          <w:rFonts w:hint="eastAsia" w:ascii="仿宋" w:hAnsi="仿宋" w:eastAsia="仿宋" w:cs="仿宋"/>
          <w:color w:val="000000" w:themeColor="text1"/>
          <w:sz w:val="24"/>
          <w:szCs w:val="24"/>
          <w:highlight w:val="none"/>
          <w:lang w:eastAsia="zh-CN"/>
          <w14:textFill>
            <w14:solidFill>
              <w14:schemeClr w14:val="tx1"/>
            </w14:solidFill>
          </w14:textFill>
        </w:rPr>
        <w:t>，绿色产品政府采购相关政策确定的底级品目名称：</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p>
    <w:p w14:paraId="3B3457B7">
      <w:pPr>
        <w:shd w:val="clear" w:color="auto" w:fill="auto"/>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lang w:eastAsia="zh-CN"/>
          <w14:textFill>
            <w14:solidFill>
              <w14:schemeClr w14:val="tx1"/>
            </w14:solidFill>
          </w14:textFill>
        </w:rPr>
        <w:t>强制采购</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lang w:eastAsia="zh-CN"/>
          <w14:textFill>
            <w14:solidFill>
              <w14:schemeClr w14:val="tx1"/>
            </w14:solidFill>
          </w14:textFill>
        </w:rPr>
        <w:t>优先采购</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p>
    <w:p w14:paraId="6FD8FAC3">
      <w:pPr>
        <w:shd w:val="clear" w:color="auto" w:fill="auto"/>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否</w:t>
      </w:r>
    </w:p>
    <w:p w14:paraId="3F17BFF8">
      <w:pPr>
        <w:shd w:val="clear" w:color="auto" w:fill="auto"/>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val="en" w:eastAsia="zh-CN"/>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）涉及商品包装和快递包装的，是否参考</w:t>
      </w:r>
      <w:r>
        <w:rPr>
          <w:rFonts w:hint="eastAsia" w:ascii="仿宋" w:hAnsi="仿宋" w:eastAsia="仿宋" w:cs="仿宋"/>
          <w:color w:val="000000" w:themeColor="text1"/>
          <w:sz w:val="24"/>
          <w:szCs w:val="24"/>
          <w:highlight w:val="none"/>
          <w14:textFill>
            <w14:solidFill>
              <w14:schemeClr w14:val="tx1"/>
            </w14:solidFill>
          </w14:textFill>
        </w:rPr>
        <w:t>《商品包装政府采购需求标准（试行）》、《快递包装政府采购需求标准（试行）》</w:t>
      </w:r>
      <w:r>
        <w:rPr>
          <w:rFonts w:hint="eastAsia" w:ascii="仿宋" w:hAnsi="仿宋" w:eastAsia="仿宋" w:cs="仿宋"/>
          <w:color w:val="000000" w:themeColor="text1"/>
          <w:sz w:val="24"/>
          <w:szCs w:val="24"/>
          <w:highlight w:val="none"/>
          <w:lang w:eastAsia="zh-CN"/>
          <w14:textFill>
            <w14:solidFill>
              <w14:schemeClr w14:val="tx1"/>
            </w14:solidFill>
          </w14:textFill>
        </w:rPr>
        <w:t>明确产品及相关快递服务的具体包装要求：</w:t>
      </w:r>
    </w:p>
    <w:p w14:paraId="11B90947">
      <w:pPr>
        <w:shd w:val="clear" w:color="auto" w:fill="auto"/>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 xml:space="preserve">是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否</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lang w:eastAsia="zh-CN"/>
          <w14:textFill>
            <w14:solidFill>
              <w14:schemeClr w14:val="tx1"/>
            </w14:solidFill>
          </w14:textFill>
        </w:rPr>
        <w:t>不涉及</w:t>
      </w:r>
    </w:p>
    <w:p w14:paraId="4FF9A0A1">
      <w:pPr>
        <w:pStyle w:val="5"/>
        <w:shd w:val="clear" w:color="auto" w:fill="auto"/>
        <w:bidi w:val="0"/>
        <w:rPr>
          <w:rFonts w:hint="eastAsia" w:ascii="仿宋" w:hAnsi="仿宋" w:eastAsia="仿宋" w:cs="仿宋"/>
          <w:color w:val="000000" w:themeColor="text1"/>
          <w:sz w:val="24"/>
          <w:szCs w:val="24"/>
          <w:highlight w:val="none"/>
          <w14:textFill>
            <w14:solidFill>
              <w14:schemeClr w14:val="tx1"/>
            </w14:solidFill>
          </w14:textFill>
        </w:rPr>
      </w:pPr>
      <w:bookmarkStart w:id="358" w:name="_Toc23279"/>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合同金额</w:t>
      </w:r>
      <w:bookmarkEnd w:id="358"/>
    </w:p>
    <w:p w14:paraId="70A98A12">
      <w:pPr>
        <w:shd w:val="clear" w:color="auto" w:fill="auto"/>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（1）合同金额小写：</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大写：</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p>
    <w:p w14:paraId="1CBBA5AB">
      <w:pPr>
        <w:shd w:val="clear" w:color="auto" w:fill="auto"/>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（注：固定单价合同应填写单价和最高限价）</w:t>
      </w:r>
    </w:p>
    <w:p w14:paraId="3A69D654">
      <w:pPr>
        <w:shd w:val="clear" w:color="auto" w:fill="auto"/>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合同定价方式</w:t>
      </w:r>
      <w:r>
        <w:rPr>
          <w:rFonts w:hint="eastAsia" w:ascii="仿宋" w:hAnsi="仿宋" w:eastAsia="仿宋" w:cs="仿宋"/>
          <w:color w:val="000000" w:themeColor="text1"/>
          <w:sz w:val="24"/>
          <w:szCs w:val="24"/>
          <w:highlight w:val="none"/>
          <w:lang w:eastAsia="zh-CN"/>
          <w14:textFill>
            <w14:solidFill>
              <w14:schemeClr w14:val="tx1"/>
            </w14:solidFill>
          </w14:textFill>
        </w:rPr>
        <w:t>（采用组合定价方式的，可以勾选多项）</w:t>
      </w:r>
      <w:r>
        <w:rPr>
          <w:rFonts w:hint="eastAsia" w:ascii="仿宋" w:hAnsi="仿宋" w:eastAsia="仿宋" w:cs="仿宋"/>
          <w:color w:val="000000" w:themeColor="text1"/>
          <w:sz w:val="24"/>
          <w:szCs w:val="24"/>
          <w:highlight w:val="none"/>
          <w14:textFill>
            <w14:solidFill>
              <w14:schemeClr w14:val="tx1"/>
            </w14:solidFill>
          </w14:textFill>
        </w:rPr>
        <w:t>：</w:t>
      </w:r>
    </w:p>
    <w:p w14:paraId="191C1388">
      <w:pPr>
        <w:shd w:val="clear" w:color="auto" w:fill="auto"/>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）付款方式（按项目实际勾选填写）：</w:t>
      </w:r>
    </w:p>
    <w:p w14:paraId="7F503ADD">
      <w:pPr>
        <w:shd w:val="clear" w:color="auto" w:fill="auto"/>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全额付款：     （应</w:t>
      </w:r>
      <w:r>
        <w:rPr>
          <w:rFonts w:hint="eastAsia" w:ascii="仿宋" w:hAnsi="仿宋" w:eastAsia="仿宋" w:cs="仿宋"/>
          <w:color w:val="000000" w:themeColor="text1"/>
          <w:sz w:val="24"/>
          <w:szCs w:val="24"/>
          <w:highlight w:val="none"/>
          <w:lang w:eastAsia="zh-CN"/>
          <w14:textFill>
            <w14:solidFill>
              <w14:schemeClr w14:val="tx1"/>
            </w14:solidFill>
          </w14:textFill>
        </w:rPr>
        <w:t>明确</w:t>
      </w:r>
      <w:r>
        <w:rPr>
          <w:rFonts w:hint="eastAsia" w:ascii="仿宋" w:hAnsi="仿宋" w:eastAsia="仿宋" w:cs="仿宋"/>
          <w:color w:val="000000" w:themeColor="text1"/>
          <w:sz w:val="24"/>
          <w:szCs w:val="24"/>
          <w:highlight w:val="none"/>
          <w14:textFill>
            <w14:solidFill>
              <w14:schemeClr w14:val="tx1"/>
            </w14:solidFill>
          </w14:textFill>
        </w:rPr>
        <w:t>一次性支付合同款项</w:t>
      </w:r>
      <w:r>
        <w:rPr>
          <w:rFonts w:hint="eastAsia" w:ascii="仿宋" w:hAnsi="仿宋" w:eastAsia="仿宋" w:cs="仿宋"/>
          <w:color w:val="000000" w:themeColor="text1"/>
          <w:sz w:val="24"/>
          <w:szCs w:val="24"/>
          <w:highlight w:val="none"/>
          <w:lang w:eastAsia="zh-CN"/>
          <w14:textFill>
            <w14:solidFill>
              <w14:schemeClr w14:val="tx1"/>
            </w14:solidFill>
          </w14:textFill>
        </w:rPr>
        <w:t>的条件</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765EBAF4">
      <w:pPr>
        <w:shd w:val="clear" w:color="auto" w:fill="auto"/>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分期付款：  （应明确分期支付合同款项的各期比例和支付条件</w:t>
      </w:r>
      <w:r>
        <w:rPr>
          <w:rFonts w:hint="eastAsia" w:ascii="仿宋" w:hAnsi="仿宋" w:eastAsia="仿宋" w:cs="仿宋"/>
          <w:color w:val="000000" w:themeColor="text1"/>
          <w:sz w:val="24"/>
          <w:szCs w:val="24"/>
          <w:highlight w:val="none"/>
          <w:lang w:eastAsia="zh-CN"/>
          <w14:textFill>
            <w14:solidFill>
              <w14:schemeClr w14:val="tx1"/>
            </w14:solidFill>
          </w14:textFill>
        </w:rPr>
        <w:t>，各期支付条件应与分期履约验收情况挂钩</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，其中涉及预付款的</w:t>
      </w:r>
      <w:r>
        <w:rPr>
          <w:rFonts w:hint="eastAsia" w:ascii="仿宋" w:hAnsi="仿宋" w:eastAsia="仿宋" w:cs="仿宋"/>
          <w:color w:val="000000" w:themeColor="text1"/>
          <w:sz w:val="24"/>
          <w:szCs w:val="24"/>
          <w:highlight w:val="none"/>
          <w14:textFill>
            <w14:solidFill>
              <w14:schemeClr w14:val="tx1"/>
            </w14:solidFill>
          </w14:textFill>
        </w:rPr>
        <w:t xml:space="preserve">： （应明确预付款的支付比例和支付条件） </w:t>
      </w:r>
    </w:p>
    <w:p w14:paraId="1DE1C100">
      <w:pPr>
        <w:shd w:val="clear" w:color="auto" w:fill="auto"/>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 xml:space="preserve">成本补偿：      （应明确按照成本补偿方式的支付方式和支付条件）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 xml:space="preserve">绩效激励：      （应明确按照绩效激励方式的支付方式和支付条件）  </w:t>
      </w:r>
    </w:p>
    <w:p w14:paraId="7220C6E5">
      <w:pPr>
        <w:pStyle w:val="5"/>
        <w:shd w:val="clear" w:color="auto" w:fill="auto"/>
        <w:bidi w:val="0"/>
        <w:rPr>
          <w:rFonts w:hint="eastAsia" w:ascii="仿宋" w:hAnsi="仿宋" w:eastAsia="仿宋" w:cs="仿宋"/>
          <w:color w:val="000000" w:themeColor="text1"/>
          <w:sz w:val="24"/>
          <w:szCs w:val="24"/>
          <w:highlight w:val="none"/>
          <w14:textFill>
            <w14:solidFill>
              <w14:schemeClr w14:val="tx1"/>
            </w14:solidFill>
          </w14:textFill>
        </w:rPr>
      </w:pPr>
      <w:bookmarkStart w:id="359" w:name="_Toc13883"/>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合同履行</w:t>
      </w:r>
      <w:bookmarkEnd w:id="359"/>
    </w:p>
    <w:p w14:paraId="407272CD">
      <w:pPr>
        <w:shd w:val="clear" w:color="auto" w:fill="auto"/>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（1）起始日期：    年   月   日，完成日期：    年   月   日。</w:t>
      </w:r>
    </w:p>
    <w:p w14:paraId="1C0EE8AE">
      <w:pPr>
        <w:shd w:val="clear" w:color="auto" w:fill="auto"/>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eastAsia="zh-CN"/>
          <w14:textFill>
            <w14:solidFill>
              <w14:schemeClr w14:val="tx1"/>
            </w14:solidFill>
          </w14:textFill>
        </w:rPr>
        <w:t>履约</w:t>
      </w:r>
      <w:r>
        <w:rPr>
          <w:rFonts w:hint="eastAsia" w:ascii="仿宋" w:hAnsi="仿宋" w:eastAsia="仿宋" w:cs="仿宋"/>
          <w:color w:val="000000" w:themeColor="text1"/>
          <w:sz w:val="24"/>
          <w:szCs w:val="24"/>
          <w:highlight w:val="none"/>
          <w14:textFill>
            <w14:solidFill>
              <w14:schemeClr w14:val="tx1"/>
            </w14:solidFill>
          </w14:textFill>
        </w:rPr>
        <w:t>地点：</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p>
    <w:p w14:paraId="06517AB9">
      <w:pPr>
        <w:shd w:val="clear" w:color="auto" w:fill="auto"/>
        <w:bidi w:val="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（3）履约担保：</w:t>
      </w:r>
      <w:r>
        <w:rPr>
          <w:rFonts w:hint="eastAsia" w:ascii="仿宋" w:hAnsi="仿宋" w:eastAsia="仿宋" w:cs="仿宋"/>
          <w:color w:val="000000" w:themeColor="text1"/>
          <w:sz w:val="24"/>
          <w:szCs w:val="24"/>
          <w:highlight w:val="none"/>
          <w:lang w:val="en-US" w:eastAsia="zh-CN"/>
          <w14:textFill>
            <w14:solidFill>
              <w14:schemeClr w14:val="tx1"/>
            </w14:solidFill>
          </w14:textFill>
        </w:rPr>
        <w:t>是否收取履约保证金：</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lang w:eastAsia="zh-CN"/>
          <w14:textFill>
            <w14:solidFill>
              <w14:schemeClr w14:val="tx1"/>
            </w14:solidFill>
          </w14:textFill>
        </w:rPr>
        <w:t>是</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lang w:eastAsia="zh-CN"/>
          <w14:textFill>
            <w14:solidFill>
              <w14:schemeClr w14:val="tx1"/>
            </w14:solidFill>
          </w14:textFill>
        </w:rPr>
        <w:t>否</w:t>
      </w:r>
    </w:p>
    <w:p w14:paraId="4358FB7F">
      <w:pPr>
        <w:shd w:val="clear" w:color="auto" w:fill="auto"/>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收取履约保证金形式：</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p>
    <w:p w14:paraId="54E350E6">
      <w:pPr>
        <w:shd w:val="clear" w:color="auto" w:fill="auto"/>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收取履约保证金金额：</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638AB64B">
      <w:pPr>
        <w:shd w:val="clear" w:color="auto" w:fill="auto"/>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履约担保期限</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p>
    <w:p w14:paraId="1B58EFCA">
      <w:pPr>
        <w:numPr>
          <w:ilvl w:val="0"/>
          <w:numId w:val="3"/>
        </w:numPr>
        <w:shd w:val="clear" w:color="auto" w:fill="auto"/>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分期履行要求：</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p>
    <w:p w14:paraId="1D42BF63">
      <w:pPr>
        <w:numPr>
          <w:ilvl w:val="0"/>
          <w:numId w:val="0"/>
        </w:numPr>
        <w:shd w:val="clear" w:color="auto" w:fill="auto"/>
        <w:bidi w:val="0"/>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w:t>
      </w:r>
      <w:r>
        <w:rPr>
          <w:rFonts w:hint="eastAsia" w:ascii="仿宋" w:hAnsi="仿宋" w:eastAsia="仿宋" w:cs="仿宋"/>
          <w:color w:val="000000" w:themeColor="text1"/>
          <w:sz w:val="24"/>
          <w:szCs w:val="24"/>
          <w:highlight w:val="none"/>
          <w:lang w:eastAsia="zh-CN"/>
          <w14:textFill>
            <w14:solidFill>
              <w14:schemeClr w14:val="tx1"/>
            </w14:solidFill>
          </w14:textFill>
        </w:rPr>
        <w:t>风险处置措施和替代方案</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346BB899">
      <w:pPr>
        <w:pStyle w:val="5"/>
        <w:shd w:val="clear" w:color="auto" w:fill="auto"/>
        <w:bidi w:val="0"/>
        <w:rPr>
          <w:rFonts w:hint="eastAsia" w:ascii="仿宋" w:hAnsi="仿宋" w:eastAsia="仿宋" w:cs="仿宋"/>
          <w:color w:val="000000" w:themeColor="text1"/>
          <w:sz w:val="24"/>
          <w:szCs w:val="24"/>
          <w:highlight w:val="none"/>
          <w14:textFill>
            <w14:solidFill>
              <w14:schemeClr w14:val="tx1"/>
            </w14:solidFill>
          </w14:textFill>
        </w:rPr>
      </w:pPr>
      <w:bookmarkStart w:id="360" w:name="_Toc6767"/>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合同验收</w:t>
      </w:r>
      <w:bookmarkEnd w:id="360"/>
    </w:p>
    <w:p w14:paraId="6C613E36">
      <w:pPr>
        <w:shd w:val="clear" w:color="auto" w:fill="auto"/>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验收组织方式：</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 xml:space="preserve">自行组织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委托第三方组织</w:t>
      </w:r>
    </w:p>
    <w:p w14:paraId="3A9753F4">
      <w:pPr>
        <w:shd w:val="clear" w:color="auto" w:fill="auto"/>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验收主体：</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是否邀请本项目的其他供应商</w:t>
      </w:r>
      <w:r>
        <w:rPr>
          <w:rFonts w:hint="eastAsia" w:ascii="仿宋" w:hAnsi="仿宋" w:eastAsia="仿宋" w:cs="仿宋"/>
          <w:color w:val="000000" w:themeColor="text1"/>
          <w:sz w:val="24"/>
          <w:szCs w:val="24"/>
          <w:highlight w:val="none"/>
          <w:lang w:eastAsia="zh-CN"/>
          <w14:textFill>
            <w14:solidFill>
              <w14:schemeClr w14:val="tx1"/>
            </w14:solidFill>
          </w14:textFill>
        </w:rPr>
        <w:t>参加验收</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 xml:space="preserve">是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否</w:t>
      </w:r>
    </w:p>
    <w:p w14:paraId="6C367371">
      <w:pPr>
        <w:shd w:val="clear" w:color="auto" w:fill="auto"/>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是否邀请专家</w:t>
      </w:r>
      <w:r>
        <w:rPr>
          <w:rFonts w:hint="eastAsia" w:ascii="仿宋" w:hAnsi="仿宋" w:eastAsia="仿宋" w:cs="仿宋"/>
          <w:color w:val="000000" w:themeColor="text1"/>
          <w:sz w:val="24"/>
          <w:szCs w:val="24"/>
          <w:highlight w:val="none"/>
          <w:lang w:eastAsia="zh-CN"/>
          <w14:textFill>
            <w14:solidFill>
              <w14:schemeClr w14:val="tx1"/>
            </w14:solidFill>
          </w14:textFill>
        </w:rPr>
        <w:t>参加验收</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 xml:space="preserve">是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否</w:t>
      </w:r>
    </w:p>
    <w:p w14:paraId="58F8E7B8">
      <w:pPr>
        <w:shd w:val="clear" w:color="auto" w:fill="auto"/>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是否邀请服务对象</w:t>
      </w:r>
      <w:r>
        <w:rPr>
          <w:rFonts w:hint="eastAsia" w:ascii="仿宋" w:hAnsi="仿宋" w:eastAsia="仿宋" w:cs="仿宋"/>
          <w:color w:val="000000" w:themeColor="text1"/>
          <w:sz w:val="24"/>
          <w:szCs w:val="24"/>
          <w:highlight w:val="none"/>
          <w:lang w:eastAsia="zh-CN"/>
          <w14:textFill>
            <w14:solidFill>
              <w14:schemeClr w14:val="tx1"/>
            </w14:solidFill>
          </w14:textFill>
        </w:rPr>
        <w:t>参加验收</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 xml:space="preserve">是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否</w:t>
      </w:r>
    </w:p>
    <w:p w14:paraId="503E77F3">
      <w:pPr>
        <w:shd w:val="clear" w:color="auto" w:fill="auto"/>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是否邀请第三方检测机构</w:t>
      </w:r>
      <w:r>
        <w:rPr>
          <w:rFonts w:hint="eastAsia" w:ascii="仿宋" w:hAnsi="仿宋" w:eastAsia="仿宋" w:cs="仿宋"/>
          <w:color w:val="000000" w:themeColor="text1"/>
          <w:sz w:val="24"/>
          <w:szCs w:val="24"/>
          <w:highlight w:val="none"/>
          <w:lang w:eastAsia="zh-CN"/>
          <w14:textFill>
            <w14:solidFill>
              <w14:schemeClr w14:val="tx1"/>
            </w14:solidFill>
          </w14:textFill>
        </w:rPr>
        <w:t>参加验收</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 xml:space="preserve">是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否</w:t>
      </w:r>
    </w:p>
    <w:p w14:paraId="505B4086">
      <w:pPr>
        <w:shd w:val="clear" w:color="auto" w:fill="auto"/>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是否进行抽查检测：</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是</w:t>
      </w:r>
      <w:r>
        <w:rPr>
          <w:rFonts w:hint="eastAsia" w:ascii="仿宋" w:hAnsi="仿宋" w:eastAsia="仿宋" w:cs="仿宋"/>
          <w:color w:val="000000" w:themeColor="text1"/>
          <w:sz w:val="24"/>
          <w:szCs w:val="24"/>
          <w:highlight w:val="none"/>
          <w:lang w:eastAsia="zh-CN"/>
          <w14:textFill>
            <w14:solidFill>
              <w14:schemeClr w14:val="tx1"/>
            </w14:solidFill>
          </w14:textFill>
        </w:rPr>
        <w:t>，抽查比例：</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否</w:t>
      </w:r>
    </w:p>
    <w:p w14:paraId="27858807">
      <w:pPr>
        <w:shd w:val="clear" w:color="auto" w:fill="auto"/>
        <w:bidi w:val="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是否存在破坏性检测：</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是</w:t>
      </w:r>
      <w:r>
        <w:rPr>
          <w:rFonts w:hint="eastAsia" w:ascii="仿宋" w:hAnsi="仿宋" w:eastAsia="仿宋" w:cs="仿宋"/>
          <w:color w:val="000000" w:themeColor="text1"/>
          <w:sz w:val="24"/>
          <w:szCs w:val="24"/>
          <w:highlight w:val="none"/>
          <w:lang w:eastAsia="zh-CN"/>
          <w14:textFill>
            <w14:solidFill>
              <w14:schemeClr w14:val="tx1"/>
            </w14:solidFill>
          </w14:textFill>
        </w:rPr>
        <w:t>，（应明确对被破坏的检测产品的处理方式）</w:t>
      </w:r>
    </w:p>
    <w:p w14:paraId="54EFB490">
      <w:pPr>
        <w:shd w:val="clear" w:color="auto" w:fill="auto"/>
        <w:bidi w:val="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否</w:t>
      </w:r>
    </w:p>
    <w:p w14:paraId="03470F4E">
      <w:pPr>
        <w:shd w:val="clear" w:color="auto" w:fill="auto"/>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验收组织的其他事项：</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2BCEEE19">
      <w:pPr>
        <w:shd w:val="clear" w:color="auto" w:fill="auto"/>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（2）履约验收时间：（计划于何时验收/供应商提出验收申请之日起   日内组织验收）</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p>
    <w:p w14:paraId="45E40AE9">
      <w:pPr>
        <w:shd w:val="clear" w:color="auto" w:fill="auto"/>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（3）履约验收方式：</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 xml:space="preserve">一次性验收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分期/分项验收</w:t>
      </w:r>
      <w:r>
        <w:rPr>
          <w:rFonts w:hint="eastAsia" w:ascii="仿宋" w:hAnsi="仿宋" w:eastAsia="仿宋" w:cs="仿宋"/>
          <w:color w:val="000000" w:themeColor="text1"/>
          <w:sz w:val="24"/>
          <w:szCs w:val="24"/>
          <w:highlight w:val="none"/>
          <w:lang w:eastAsia="zh-CN"/>
          <w14:textFill>
            <w14:solidFill>
              <w14:schemeClr w14:val="tx1"/>
            </w14:solidFill>
          </w14:textFill>
        </w:rPr>
        <w:t>：（应明确分期</w:t>
      </w:r>
      <w:r>
        <w:rPr>
          <w:rFonts w:hint="eastAsia" w:ascii="仿宋" w:hAnsi="仿宋" w:eastAsia="仿宋" w:cs="仿宋"/>
          <w:color w:val="000000" w:themeColor="text1"/>
          <w:sz w:val="24"/>
          <w:szCs w:val="24"/>
          <w:highlight w:val="none"/>
          <w:lang w:val="en" w:eastAsia="zh-CN"/>
          <w14:textFill>
            <w14:solidFill>
              <w14:schemeClr w14:val="tx1"/>
            </w14:solidFill>
          </w14:textFill>
        </w:rPr>
        <w:t>/分项验收的工作安排</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p>
    <w:p w14:paraId="0F3005E4">
      <w:pPr>
        <w:shd w:val="clear" w:color="auto" w:fill="auto"/>
        <w:bidi w:val="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（4）履约验收程序：</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p>
    <w:p w14:paraId="6698CF7C">
      <w:pPr>
        <w:shd w:val="clear" w:color="auto" w:fill="auto"/>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（5）履约验收的内容： </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eastAsia="zh-CN"/>
          <w14:textFill>
            <w14:solidFill>
              <w14:schemeClr w14:val="tx1"/>
            </w14:solidFill>
          </w14:textFill>
        </w:rPr>
        <w:t>（应当包括每一项技术和商务要求的履约情况，特别是落实政府采购扶持中小企业，支持绿色发展和乡村振兴等政策情况）</w:t>
      </w:r>
      <w:r>
        <w:rPr>
          <w:rFonts w:hint="eastAsia" w:ascii="仿宋" w:hAnsi="仿宋" w:eastAsia="仿宋" w:cs="仿宋"/>
          <w:color w:val="000000" w:themeColor="text1"/>
          <w:sz w:val="24"/>
          <w:szCs w:val="24"/>
          <w:highlight w:val="none"/>
          <w14:textFill>
            <w14:solidFill>
              <w14:schemeClr w14:val="tx1"/>
            </w14:solidFill>
          </w14:textFill>
        </w:rPr>
        <w:t xml:space="preserve"> </w:t>
      </w:r>
      <w:r>
        <w:rPr>
          <w:rFonts w:hint="eastAsia"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（6）履约验收标准：</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726764D2">
      <w:pPr>
        <w:shd w:val="clear" w:color="auto" w:fill="auto"/>
        <w:bidi w:val="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lang w:eastAsia="zh-CN"/>
          <w14:textFill>
            <w14:solidFill>
              <w14:schemeClr w14:val="tx1"/>
            </w14:solidFill>
          </w14:textFill>
        </w:rPr>
        <w:t>）是否以采购活动中供应商提供的样品作为参考：</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 xml:space="preserve">是  </w:t>
      </w:r>
      <w:r>
        <w:rPr>
          <w:rFonts w:hint="eastAsia" w:ascii="仿宋" w:hAnsi="仿宋" w:eastAsia="仿宋" w:cs="仿宋"/>
          <w:color w:val="000000" w:themeColor="text1"/>
          <w:sz w:val="24"/>
          <w:szCs w:val="24"/>
          <w:highlight w:val="none"/>
          <w14:textFill>
            <w14:solidFill>
              <w14:schemeClr w14:val="tx1"/>
            </w14:solidFill>
          </w14:textFill>
        </w:rPr>
        <w:sym w:font="Wingdings" w:char="00A8"/>
      </w:r>
      <w:r>
        <w:rPr>
          <w:rFonts w:hint="eastAsia" w:ascii="仿宋" w:hAnsi="仿宋" w:eastAsia="仿宋" w:cs="仿宋"/>
          <w:color w:val="000000" w:themeColor="text1"/>
          <w:sz w:val="24"/>
          <w:szCs w:val="24"/>
          <w:highlight w:val="none"/>
          <w14:textFill>
            <w14:solidFill>
              <w14:schemeClr w14:val="tx1"/>
            </w14:solidFill>
          </w14:textFill>
        </w:rPr>
        <w:t>否</w:t>
      </w:r>
    </w:p>
    <w:p w14:paraId="212C7033">
      <w:pPr>
        <w:shd w:val="clear" w:color="auto" w:fill="auto"/>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（8）履约验收其他事项：</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（产权过户登记等）      </w:t>
      </w:r>
    </w:p>
    <w:p w14:paraId="195D3A52">
      <w:pPr>
        <w:pStyle w:val="5"/>
        <w:shd w:val="clear" w:color="auto" w:fill="auto"/>
        <w:bidi w:val="0"/>
        <w:rPr>
          <w:rFonts w:hint="eastAsia" w:ascii="仿宋" w:hAnsi="仿宋" w:eastAsia="仿宋" w:cs="仿宋"/>
          <w:color w:val="000000" w:themeColor="text1"/>
          <w:sz w:val="24"/>
          <w:szCs w:val="24"/>
          <w:highlight w:val="none"/>
          <w14:textFill>
            <w14:solidFill>
              <w14:schemeClr w14:val="tx1"/>
            </w14:solidFill>
          </w14:textFill>
        </w:rPr>
      </w:pPr>
      <w:bookmarkStart w:id="361" w:name="_Toc26872"/>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组成合同的文件</w:t>
      </w:r>
      <w:bookmarkEnd w:id="361"/>
    </w:p>
    <w:p w14:paraId="78B4D886">
      <w:pPr>
        <w:shd w:val="clear" w:color="auto" w:fill="auto"/>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本协议书与下列文件一起构成合同文件，如下述文件之间有任何抵触、矛盾或歧义，应按以下顺序解释：</w:t>
      </w:r>
    </w:p>
    <w:p w14:paraId="13D54100">
      <w:pPr>
        <w:shd w:val="clear" w:color="auto" w:fill="auto"/>
        <w:bidi w:val="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政府采购</w:t>
      </w:r>
      <w:r>
        <w:rPr>
          <w:rFonts w:hint="eastAsia" w:ascii="仿宋" w:hAnsi="仿宋" w:eastAsia="仿宋" w:cs="仿宋"/>
          <w:color w:val="000000" w:themeColor="text1"/>
          <w:sz w:val="24"/>
          <w:szCs w:val="24"/>
          <w:highlight w:val="none"/>
          <w14:textFill>
            <w14:solidFill>
              <w14:schemeClr w14:val="tx1"/>
            </w14:solidFill>
          </w14:textFill>
        </w:rPr>
        <w:t>合同协议书及其变更、补充</w:t>
      </w:r>
      <w:r>
        <w:rPr>
          <w:rFonts w:hint="eastAsia" w:ascii="仿宋" w:hAnsi="仿宋" w:eastAsia="仿宋" w:cs="仿宋"/>
          <w:color w:val="000000" w:themeColor="text1"/>
          <w:sz w:val="24"/>
          <w:szCs w:val="24"/>
          <w:highlight w:val="none"/>
          <w:lang w:eastAsia="zh-CN"/>
          <w14:textFill>
            <w14:solidFill>
              <w14:schemeClr w14:val="tx1"/>
            </w14:solidFill>
          </w14:textFill>
        </w:rPr>
        <w:t>协议</w:t>
      </w:r>
    </w:p>
    <w:p w14:paraId="45749181">
      <w:pPr>
        <w:shd w:val="clear" w:color="auto" w:fill="auto"/>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）政府采购合同专用条款</w:t>
      </w:r>
    </w:p>
    <w:p w14:paraId="14720FD0">
      <w:pPr>
        <w:shd w:val="clear" w:color="auto" w:fill="auto"/>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）政府采购合同通用条款</w:t>
      </w:r>
    </w:p>
    <w:p w14:paraId="53167937">
      <w:pPr>
        <w:shd w:val="clear" w:color="auto" w:fill="auto"/>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）中标</w:t>
      </w:r>
      <w:r>
        <w:rPr>
          <w:rFonts w:hint="eastAsia" w:ascii="仿宋" w:hAnsi="仿宋" w:eastAsia="仿宋" w:cs="仿宋"/>
          <w:color w:val="000000" w:themeColor="text1"/>
          <w:sz w:val="24"/>
          <w:szCs w:val="24"/>
          <w:highlight w:val="none"/>
          <w:lang w:eastAsia="zh-CN"/>
          <w14:textFill>
            <w14:solidFill>
              <w14:schemeClr w14:val="tx1"/>
            </w14:solidFill>
          </w14:textFill>
        </w:rPr>
        <w:t>（成交）</w:t>
      </w:r>
      <w:r>
        <w:rPr>
          <w:rFonts w:hint="eastAsia" w:ascii="仿宋" w:hAnsi="仿宋" w:eastAsia="仿宋" w:cs="仿宋"/>
          <w:color w:val="000000" w:themeColor="text1"/>
          <w:sz w:val="24"/>
          <w:szCs w:val="24"/>
          <w:highlight w:val="none"/>
          <w14:textFill>
            <w14:solidFill>
              <w14:schemeClr w14:val="tx1"/>
            </w14:solidFill>
          </w14:textFill>
        </w:rPr>
        <w:t>通知书</w:t>
      </w:r>
    </w:p>
    <w:p w14:paraId="2F5C4FA5">
      <w:pPr>
        <w:shd w:val="clear" w:color="auto" w:fill="auto"/>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）投标（响应）文件</w:t>
      </w:r>
    </w:p>
    <w:p w14:paraId="165E1507">
      <w:pPr>
        <w:shd w:val="clear" w:color="auto" w:fill="auto"/>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（6）采购文件</w:t>
      </w:r>
    </w:p>
    <w:p w14:paraId="4368EBE8">
      <w:pPr>
        <w:shd w:val="clear" w:color="auto" w:fill="auto"/>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（7）有关技术文件，图纸</w:t>
      </w:r>
    </w:p>
    <w:p w14:paraId="3B8B33C6">
      <w:pPr>
        <w:shd w:val="clear" w:color="auto" w:fill="auto"/>
        <w:bidi w:val="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lang w:eastAsia="zh-CN"/>
          <w14:textFill>
            <w14:solidFill>
              <w14:schemeClr w14:val="tx1"/>
            </w14:solidFill>
          </w14:textFill>
        </w:rPr>
        <w:t>）国家法律、行政法规和规章制度规定或合同约定的作为合同组成部分的其他文件</w:t>
      </w:r>
    </w:p>
    <w:p w14:paraId="02159B9C">
      <w:pPr>
        <w:pStyle w:val="5"/>
        <w:shd w:val="clear" w:color="auto" w:fill="auto"/>
        <w:bidi w:val="0"/>
        <w:rPr>
          <w:rFonts w:hint="eastAsia" w:ascii="仿宋" w:hAnsi="仿宋" w:eastAsia="仿宋" w:cs="仿宋"/>
          <w:color w:val="000000" w:themeColor="text1"/>
          <w:sz w:val="24"/>
          <w:szCs w:val="24"/>
          <w:highlight w:val="none"/>
          <w14:textFill>
            <w14:solidFill>
              <w14:schemeClr w14:val="tx1"/>
            </w14:solidFill>
          </w14:textFill>
        </w:rPr>
      </w:pPr>
      <w:bookmarkStart w:id="362" w:name="_Toc13211"/>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合同生效</w:t>
      </w:r>
      <w:bookmarkEnd w:id="362"/>
    </w:p>
    <w:p w14:paraId="75905FEA">
      <w:pPr>
        <w:shd w:val="clear" w:color="auto" w:fill="auto"/>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本合同自</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生效。</w:t>
      </w:r>
    </w:p>
    <w:p w14:paraId="77FFF3EE">
      <w:pPr>
        <w:pStyle w:val="5"/>
        <w:shd w:val="clear" w:color="auto" w:fill="auto"/>
        <w:bidi w:val="0"/>
        <w:rPr>
          <w:rFonts w:hint="eastAsia" w:ascii="仿宋" w:hAnsi="仿宋" w:eastAsia="仿宋" w:cs="仿宋"/>
          <w:color w:val="000000" w:themeColor="text1"/>
          <w:sz w:val="24"/>
          <w:szCs w:val="24"/>
          <w:highlight w:val="none"/>
          <w14:textFill>
            <w14:solidFill>
              <w14:schemeClr w14:val="tx1"/>
            </w14:solidFill>
          </w14:textFill>
        </w:rPr>
      </w:pPr>
      <w:bookmarkStart w:id="363" w:name="_Toc31212"/>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合同份数</w:t>
      </w:r>
      <w:bookmarkEnd w:id="363"/>
    </w:p>
    <w:p w14:paraId="4DB6309C">
      <w:pPr>
        <w:shd w:val="clear" w:color="auto" w:fill="auto"/>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本合同一式</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份，</w:t>
      </w:r>
      <w:r>
        <w:rPr>
          <w:rFonts w:hint="eastAsia" w:ascii="仿宋" w:hAnsi="仿宋" w:eastAsia="仿宋" w:cs="仿宋"/>
          <w:color w:val="000000" w:themeColor="text1"/>
          <w:sz w:val="24"/>
          <w:szCs w:val="24"/>
          <w:highlight w:val="none"/>
          <w:lang w:eastAsia="zh-CN"/>
          <w14:textFill>
            <w14:solidFill>
              <w14:schemeClr w14:val="tx1"/>
            </w14:solidFill>
          </w14:textFill>
        </w:rPr>
        <w:t>甲方</w:t>
      </w:r>
      <w:r>
        <w:rPr>
          <w:rFonts w:hint="eastAsia" w:ascii="仿宋" w:hAnsi="仿宋" w:eastAsia="仿宋" w:cs="仿宋"/>
          <w:color w:val="000000" w:themeColor="text1"/>
          <w:sz w:val="24"/>
          <w:szCs w:val="24"/>
          <w:highlight w:val="none"/>
          <w14:textFill>
            <w14:solidFill>
              <w14:schemeClr w14:val="tx1"/>
            </w14:solidFill>
          </w14:textFill>
        </w:rPr>
        <w:t>执</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份，</w:t>
      </w:r>
      <w:r>
        <w:rPr>
          <w:rFonts w:hint="eastAsia" w:ascii="仿宋" w:hAnsi="仿宋" w:eastAsia="仿宋" w:cs="仿宋"/>
          <w:color w:val="000000" w:themeColor="text1"/>
          <w:sz w:val="24"/>
          <w:szCs w:val="24"/>
          <w:highlight w:val="none"/>
          <w:lang w:eastAsia="zh-CN"/>
          <w14:textFill>
            <w14:solidFill>
              <w14:schemeClr w14:val="tx1"/>
            </w14:solidFill>
          </w14:textFill>
        </w:rPr>
        <w:t>乙方</w:t>
      </w:r>
      <w:r>
        <w:rPr>
          <w:rFonts w:hint="eastAsia" w:ascii="仿宋" w:hAnsi="仿宋" w:eastAsia="仿宋" w:cs="仿宋"/>
          <w:color w:val="000000" w:themeColor="text1"/>
          <w:sz w:val="24"/>
          <w:szCs w:val="24"/>
          <w:highlight w:val="none"/>
          <w14:textFill>
            <w14:solidFill>
              <w14:schemeClr w14:val="tx1"/>
            </w14:solidFill>
          </w14:textFill>
        </w:rPr>
        <w:t>执</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份，均具有同等法律效力。</w:t>
      </w:r>
    </w:p>
    <w:p w14:paraId="18471722">
      <w:pPr>
        <w:shd w:val="clear" w:color="auto" w:fill="auto"/>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合同订立时间：</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年</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日</w:t>
      </w:r>
    </w:p>
    <w:p w14:paraId="0D9B8D1F">
      <w:pPr>
        <w:shd w:val="clear" w:color="auto" w:fill="auto"/>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合同订立地点：</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 xml:space="preserve">    </w:t>
      </w:r>
    </w:p>
    <w:p w14:paraId="786786B6">
      <w:pPr>
        <w:shd w:val="clear" w:color="auto" w:fill="auto"/>
        <w:bidi w:val="0"/>
        <w:rPr>
          <w:color w:val="000000" w:themeColor="text1"/>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附件：具体标</w:t>
      </w:r>
      <w:r>
        <w:rPr>
          <w:rFonts w:hint="eastAsia" w:ascii="仿宋" w:hAnsi="仿宋" w:eastAsia="仿宋" w:cs="仿宋"/>
          <w:color w:val="000000" w:themeColor="text1"/>
          <w:sz w:val="24"/>
          <w:szCs w:val="24"/>
          <w:highlight w:val="none"/>
          <w:lang w:eastAsia="zh-CN"/>
          <w14:textFill>
            <w14:solidFill>
              <w14:schemeClr w14:val="tx1"/>
            </w14:solidFill>
          </w14:textFill>
        </w:rPr>
        <w:t>的及其</w:t>
      </w:r>
      <w:r>
        <w:rPr>
          <w:rFonts w:hint="eastAsia" w:ascii="仿宋" w:hAnsi="仿宋" w:eastAsia="仿宋" w:cs="仿宋"/>
          <w:color w:val="000000" w:themeColor="text1"/>
          <w:sz w:val="24"/>
          <w:szCs w:val="24"/>
          <w:highlight w:val="none"/>
          <w:lang w:val="en-US" w:eastAsia="zh-CN"/>
          <w14:textFill>
            <w14:solidFill>
              <w14:schemeClr w14:val="tx1"/>
            </w14:solidFill>
          </w14:textFill>
        </w:rPr>
        <w:t>技术要求和商务要求</w:t>
      </w:r>
      <w:r>
        <w:rPr>
          <w:rFonts w:hint="eastAsia" w:ascii="仿宋" w:hAnsi="仿宋" w:eastAsia="仿宋" w:cs="仿宋"/>
          <w:color w:val="000000" w:themeColor="text1"/>
          <w:sz w:val="24"/>
          <w:szCs w:val="24"/>
          <w:highlight w:val="none"/>
          <w14:textFill>
            <w14:solidFill>
              <w14:schemeClr w14:val="tx1"/>
            </w14:solidFill>
          </w14:textFill>
        </w:rPr>
        <w:t>、联合协议、分包</w:t>
      </w:r>
      <w:r>
        <w:rPr>
          <w:rFonts w:hint="eastAsia" w:ascii="仿宋" w:hAnsi="仿宋" w:eastAsia="仿宋" w:cs="仿宋"/>
          <w:color w:val="000000" w:themeColor="text1"/>
          <w:sz w:val="24"/>
          <w:szCs w:val="24"/>
          <w:highlight w:val="none"/>
          <w:lang w:eastAsia="zh-CN"/>
          <w14:textFill>
            <w14:solidFill>
              <w14:schemeClr w14:val="tx1"/>
            </w14:solidFill>
          </w14:textFill>
        </w:rPr>
        <w:t>意向</w:t>
      </w:r>
      <w:r>
        <w:rPr>
          <w:rFonts w:hint="eastAsia" w:ascii="仿宋" w:hAnsi="仿宋" w:eastAsia="仿宋" w:cs="仿宋"/>
          <w:color w:val="000000" w:themeColor="text1"/>
          <w:sz w:val="24"/>
          <w:szCs w:val="24"/>
          <w:highlight w:val="none"/>
          <w14:textFill>
            <w14:solidFill>
              <w14:schemeClr w14:val="tx1"/>
            </w14:solidFill>
          </w14:textFill>
        </w:rPr>
        <w:t>协议等。</w:t>
      </w:r>
    </w:p>
    <w:p w14:paraId="0621E16E">
      <w:pPr>
        <w:pStyle w:val="55"/>
        <w:shd w:val="clear" w:color="auto" w:fill="auto"/>
        <w:spacing w:beforeLines="0" w:line="400" w:lineRule="exact"/>
        <w:rPr>
          <w:color w:val="000000" w:themeColor="text1"/>
          <w:highlight w:val="none"/>
          <w14:textFill>
            <w14:solidFill>
              <w14:schemeClr w14:val="tx1"/>
            </w14:solidFill>
          </w14:textFill>
        </w:rPr>
      </w:pPr>
    </w:p>
    <w:p w14:paraId="78418A5B">
      <w:pPr>
        <w:shd w:val="clear" w:color="auto" w:fill="auto"/>
        <w:bidi w:val="0"/>
        <w:rPr>
          <w:rFonts w:hint="eastAsia"/>
          <w:color w:val="000000" w:themeColor="text1"/>
          <w:highlight w:val="none"/>
          <w:lang w:val="en-US" w:eastAsia="zh-CN"/>
          <w14:textFill>
            <w14:solidFill>
              <w14:schemeClr w14:val="tx1"/>
            </w14:solidFill>
          </w14:textFill>
        </w:rPr>
      </w:pPr>
      <w:r>
        <w:rPr>
          <w:rFonts w:hint="default"/>
          <w:color w:val="000000" w:themeColor="text1"/>
          <w:highlight w:val="none"/>
          <w:lang w:val="en"/>
          <w14:textFill>
            <w14:solidFill>
              <w14:schemeClr w14:val="tx1"/>
            </w14:solidFill>
          </w14:textFill>
        </w:rPr>
        <w:t xml:space="preserve">   </w:t>
      </w:r>
    </w:p>
    <w:p w14:paraId="2AB07C58">
      <w:pPr>
        <w:pStyle w:val="4"/>
        <w:shd w:val="clear" w:color="auto" w:fill="auto"/>
        <w:bidi w:val="0"/>
        <w:spacing w:line="360" w:lineRule="auto"/>
        <w:ind w:left="0" w:leftChars="0"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color w:val="000000" w:themeColor="text1"/>
          <w:highlight w:val="none"/>
          <w14:textFill>
            <w14:solidFill>
              <w14:schemeClr w14:val="tx1"/>
            </w14:solidFill>
          </w14:textFill>
        </w:rPr>
        <w:br w:type="page"/>
      </w:r>
      <w:bookmarkStart w:id="364" w:name="_Toc24642"/>
      <w:bookmarkStart w:id="365" w:name="_Toc6530"/>
      <w:r>
        <w:rPr>
          <w:rFonts w:hint="eastAsia" w:ascii="仿宋" w:hAnsi="仿宋" w:eastAsia="仿宋" w:cs="仿宋"/>
          <w:color w:val="000000" w:themeColor="text1"/>
          <w:sz w:val="24"/>
          <w:szCs w:val="24"/>
          <w:highlight w:val="none"/>
          <w14:textFill>
            <w14:solidFill>
              <w14:schemeClr w14:val="tx1"/>
            </w14:solidFill>
          </w14:textFill>
        </w:rPr>
        <w:t>第二节 政府采购合同通用条款</w:t>
      </w:r>
      <w:bookmarkEnd w:id="364"/>
      <w:bookmarkEnd w:id="365"/>
    </w:p>
    <w:p w14:paraId="4C642C40">
      <w:pPr>
        <w:pStyle w:val="5"/>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bookmarkStart w:id="366" w:name="_Toc29587"/>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定义</w:t>
      </w:r>
      <w:bookmarkEnd w:id="366"/>
    </w:p>
    <w:p w14:paraId="6D29B09A">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1.1合同当事人</w:t>
      </w:r>
    </w:p>
    <w:p w14:paraId="7286C25D">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（1）采购人（以下称甲方）是指使用财政性资金，通过政府采购方式向供应商购买货物</w:t>
      </w:r>
      <w:r>
        <w:rPr>
          <w:rFonts w:hint="eastAsia" w:ascii="仿宋" w:hAnsi="仿宋" w:eastAsia="仿宋" w:cs="仿宋"/>
          <w:color w:val="000000" w:themeColor="text1"/>
          <w:sz w:val="24"/>
          <w:szCs w:val="24"/>
          <w:highlight w:val="none"/>
          <w:lang w:val="en-US" w:eastAsia="zh-CN"/>
          <w14:textFill>
            <w14:solidFill>
              <w14:schemeClr w14:val="tx1"/>
            </w14:solidFill>
          </w14:textFill>
        </w:rPr>
        <w:t>及其相关服务的</w:t>
      </w:r>
      <w:r>
        <w:rPr>
          <w:rFonts w:hint="eastAsia" w:ascii="仿宋" w:hAnsi="仿宋" w:eastAsia="仿宋" w:cs="仿宋"/>
          <w:color w:val="000000" w:themeColor="text1"/>
          <w:sz w:val="24"/>
          <w:szCs w:val="24"/>
          <w:highlight w:val="none"/>
          <w14:textFill>
            <w14:solidFill>
              <w14:schemeClr w14:val="tx1"/>
            </w14:solidFill>
          </w14:textFill>
        </w:rPr>
        <w:t>国家机关、事业单位、团体组织。</w:t>
      </w:r>
    </w:p>
    <w:p w14:paraId="3FD8C9E1">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（2）供应商（以下称</w:t>
      </w:r>
      <w:r>
        <w:rPr>
          <w:rFonts w:hint="eastAsia" w:ascii="仿宋" w:hAnsi="仿宋" w:eastAsia="仿宋" w:cs="仿宋"/>
          <w:color w:val="000000" w:themeColor="text1"/>
          <w:sz w:val="24"/>
          <w:szCs w:val="24"/>
          <w:highlight w:val="none"/>
          <w:lang w:eastAsia="zh-CN"/>
          <w14:textFill>
            <w14:solidFill>
              <w14:schemeClr w14:val="tx1"/>
            </w14:solidFill>
          </w14:textFill>
        </w:rPr>
        <w:t>乙</w:t>
      </w:r>
      <w:r>
        <w:rPr>
          <w:rFonts w:hint="eastAsia" w:ascii="仿宋" w:hAnsi="仿宋" w:eastAsia="仿宋" w:cs="仿宋"/>
          <w:color w:val="000000" w:themeColor="text1"/>
          <w:sz w:val="24"/>
          <w:szCs w:val="24"/>
          <w:highlight w:val="none"/>
          <w14:textFill>
            <w14:solidFill>
              <w14:schemeClr w14:val="tx1"/>
            </w14:solidFill>
          </w14:textFill>
        </w:rPr>
        <w:t>方）是指参加政府采购活动并且中标（成交），向采购人提供</w:t>
      </w:r>
      <w:r>
        <w:rPr>
          <w:rFonts w:hint="eastAsia" w:ascii="仿宋" w:hAnsi="仿宋" w:eastAsia="仿宋" w:cs="仿宋"/>
          <w:color w:val="000000" w:themeColor="text1"/>
          <w:sz w:val="24"/>
          <w:szCs w:val="24"/>
          <w:highlight w:val="none"/>
          <w:lang w:val="en-US" w:eastAsia="zh-CN"/>
          <w14:textFill>
            <w14:solidFill>
              <w14:schemeClr w14:val="tx1"/>
            </w14:solidFill>
          </w14:textFill>
        </w:rPr>
        <w:t>合同约定的货物及其相关服务的法人、非法人组织或者自然人</w:t>
      </w:r>
      <w:r>
        <w:rPr>
          <w:rFonts w:hint="eastAsia" w:ascii="仿宋" w:hAnsi="仿宋" w:eastAsia="仿宋" w:cs="仿宋"/>
          <w:color w:val="000000" w:themeColor="text1"/>
          <w:sz w:val="24"/>
          <w:szCs w:val="24"/>
          <w:highlight w:val="none"/>
          <w14:textFill>
            <w14:solidFill>
              <w14:schemeClr w14:val="tx1"/>
            </w14:solidFill>
          </w14:textFill>
        </w:rPr>
        <w:t>。</w:t>
      </w:r>
    </w:p>
    <w:p w14:paraId="07DB7C24">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（3）其他合同主体是指除采购人和供应商以外，依法参与合同缔结或履行，享有权利、承担义务的合同当事人。</w:t>
      </w:r>
    </w:p>
    <w:p w14:paraId="55984D1E">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1.2本合同下列术语应解释为：</w:t>
      </w:r>
    </w:p>
    <w:p w14:paraId="7C6071C1">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（1）“合同”系指合同当事人意思表示达成一致的任何协议，包括签署的</w:t>
      </w:r>
      <w:r>
        <w:rPr>
          <w:rFonts w:hint="eastAsia" w:ascii="仿宋" w:hAnsi="仿宋" w:eastAsia="仿宋" w:cs="仿宋"/>
          <w:color w:val="000000" w:themeColor="text1"/>
          <w:sz w:val="24"/>
          <w:szCs w:val="24"/>
          <w:highlight w:val="none"/>
          <w:lang w:eastAsia="zh-CN"/>
          <w14:textFill>
            <w14:solidFill>
              <w14:schemeClr w14:val="tx1"/>
            </w14:solidFill>
          </w14:textFill>
        </w:rPr>
        <w:t>政府采购</w:t>
      </w:r>
      <w:r>
        <w:rPr>
          <w:rFonts w:hint="eastAsia" w:ascii="仿宋" w:hAnsi="仿宋" w:eastAsia="仿宋" w:cs="仿宋"/>
          <w:color w:val="000000" w:themeColor="text1"/>
          <w:sz w:val="24"/>
          <w:szCs w:val="24"/>
          <w:highlight w:val="none"/>
          <w14:textFill>
            <w14:solidFill>
              <w14:schemeClr w14:val="tx1"/>
            </w14:solidFill>
          </w14:textFill>
        </w:rPr>
        <w:t>合同协议书及其变更、补充</w:t>
      </w:r>
      <w:r>
        <w:rPr>
          <w:rFonts w:hint="eastAsia" w:ascii="仿宋" w:hAnsi="仿宋" w:eastAsia="仿宋" w:cs="仿宋"/>
          <w:color w:val="000000" w:themeColor="text1"/>
          <w:sz w:val="24"/>
          <w:szCs w:val="24"/>
          <w:highlight w:val="none"/>
          <w:lang w:eastAsia="zh-CN"/>
          <w14:textFill>
            <w14:solidFill>
              <w14:schemeClr w14:val="tx1"/>
            </w14:solidFill>
          </w14:textFill>
        </w:rPr>
        <w:t>协议，</w:t>
      </w:r>
      <w:r>
        <w:rPr>
          <w:rFonts w:hint="eastAsia" w:ascii="仿宋" w:hAnsi="仿宋" w:eastAsia="仿宋" w:cs="仿宋"/>
          <w:color w:val="000000" w:themeColor="text1"/>
          <w:sz w:val="24"/>
          <w:szCs w:val="24"/>
          <w:highlight w:val="none"/>
          <w14:textFill>
            <w14:solidFill>
              <w14:schemeClr w14:val="tx1"/>
            </w14:solidFill>
          </w14:textFill>
        </w:rPr>
        <w:t>政府采购合同专用条款</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政府采购合同通用条款</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中标</w:t>
      </w:r>
      <w:r>
        <w:rPr>
          <w:rFonts w:hint="eastAsia" w:ascii="仿宋" w:hAnsi="仿宋" w:eastAsia="仿宋" w:cs="仿宋"/>
          <w:color w:val="000000" w:themeColor="text1"/>
          <w:sz w:val="24"/>
          <w:szCs w:val="24"/>
          <w:highlight w:val="none"/>
          <w:lang w:eastAsia="zh-CN"/>
          <w14:textFill>
            <w14:solidFill>
              <w14:schemeClr w14:val="tx1"/>
            </w14:solidFill>
          </w14:textFill>
        </w:rPr>
        <w:t>（成交）</w:t>
      </w:r>
      <w:r>
        <w:rPr>
          <w:rFonts w:hint="eastAsia" w:ascii="仿宋" w:hAnsi="仿宋" w:eastAsia="仿宋" w:cs="仿宋"/>
          <w:color w:val="000000" w:themeColor="text1"/>
          <w:sz w:val="24"/>
          <w:szCs w:val="24"/>
          <w:highlight w:val="none"/>
          <w14:textFill>
            <w14:solidFill>
              <w14:schemeClr w14:val="tx1"/>
            </w14:solidFill>
          </w14:textFill>
        </w:rPr>
        <w:t>通知书</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投标（响应）文件</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采购文件</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有关技术文件</w:t>
      </w:r>
      <w:r>
        <w:rPr>
          <w:rFonts w:hint="eastAsia" w:ascii="仿宋" w:hAnsi="仿宋" w:eastAsia="仿宋" w:cs="仿宋"/>
          <w:color w:val="000000" w:themeColor="text1"/>
          <w:sz w:val="24"/>
          <w:szCs w:val="24"/>
          <w:highlight w:val="none"/>
          <w:lang w:eastAsia="zh-CN"/>
          <w14:textFill>
            <w14:solidFill>
              <w14:schemeClr w14:val="tx1"/>
            </w14:solidFill>
          </w14:textFill>
        </w:rPr>
        <w:t>和</w:t>
      </w:r>
      <w:r>
        <w:rPr>
          <w:rFonts w:hint="eastAsia" w:ascii="仿宋" w:hAnsi="仿宋" w:eastAsia="仿宋" w:cs="仿宋"/>
          <w:color w:val="000000" w:themeColor="text1"/>
          <w:sz w:val="24"/>
          <w:szCs w:val="24"/>
          <w:highlight w:val="none"/>
          <w14:textFill>
            <w14:solidFill>
              <w14:schemeClr w14:val="tx1"/>
            </w14:solidFill>
          </w14:textFill>
        </w:rPr>
        <w:t>图纸</w:t>
      </w:r>
      <w:r>
        <w:rPr>
          <w:rFonts w:hint="eastAsia" w:ascii="仿宋" w:hAnsi="仿宋" w:eastAsia="仿宋" w:cs="仿宋"/>
          <w:color w:val="000000" w:themeColor="text1"/>
          <w:sz w:val="24"/>
          <w:szCs w:val="24"/>
          <w:highlight w:val="none"/>
          <w:lang w:eastAsia="zh-CN"/>
          <w14:textFill>
            <w14:solidFill>
              <w14:schemeClr w14:val="tx1"/>
            </w14:solidFill>
          </w14:textFill>
        </w:rPr>
        <w:t>，以及国家法律、行政法规和规章制度规定或合同约定的作为合同组成部分的其他文件</w:t>
      </w:r>
      <w:r>
        <w:rPr>
          <w:rFonts w:hint="eastAsia" w:ascii="仿宋" w:hAnsi="仿宋" w:eastAsia="仿宋" w:cs="仿宋"/>
          <w:color w:val="000000" w:themeColor="text1"/>
          <w:sz w:val="24"/>
          <w:szCs w:val="24"/>
          <w:highlight w:val="none"/>
          <w14:textFill>
            <w14:solidFill>
              <w14:schemeClr w14:val="tx1"/>
            </w14:solidFill>
          </w14:textFill>
        </w:rPr>
        <w:t>。</w:t>
      </w:r>
    </w:p>
    <w:p w14:paraId="58932636">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）“合同价</w:t>
      </w:r>
      <w:r>
        <w:rPr>
          <w:rFonts w:hint="eastAsia" w:ascii="仿宋" w:hAnsi="仿宋" w:eastAsia="仿宋" w:cs="仿宋"/>
          <w:color w:val="000000" w:themeColor="text1"/>
          <w:sz w:val="24"/>
          <w:szCs w:val="24"/>
          <w:highlight w:val="none"/>
          <w:lang w:val="en-US" w:eastAsia="zh-CN"/>
          <w14:textFill>
            <w14:solidFill>
              <w14:schemeClr w14:val="tx1"/>
            </w14:solidFill>
          </w14:textFill>
        </w:rPr>
        <w:t>款</w:t>
      </w:r>
      <w:r>
        <w:rPr>
          <w:rFonts w:hint="eastAsia" w:ascii="仿宋" w:hAnsi="仿宋" w:eastAsia="仿宋" w:cs="仿宋"/>
          <w:color w:val="000000" w:themeColor="text1"/>
          <w:sz w:val="24"/>
          <w:szCs w:val="24"/>
          <w:highlight w:val="none"/>
          <w14:textFill>
            <w14:solidFill>
              <w14:schemeClr w14:val="tx1"/>
            </w14:solidFill>
          </w14:textFill>
        </w:rPr>
        <w:t>”系指根据本合同规定乙方在全面履行合同义务后甲方应支付给乙方的价款。</w:t>
      </w:r>
    </w:p>
    <w:p w14:paraId="348A1DBF">
      <w:pPr>
        <w:shd w:val="clear" w:color="auto" w:fill="auto"/>
        <w:bidi w:val="0"/>
        <w:spacing w:line="360" w:lineRule="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）“货物”系指乙方根据本合同规定须向甲方提供的各种形态和种类的物品，包括原材料、设备、产品（包括软件）及相关的其备品备件、工具、手册及</w:t>
      </w:r>
      <w:r>
        <w:rPr>
          <w:rFonts w:hint="eastAsia" w:ascii="仿宋" w:hAnsi="仿宋" w:eastAsia="仿宋" w:cs="仿宋"/>
          <w:color w:val="000000" w:themeColor="text1"/>
          <w:sz w:val="24"/>
          <w:szCs w:val="24"/>
          <w:highlight w:val="none"/>
          <w:lang w:val="en"/>
          <w14:textFill>
            <w14:solidFill>
              <w14:schemeClr w14:val="tx1"/>
            </w14:solidFill>
          </w14:textFill>
        </w:rPr>
        <w:t>其他</w:t>
      </w:r>
      <w:r>
        <w:rPr>
          <w:rFonts w:hint="eastAsia" w:ascii="仿宋" w:hAnsi="仿宋" w:eastAsia="仿宋" w:cs="仿宋"/>
          <w:color w:val="000000" w:themeColor="text1"/>
          <w:sz w:val="24"/>
          <w:szCs w:val="24"/>
          <w:highlight w:val="none"/>
          <w14:textFill>
            <w14:solidFill>
              <w14:schemeClr w14:val="tx1"/>
            </w14:solidFill>
          </w14:textFill>
        </w:rPr>
        <w:t>技术资料和材料</w:t>
      </w:r>
      <w:r>
        <w:rPr>
          <w:rFonts w:hint="eastAsia" w:ascii="仿宋" w:hAnsi="仿宋" w:eastAsia="仿宋" w:cs="仿宋"/>
          <w:color w:val="000000" w:themeColor="text1"/>
          <w:sz w:val="24"/>
          <w:szCs w:val="24"/>
          <w:highlight w:val="none"/>
          <w:lang w:eastAsia="zh-CN"/>
          <w14:textFill>
            <w14:solidFill>
              <w14:schemeClr w14:val="tx1"/>
            </w14:solidFill>
          </w14:textFill>
        </w:rPr>
        <w:t>等</w:t>
      </w:r>
      <w:r>
        <w:rPr>
          <w:rFonts w:hint="eastAsia" w:ascii="仿宋" w:hAnsi="仿宋" w:eastAsia="仿宋" w:cs="仿宋"/>
          <w:color w:val="000000" w:themeColor="text1"/>
          <w:sz w:val="24"/>
          <w:szCs w:val="24"/>
          <w:highlight w:val="none"/>
          <w14:textFill>
            <w14:solidFill>
              <w14:schemeClr w14:val="tx1"/>
            </w14:solidFill>
          </w14:textFill>
        </w:rPr>
        <w:t>。</w:t>
      </w:r>
    </w:p>
    <w:p w14:paraId="052CF60E">
      <w:pPr>
        <w:shd w:val="clear" w:color="auto" w:fill="auto"/>
        <w:bidi w:val="0"/>
        <w:spacing w:line="360" w:lineRule="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相关</w:t>
      </w:r>
      <w:r>
        <w:rPr>
          <w:rFonts w:hint="eastAsia" w:ascii="仿宋" w:hAnsi="仿宋" w:eastAsia="仿宋" w:cs="仿宋"/>
          <w:color w:val="000000" w:themeColor="text1"/>
          <w:sz w:val="24"/>
          <w:szCs w:val="24"/>
          <w:highlight w:val="none"/>
          <w14:textFill>
            <w14:solidFill>
              <w14:schemeClr w14:val="tx1"/>
            </w14:solidFill>
          </w14:textFill>
        </w:rPr>
        <w:t>服务”系指根据合同规定，乙方应提供的</w:t>
      </w:r>
      <w:r>
        <w:rPr>
          <w:rFonts w:hint="eastAsia" w:ascii="仿宋" w:hAnsi="仿宋" w:eastAsia="仿宋" w:cs="仿宋"/>
          <w:color w:val="000000" w:themeColor="text1"/>
          <w:sz w:val="24"/>
          <w:szCs w:val="24"/>
          <w:highlight w:val="none"/>
          <w:lang w:val="en-US" w:eastAsia="zh-CN"/>
          <w14:textFill>
            <w14:solidFill>
              <w14:schemeClr w14:val="tx1"/>
            </w14:solidFill>
          </w14:textFill>
        </w:rPr>
        <w:t>与货物有关的</w:t>
      </w:r>
      <w:r>
        <w:rPr>
          <w:rFonts w:hint="eastAsia" w:ascii="仿宋" w:hAnsi="仿宋" w:eastAsia="仿宋" w:cs="仿宋"/>
          <w:color w:val="000000" w:themeColor="text1"/>
          <w:sz w:val="24"/>
          <w:szCs w:val="24"/>
          <w:highlight w:val="none"/>
          <w14:textFill>
            <w14:solidFill>
              <w14:schemeClr w14:val="tx1"/>
            </w14:solidFill>
          </w14:textFill>
        </w:rPr>
        <w:t>技术、管理和</w:t>
      </w:r>
      <w:r>
        <w:rPr>
          <w:rFonts w:hint="eastAsia" w:ascii="仿宋" w:hAnsi="仿宋" w:eastAsia="仿宋" w:cs="仿宋"/>
          <w:color w:val="000000" w:themeColor="text1"/>
          <w:sz w:val="24"/>
          <w:szCs w:val="24"/>
          <w:highlight w:val="none"/>
          <w:lang w:val="en"/>
          <w14:textFill>
            <w14:solidFill>
              <w14:schemeClr w14:val="tx1"/>
            </w14:solidFill>
          </w14:textFill>
        </w:rPr>
        <w:t>其他</w:t>
      </w:r>
      <w:r>
        <w:rPr>
          <w:rFonts w:hint="eastAsia" w:ascii="仿宋" w:hAnsi="仿宋" w:eastAsia="仿宋" w:cs="仿宋"/>
          <w:color w:val="000000" w:themeColor="text1"/>
          <w:sz w:val="24"/>
          <w:szCs w:val="24"/>
          <w:highlight w:val="none"/>
          <w14:textFill>
            <w14:solidFill>
              <w14:schemeClr w14:val="tx1"/>
            </w14:solidFill>
          </w14:textFill>
        </w:rPr>
        <w:t>服务，包括但不限于：管理和质量保证、运输、保险、检验、现场准备、安装、集成、调试、培训、维修、</w:t>
      </w:r>
      <w:r>
        <w:rPr>
          <w:rFonts w:hint="eastAsia" w:ascii="仿宋" w:hAnsi="仿宋" w:eastAsia="仿宋" w:cs="仿宋"/>
          <w:color w:val="000000" w:themeColor="text1"/>
          <w:sz w:val="24"/>
          <w:szCs w:val="24"/>
          <w:highlight w:val="none"/>
          <w:lang w:eastAsia="zh-CN"/>
          <w14:textFill>
            <w14:solidFill>
              <w14:schemeClr w14:val="tx1"/>
            </w14:solidFill>
          </w14:textFill>
        </w:rPr>
        <w:t>废弃处置、</w:t>
      </w:r>
      <w:r>
        <w:rPr>
          <w:rFonts w:hint="eastAsia" w:ascii="仿宋" w:hAnsi="仿宋" w:eastAsia="仿宋" w:cs="仿宋"/>
          <w:color w:val="000000" w:themeColor="text1"/>
          <w:sz w:val="24"/>
          <w:szCs w:val="24"/>
          <w:highlight w:val="none"/>
          <w14:textFill>
            <w14:solidFill>
              <w14:schemeClr w14:val="tx1"/>
            </w14:solidFill>
          </w14:textFill>
        </w:rPr>
        <w:t>技术支持等以及合同中规定乙方应承担的</w:t>
      </w:r>
      <w:r>
        <w:rPr>
          <w:rFonts w:hint="eastAsia" w:ascii="仿宋" w:hAnsi="仿宋" w:eastAsia="仿宋" w:cs="仿宋"/>
          <w:color w:val="000000" w:themeColor="text1"/>
          <w:sz w:val="24"/>
          <w:szCs w:val="24"/>
          <w:highlight w:val="none"/>
          <w:lang w:val="en"/>
          <w14:textFill>
            <w14:solidFill>
              <w14:schemeClr w14:val="tx1"/>
            </w14:solidFill>
          </w14:textFill>
        </w:rPr>
        <w:t>其他</w:t>
      </w:r>
      <w:r>
        <w:rPr>
          <w:rFonts w:hint="eastAsia" w:ascii="仿宋" w:hAnsi="仿宋" w:eastAsia="仿宋" w:cs="仿宋"/>
          <w:color w:val="000000" w:themeColor="text1"/>
          <w:sz w:val="24"/>
          <w:szCs w:val="24"/>
          <w:highlight w:val="none"/>
          <w14:textFill>
            <w14:solidFill>
              <w14:schemeClr w14:val="tx1"/>
            </w14:solidFill>
          </w14:textFill>
        </w:rPr>
        <w:t>义务。</w:t>
      </w:r>
    </w:p>
    <w:p w14:paraId="7962FCF9">
      <w:pPr>
        <w:shd w:val="clear" w:color="auto" w:fill="auto"/>
        <w:bidi w:val="0"/>
        <w:spacing w:line="360" w:lineRule="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）“分包”系指中标</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成交</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供应商按采购文件、投标（响应）文件的规定，根据分包意向协议，将中标</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成交</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项目中的部分履约内容，分给具有相应资质条件的供应商履行合同的行为。</w:t>
      </w:r>
    </w:p>
    <w:p w14:paraId="264675BE">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）“联合体”系指</w:t>
      </w:r>
      <w:r>
        <w:rPr>
          <w:rFonts w:hint="eastAsia" w:ascii="仿宋" w:hAnsi="仿宋" w:eastAsia="仿宋" w:cs="仿宋"/>
          <w:color w:val="000000" w:themeColor="text1"/>
          <w:sz w:val="24"/>
          <w:szCs w:val="24"/>
          <w:highlight w:val="none"/>
          <w:lang w:eastAsia="zh-CN"/>
          <w14:textFill>
            <w14:solidFill>
              <w14:schemeClr w14:val="tx1"/>
            </w14:solidFill>
          </w14:textFill>
        </w:rPr>
        <w:t>由</w:t>
      </w:r>
      <w:r>
        <w:rPr>
          <w:rFonts w:hint="eastAsia" w:ascii="仿宋" w:hAnsi="仿宋" w:eastAsia="仿宋" w:cs="仿宋"/>
          <w:color w:val="000000" w:themeColor="text1"/>
          <w:sz w:val="24"/>
          <w:szCs w:val="24"/>
          <w:highlight w:val="none"/>
          <w14:textFill>
            <w14:solidFill>
              <w14:schemeClr w14:val="tx1"/>
            </w14:solidFill>
          </w14:textFill>
        </w:rPr>
        <w:t>两个以上的自然人、法人或者</w:t>
      </w:r>
      <w:r>
        <w:rPr>
          <w:rFonts w:hint="eastAsia" w:ascii="仿宋" w:hAnsi="仿宋" w:eastAsia="仿宋" w:cs="仿宋"/>
          <w:color w:val="000000" w:themeColor="text1"/>
          <w:sz w:val="24"/>
          <w:szCs w:val="24"/>
          <w:highlight w:val="none"/>
          <w:lang w:val="en-US" w:eastAsia="zh-CN"/>
          <w14:textFill>
            <w14:solidFill>
              <w14:schemeClr w14:val="tx1"/>
            </w14:solidFill>
          </w14:textFill>
        </w:rPr>
        <w:t>非法人</w:t>
      </w:r>
      <w:r>
        <w:rPr>
          <w:rFonts w:hint="eastAsia" w:ascii="仿宋" w:hAnsi="仿宋" w:eastAsia="仿宋" w:cs="仿宋"/>
          <w:color w:val="000000" w:themeColor="text1"/>
          <w:sz w:val="24"/>
          <w:szCs w:val="24"/>
          <w:highlight w:val="none"/>
          <w14:textFill>
            <w14:solidFill>
              <w14:schemeClr w14:val="tx1"/>
            </w14:solidFill>
          </w14:textFill>
        </w:rPr>
        <w:t>组织组成，</w:t>
      </w:r>
      <w:r>
        <w:rPr>
          <w:rFonts w:hint="eastAsia" w:ascii="仿宋" w:hAnsi="仿宋" w:eastAsia="仿宋" w:cs="仿宋"/>
          <w:color w:val="000000" w:themeColor="text1"/>
          <w:sz w:val="24"/>
          <w:szCs w:val="24"/>
          <w:highlight w:val="none"/>
          <w:lang w:eastAsia="zh-CN"/>
          <w14:textFill>
            <w14:solidFill>
              <w14:schemeClr w14:val="tx1"/>
            </w14:solidFill>
          </w14:textFill>
        </w:rPr>
        <w:t>以一个供应商的身份共同参加政府采购的主体。</w:t>
      </w:r>
      <w:r>
        <w:rPr>
          <w:rFonts w:hint="eastAsia" w:ascii="仿宋" w:hAnsi="仿宋" w:eastAsia="仿宋" w:cs="仿宋"/>
          <w:color w:val="000000" w:themeColor="text1"/>
          <w:sz w:val="24"/>
          <w:szCs w:val="24"/>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仿宋" w:hAnsi="仿宋" w:eastAsia="仿宋" w:cs="仿宋"/>
          <w:color w:val="000000" w:themeColor="text1"/>
          <w:sz w:val="24"/>
          <w:szCs w:val="24"/>
          <w:highlight w:val="none"/>
          <w:lang w:eastAsia="zh-CN"/>
          <w14:textFill>
            <w14:solidFill>
              <w14:schemeClr w14:val="tx1"/>
            </w14:solidFill>
          </w14:textFill>
        </w:rPr>
        <w:t>甲方</w:t>
      </w:r>
      <w:r>
        <w:rPr>
          <w:rFonts w:hint="eastAsia" w:ascii="仿宋" w:hAnsi="仿宋" w:eastAsia="仿宋" w:cs="仿宋"/>
          <w:color w:val="000000" w:themeColor="text1"/>
          <w:sz w:val="24"/>
          <w:szCs w:val="24"/>
          <w:highlight w:val="none"/>
          <w14:textFill>
            <w14:solidFill>
              <w14:schemeClr w14:val="tx1"/>
            </w14:solidFill>
          </w14:textFill>
        </w:rPr>
        <w:t>承担连带责任。联合体具体要求见【政府采购合同专用条款】。</w:t>
      </w:r>
    </w:p>
    <w:p w14:paraId="4C676183">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）其他术语解释，见【政府采购合同专用条款】。</w:t>
      </w:r>
    </w:p>
    <w:p w14:paraId="62ABE9CA">
      <w:pPr>
        <w:pStyle w:val="5"/>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bookmarkStart w:id="367" w:name="_Toc18837"/>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合同标的及金额</w:t>
      </w:r>
      <w:bookmarkEnd w:id="367"/>
    </w:p>
    <w:p w14:paraId="265BEC21">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.1 合同标的及金额应与中标（成交）结果一致。乙方为履行本合同而发生的所有费用均应包含在合同</w:t>
      </w:r>
      <w:r>
        <w:rPr>
          <w:rFonts w:hint="eastAsia" w:ascii="仿宋" w:hAnsi="仿宋" w:eastAsia="仿宋" w:cs="仿宋"/>
          <w:color w:val="000000" w:themeColor="text1"/>
          <w:sz w:val="24"/>
          <w:szCs w:val="24"/>
          <w:highlight w:val="none"/>
          <w:lang w:eastAsia="zh-CN"/>
          <w14:textFill>
            <w14:solidFill>
              <w14:schemeClr w14:val="tx1"/>
            </w14:solidFill>
          </w14:textFill>
        </w:rPr>
        <w:t>价款</w:t>
      </w:r>
      <w:r>
        <w:rPr>
          <w:rFonts w:hint="eastAsia" w:ascii="仿宋" w:hAnsi="仿宋" w:eastAsia="仿宋" w:cs="仿宋"/>
          <w:color w:val="000000" w:themeColor="text1"/>
          <w:sz w:val="24"/>
          <w:szCs w:val="24"/>
          <w:highlight w:val="none"/>
          <w14:textFill>
            <w14:solidFill>
              <w14:schemeClr w14:val="tx1"/>
            </w14:solidFill>
          </w14:textFill>
        </w:rPr>
        <w:t>中，甲方不再另行支付</w:t>
      </w:r>
      <w:r>
        <w:rPr>
          <w:rFonts w:hint="eastAsia" w:ascii="仿宋" w:hAnsi="仿宋" w:eastAsia="仿宋" w:cs="仿宋"/>
          <w:color w:val="000000" w:themeColor="text1"/>
          <w:sz w:val="24"/>
          <w:szCs w:val="24"/>
          <w:highlight w:val="none"/>
          <w:lang w:val="en"/>
          <w14:textFill>
            <w14:solidFill>
              <w14:schemeClr w14:val="tx1"/>
            </w14:solidFill>
          </w14:textFill>
        </w:rPr>
        <w:t>其他</w:t>
      </w:r>
      <w:r>
        <w:rPr>
          <w:rFonts w:hint="eastAsia" w:ascii="仿宋" w:hAnsi="仿宋" w:eastAsia="仿宋" w:cs="仿宋"/>
          <w:color w:val="000000" w:themeColor="text1"/>
          <w:sz w:val="24"/>
          <w:szCs w:val="24"/>
          <w:highlight w:val="none"/>
          <w14:textFill>
            <w14:solidFill>
              <w14:schemeClr w14:val="tx1"/>
            </w14:solidFill>
          </w14:textFill>
        </w:rPr>
        <w:t>任何费用。</w:t>
      </w:r>
    </w:p>
    <w:p w14:paraId="7D449FEB">
      <w:pPr>
        <w:pStyle w:val="5"/>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bookmarkStart w:id="368" w:name="_Toc12001"/>
      <w:r>
        <w:rPr>
          <w:rFonts w:hint="eastAsia" w:ascii="仿宋" w:hAnsi="仿宋" w:eastAsia="仿宋" w:cs="仿宋"/>
          <w:color w:val="000000" w:themeColor="text1"/>
          <w:sz w:val="24"/>
          <w:szCs w:val="24"/>
          <w:highlight w:val="none"/>
          <w:lang w:eastAsia="zh-CN"/>
          <w14:textFill>
            <w14:solidFill>
              <w14:schemeClr w14:val="tx1"/>
            </w14:solidFill>
          </w14:textFill>
        </w:rPr>
        <w:t>3</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履行合同的时间、地点和方式</w:t>
      </w:r>
      <w:bookmarkEnd w:id="368"/>
    </w:p>
    <w:p w14:paraId="76428B34">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.1 乙方应当在约定的时间、地点</w:t>
      </w:r>
      <w:r>
        <w:rPr>
          <w:rFonts w:hint="eastAsia" w:ascii="仿宋" w:hAnsi="仿宋" w:eastAsia="仿宋" w:cs="仿宋"/>
          <w:color w:val="000000" w:themeColor="text1"/>
          <w:sz w:val="24"/>
          <w:szCs w:val="24"/>
          <w:highlight w:val="none"/>
          <w:lang w:eastAsia="zh-CN"/>
          <w14:textFill>
            <w14:solidFill>
              <w14:schemeClr w14:val="tx1"/>
            </w14:solidFill>
          </w14:textFill>
        </w:rPr>
        <w:t>，按照约定</w:t>
      </w:r>
      <w:r>
        <w:rPr>
          <w:rFonts w:hint="eastAsia" w:ascii="仿宋" w:hAnsi="仿宋" w:eastAsia="仿宋" w:cs="仿宋"/>
          <w:color w:val="000000" w:themeColor="text1"/>
          <w:sz w:val="24"/>
          <w:szCs w:val="24"/>
          <w:highlight w:val="none"/>
          <w14:textFill>
            <w14:solidFill>
              <w14:schemeClr w14:val="tx1"/>
            </w14:solidFill>
          </w14:textFill>
        </w:rPr>
        <w:t>方式履行合同。</w:t>
      </w:r>
    </w:p>
    <w:p w14:paraId="072C28B5">
      <w:pPr>
        <w:pStyle w:val="5"/>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bookmarkStart w:id="369" w:name="_Toc19762"/>
      <w:r>
        <w:rPr>
          <w:rFonts w:hint="eastAsia" w:ascii="仿宋" w:hAnsi="仿宋" w:eastAsia="仿宋" w:cs="仿宋"/>
          <w:color w:val="000000" w:themeColor="text1"/>
          <w:sz w:val="24"/>
          <w:szCs w:val="24"/>
          <w:highlight w:val="none"/>
          <w:lang w:eastAsia="zh-CN"/>
          <w14:textFill>
            <w14:solidFill>
              <w14:schemeClr w14:val="tx1"/>
            </w14:solidFill>
          </w14:textFill>
        </w:rPr>
        <w:t>4</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甲方的权利和义务</w:t>
      </w:r>
      <w:bookmarkEnd w:id="369"/>
    </w:p>
    <w:p w14:paraId="71A8F060">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 签署合同后，甲方</w:t>
      </w:r>
      <w:r>
        <w:rPr>
          <w:rFonts w:hint="eastAsia" w:ascii="仿宋" w:hAnsi="仿宋" w:eastAsia="仿宋" w:cs="仿宋"/>
          <w:color w:val="000000" w:themeColor="text1"/>
          <w:sz w:val="24"/>
          <w:szCs w:val="24"/>
          <w:highlight w:val="none"/>
          <w:lang w:eastAsia="zh-CN"/>
          <w14:textFill>
            <w14:solidFill>
              <w14:schemeClr w14:val="tx1"/>
            </w14:solidFill>
          </w14:textFill>
        </w:rPr>
        <w:t>应</w:t>
      </w:r>
      <w:r>
        <w:rPr>
          <w:rFonts w:hint="eastAsia" w:ascii="仿宋" w:hAnsi="仿宋" w:eastAsia="仿宋" w:cs="仿宋"/>
          <w:color w:val="000000" w:themeColor="text1"/>
          <w:sz w:val="24"/>
          <w:szCs w:val="24"/>
          <w:highlight w:val="none"/>
          <w14:textFill>
            <w14:solidFill>
              <w14:schemeClr w14:val="tx1"/>
            </w14:solidFill>
          </w14:textFill>
        </w:rPr>
        <w:t>确定</w:t>
      </w:r>
      <w:r>
        <w:rPr>
          <w:rFonts w:hint="eastAsia" w:ascii="仿宋" w:hAnsi="仿宋" w:eastAsia="仿宋" w:cs="仿宋"/>
          <w:color w:val="000000" w:themeColor="text1"/>
          <w:sz w:val="24"/>
          <w:szCs w:val="24"/>
          <w:highlight w:val="none"/>
          <w:lang w:val="en-US" w:eastAsia="zh-CN"/>
          <w14:textFill>
            <w14:solidFill>
              <w14:schemeClr w14:val="tx1"/>
            </w14:solidFill>
          </w14:textFill>
        </w:rPr>
        <w:t>项目负责人（或项目联系人）</w:t>
      </w:r>
      <w:r>
        <w:rPr>
          <w:rFonts w:hint="eastAsia" w:ascii="仿宋" w:hAnsi="仿宋" w:eastAsia="仿宋" w:cs="仿宋"/>
          <w:color w:val="000000" w:themeColor="text1"/>
          <w:sz w:val="24"/>
          <w:szCs w:val="24"/>
          <w:highlight w:val="none"/>
          <w14:textFill>
            <w14:solidFill>
              <w14:schemeClr w14:val="tx1"/>
            </w14:solidFill>
          </w14:textFill>
        </w:rPr>
        <w:t>，负责与本合同有关的事务。甲方有权对乙方的履约行为进行检查，并及时确认乙方提交的事项。甲方应当配合乙方完成相关项目实施工作。</w:t>
      </w:r>
    </w:p>
    <w:p w14:paraId="10477C40">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.2 甲方有权要求乙方按时提交各阶段有关安排计划，并有权定期核对乙方提供货物数量、规格、质量等内容。甲方有权督促乙方工作并要求乙方更换不符合要求的货物。</w:t>
      </w:r>
    </w:p>
    <w:p w14:paraId="1748C444">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.3 甲方有权要求乙方对缺陷部分予以修复，并按合同约定享有货物保修及其他合同约定的权利。</w:t>
      </w:r>
    </w:p>
    <w:p w14:paraId="72A27AB0">
      <w:pPr>
        <w:shd w:val="clear" w:color="auto" w:fill="auto"/>
        <w:bidi w:val="0"/>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4.4 甲方应当按照合同约定及时对交付的货物进行验收，</w:t>
      </w:r>
      <w:r>
        <w:rPr>
          <w:rFonts w:hint="eastAsia" w:ascii="仿宋" w:hAnsi="仿宋" w:eastAsia="仿宋" w:cs="仿宋"/>
          <w:color w:val="000000" w:themeColor="text1"/>
          <w:sz w:val="24"/>
          <w:szCs w:val="24"/>
          <w:highlight w:val="none"/>
          <w:lang w:eastAsia="zh-CN"/>
          <w14:textFill>
            <w14:solidFill>
              <w14:schemeClr w14:val="tx1"/>
            </w14:solidFill>
          </w14:textFill>
        </w:rPr>
        <w:t>未</w:t>
      </w:r>
      <w:r>
        <w:rPr>
          <w:rFonts w:hint="eastAsia" w:ascii="仿宋" w:hAnsi="仿宋" w:eastAsia="仿宋" w:cs="仿宋"/>
          <w:color w:val="000000" w:themeColor="text1"/>
          <w:sz w:val="24"/>
          <w:szCs w:val="24"/>
          <w:highlight w:val="none"/>
          <w:lang w:val="en-US" w:eastAsia="zh-CN"/>
          <w14:textFill>
            <w14:solidFill>
              <w14:schemeClr w14:val="tx1"/>
            </w14:solidFill>
          </w14:textFill>
        </w:rPr>
        <w:t>在</w:t>
      </w:r>
      <w:r>
        <w:rPr>
          <w:rFonts w:hint="eastAsia" w:ascii="仿宋" w:hAnsi="仿宋" w:eastAsia="仿宋" w:cs="仿宋"/>
          <w:color w:val="000000" w:themeColor="text1"/>
          <w:sz w:val="24"/>
          <w:szCs w:val="24"/>
          <w:highlight w:val="none"/>
          <w14:textFill>
            <w14:solidFill>
              <w14:schemeClr w14:val="tx1"/>
            </w14:solidFill>
          </w14:textFill>
        </w:rPr>
        <w:t>【政府采购合同专用条款】</w:t>
      </w:r>
      <w:r>
        <w:rPr>
          <w:rFonts w:hint="eastAsia" w:ascii="仿宋" w:hAnsi="仿宋" w:eastAsia="仿宋" w:cs="仿宋"/>
          <w:color w:val="000000" w:themeColor="text1"/>
          <w:sz w:val="24"/>
          <w:szCs w:val="24"/>
          <w:highlight w:val="none"/>
          <w:lang w:eastAsia="zh-CN"/>
          <w14:textFill>
            <w14:solidFill>
              <w14:schemeClr w14:val="tx1"/>
            </w14:solidFill>
          </w14:textFill>
        </w:rPr>
        <w:t>约定的期限内对乙方履约提出任何异议或者向乙方作出任何说明的，</w:t>
      </w:r>
      <w:r>
        <w:rPr>
          <w:rFonts w:hint="eastAsia" w:ascii="仿宋" w:hAnsi="仿宋" w:eastAsia="仿宋" w:cs="仿宋"/>
          <w:color w:val="000000" w:themeColor="text1"/>
          <w:sz w:val="24"/>
          <w:szCs w:val="24"/>
          <w:highlight w:val="none"/>
          <w:lang w:val="en-US" w:eastAsia="zh-CN"/>
          <w14:textFill>
            <w14:solidFill>
              <w14:schemeClr w14:val="tx1"/>
            </w14:solidFill>
          </w14:textFill>
        </w:rPr>
        <w:t>视为验收通过。</w:t>
      </w:r>
    </w:p>
    <w:p w14:paraId="565D21CD">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 xml:space="preserve"> 甲方应当根据合同约定</w:t>
      </w:r>
      <w:r>
        <w:rPr>
          <w:rFonts w:hint="eastAsia" w:ascii="仿宋" w:hAnsi="仿宋" w:eastAsia="仿宋" w:cs="仿宋"/>
          <w:color w:val="000000" w:themeColor="text1"/>
          <w:sz w:val="24"/>
          <w:szCs w:val="24"/>
          <w:highlight w:val="none"/>
          <w:lang w:eastAsia="zh-CN"/>
          <w14:textFill>
            <w14:solidFill>
              <w14:schemeClr w14:val="tx1"/>
            </w14:solidFill>
          </w14:textFill>
        </w:rPr>
        <w:t>及</w:t>
      </w:r>
      <w:r>
        <w:rPr>
          <w:rFonts w:hint="eastAsia" w:ascii="仿宋" w:hAnsi="仿宋" w:eastAsia="仿宋" w:cs="仿宋"/>
          <w:color w:val="000000" w:themeColor="text1"/>
          <w:sz w:val="24"/>
          <w:szCs w:val="24"/>
          <w:highlight w:val="none"/>
          <w14:textFill>
            <w14:solidFill>
              <w14:schemeClr w14:val="tx1"/>
            </w14:solidFill>
          </w14:textFill>
        </w:rPr>
        <w:t>时向乙方支付</w:t>
      </w:r>
      <w:r>
        <w:rPr>
          <w:rFonts w:hint="eastAsia" w:ascii="仿宋" w:hAnsi="仿宋" w:eastAsia="仿宋" w:cs="仿宋"/>
          <w:color w:val="000000" w:themeColor="text1"/>
          <w:sz w:val="24"/>
          <w:szCs w:val="24"/>
          <w:highlight w:val="none"/>
          <w:lang w:eastAsia="zh-CN"/>
          <w14:textFill>
            <w14:solidFill>
              <w14:schemeClr w14:val="tx1"/>
            </w14:solidFill>
          </w14:textFill>
        </w:rPr>
        <w:t>合同价款，不得以内部人员变更、履行内部付款流程等为由，拒绝或迟延支付。</w:t>
      </w:r>
    </w:p>
    <w:p w14:paraId="3BECF1D6">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 xml:space="preserve"> 国家法律法规规定</w:t>
      </w:r>
      <w:r>
        <w:rPr>
          <w:rFonts w:hint="eastAsia" w:ascii="仿宋" w:hAnsi="仿宋" w:eastAsia="仿宋" w:cs="仿宋"/>
          <w:color w:val="000000" w:themeColor="text1"/>
          <w:sz w:val="24"/>
          <w:szCs w:val="24"/>
          <w:highlight w:val="none"/>
          <w:lang w:eastAsia="zh-CN"/>
          <w14:textFill>
            <w14:solidFill>
              <w14:schemeClr w14:val="tx1"/>
            </w14:solidFill>
          </w14:textFill>
        </w:rPr>
        <w:t>及</w:t>
      </w:r>
      <w:r>
        <w:rPr>
          <w:rFonts w:hint="eastAsia" w:ascii="仿宋" w:hAnsi="仿宋" w:eastAsia="仿宋" w:cs="仿宋"/>
          <w:color w:val="000000" w:themeColor="text1"/>
          <w:sz w:val="24"/>
          <w:szCs w:val="24"/>
          <w:highlight w:val="none"/>
          <w14:textFill>
            <w14:solidFill>
              <w14:schemeClr w14:val="tx1"/>
            </w14:solidFill>
          </w14:textFill>
        </w:rPr>
        <w:t>【政府采购合同专用条款】</w:t>
      </w:r>
      <w:r>
        <w:rPr>
          <w:rFonts w:hint="eastAsia" w:ascii="仿宋" w:hAnsi="仿宋" w:eastAsia="仿宋" w:cs="仿宋"/>
          <w:color w:val="000000" w:themeColor="text1"/>
          <w:sz w:val="24"/>
          <w:szCs w:val="24"/>
          <w:highlight w:val="none"/>
          <w:lang w:eastAsia="zh-CN"/>
          <w14:textFill>
            <w14:solidFill>
              <w14:schemeClr w14:val="tx1"/>
            </w14:solidFill>
          </w14:textFill>
        </w:rPr>
        <w:t>约定应</w:t>
      </w:r>
      <w:r>
        <w:rPr>
          <w:rFonts w:hint="eastAsia" w:ascii="仿宋" w:hAnsi="仿宋" w:eastAsia="仿宋" w:cs="仿宋"/>
          <w:color w:val="000000" w:themeColor="text1"/>
          <w:sz w:val="24"/>
          <w:szCs w:val="24"/>
          <w:highlight w:val="none"/>
          <w14:textFill>
            <w14:solidFill>
              <w14:schemeClr w14:val="tx1"/>
            </w14:solidFill>
          </w14:textFill>
        </w:rPr>
        <w:t>由甲方承担的其他义务和责任。</w:t>
      </w:r>
    </w:p>
    <w:p w14:paraId="0C2EC41D">
      <w:pPr>
        <w:pStyle w:val="5"/>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bookmarkStart w:id="370" w:name="_Toc15118"/>
      <w:r>
        <w:rPr>
          <w:rFonts w:hint="eastAsia" w:ascii="仿宋" w:hAnsi="仿宋" w:eastAsia="仿宋" w:cs="仿宋"/>
          <w:color w:val="000000" w:themeColor="text1"/>
          <w:sz w:val="24"/>
          <w:szCs w:val="24"/>
          <w:highlight w:val="none"/>
          <w:lang w:eastAsia="zh-CN"/>
          <w14:textFill>
            <w14:solidFill>
              <w14:schemeClr w14:val="tx1"/>
            </w14:solidFill>
          </w14:textFill>
        </w:rPr>
        <w:t>5</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乙方的权利和义务</w:t>
      </w:r>
      <w:bookmarkEnd w:id="370"/>
    </w:p>
    <w:p w14:paraId="39267BAD">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.1 签署合同后，乙方</w:t>
      </w:r>
      <w:r>
        <w:rPr>
          <w:rFonts w:hint="eastAsia" w:ascii="仿宋" w:hAnsi="仿宋" w:eastAsia="仿宋" w:cs="仿宋"/>
          <w:color w:val="000000" w:themeColor="text1"/>
          <w:sz w:val="24"/>
          <w:szCs w:val="24"/>
          <w:highlight w:val="none"/>
          <w:lang w:eastAsia="zh-CN"/>
          <w14:textFill>
            <w14:solidFill>
              <w14:schemeClr w14:val="tx1"/>
            </w14:solidFill>
          </w14:textFill>
        </w:rPr>
        <w:t>应</w:t>
      </w:r>
      <w:r>
        <w:rPr>
          <w:rFonts w:hint="eastAsia" w:ascii="仿宋" w:hAnsi="仿宋" w:eastAsia="仿宋" w:cs="仿宋"/>
          <w:color w:val="000000" w:themeColor="text1"/>
          <w:sz w:val="24"/>
          <w:szCs w:val="24"/>
          <w:highlight w:val="none"/>
          <w14:textFill>
            <w14:solidFill>
              <w14:schemeClr w14:val="tx1"/>
            </w14:solidFill>
          </w14:textFill>
        </w:rPr>
        <w:t>确定</w:t>
      </w:r>
      <w:r>
        <w:rPr>
          <w:rFonts w:hint="eastAsia" w:ascii="仿宋" w:hAnsi="仿宋" w:eastAsia="仿宋" w:cs="仿宋"/>
          <w:color w:val="000000" w:themeColor="text1"/>
          <w:sz w:val="24"/>
          <w:szCs w:val="24"/>
          <w:highlight w:val="none"/>
          <w:lang w:val="en-US" w:eastAsia="zh-CN"/>
          <w14:textFill>
            <w14:solidFill>
              <w14:schemeClr w14:val="tx1"/>
            </w14:solidFill>
          </w14:textFill>
        </w:rPr>
        <w:t>项目负责人（或项目联系人）</w:t>
      </w:r>
      <w:r>
        <w:rPr>
          <w:rFonts w:hint="eastAsia" w:ascii="仿宋" w:hAnsi="仿宋" w:eastAsia="仿宋" w:cs="仿宋"/>
          <w:color w:val="000000" w:themeColor="text1"/>
          <w:sz w:val="24"/>
          <w:szCs w:val="24"/>
          <w:highlight w:val="none"/>
          <w14:textFill>
            <w14:solidFill>
              <w14:schemeClr w14:val="tx1"/>
            </w14:solidFill>
          </w14:textFill>
        </w:rPr>
        <w:t>，负责与本合同有关的事务。</w:t>
      </w:r>
    </w:p>
    <w:p w14:paraId="4DAE8499">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.2 乙方应按照合同要求履约，充分合理安排，确保提供的货物</w:t>
      </w:r>
      <w:r>
        <w:rPr>
          <w:rFonts w:hint="eastAsia" w:ascii="仿宋" w:hAnsi="仿宋" w:eastAsia="仿宋" w:cs="仿宋"/>
          <w:color w:val="000000" w:themeColor="text1"/>
          <w:sz w:val="24"/>
          <w:szCs w:val="24"/>
          <w:highlight w:val="none"/>
          <w:lang w:eastAsia="zh-CN"/>
          <w14:textFill>
            <w14:solidFill>
              <w14:schemeClr w14:val="tx1"/>
            </w14:solidFill>
          </w14:textFill>
        </w:rPr>
        <w:t>及相关</w:t>
      </w:r>
      <w:r>
        <w:rPr>
          <w:rFonts w:hint="eastAsia" w:ascii="仿宋" w:hAnsi="仿宋" w:eastAsia="仿宋" w:cs="仿宋"/>
          <w:color w:val="000000" w:themeColor="text1"/>
          <w:sz w:val="24"/>
          <w:szCs w:val="24"/>
          <w:highlight w:val="none"/>
          <w14:textFill>
            <w14:solidFill>
              <w14:schemeClr w14:val="tx1"/>
            </w14:solidFill>
          </w14:textFill>
        </w:rPr>
        <w:t>服务符合合同</w:t>
      </w:r>
      <w:r>
        <w:rPr>
          <w:rFonts w:hint="eastAsia" w:ascii="仿宋" w:hAnsi="仿宋" w:eastAsia="仿宋" w:cs="仿宋"/>
          <w:color w:val="000000" w:themeColor="text1"/>
          <w:sz w:val="24"/>
          <w:szCs w:val="24"/>
          <w:highlight w:val="none"/>
          <w:lang w:eastAsia="zh-CN"/>
          <w14:textFill>
            <w14:solidFill>
              <w14:schemeClr w14:val="tx1"/>
            </w14:solidFill>
          </w14:textFill>
        </w:rPr>
        <w:t>有关</w:t>
      </w:r>
      <w:r>
        <w:rPr>
          <w:rFonts w:hint="eastAsia" w:ascii="仿宋" w:hAnsi="仿宋" w:eastAsia="仿宋" w:cs="仿宋"/>
          <w:color w:val="000000" w:themeColor="text1"/>
          <w:sz w:val="24"/>
          <w:szCs w:val="24"/>
          <w:highlight w:val="none"/>
          <w14:textFill>
            <w14:solidFill>
              <w14:schemeClr w14:val="tx1"/>
            </w14:solidFill>
          </w14:textFill>
        </w:rPr>
        <w:t>要求。接受项目行业管理部门及政府有关部门的指导，配合甲方的履约检查</w:t>
      </w:r>
      <w:r>
        <w:rPr>
          <w:rFonts w:hint="eastAsia" w:ascii="仿宋" w:hAnsi="仿宋" w:eastAsia="仿宋" w:cs="仿宋"/>
          <w:color w:val="000000" w:themeColor="text1"/>
          <w:sz w:val="24"/>
          <w:szCs w:val="24"/>
          <w:highlight w:val="none"/>
          <w:lang w:eastAsia="zh-CN"/>
          <w14:textFill>
            <w14:solidFill>
              <w14:schemeClr w14:val="tx1"/>
            </w14:solidFill>
          </w14:textFill>
        </w:rPr>
        <w:t>及验收</w:t>
      </w:r>
      <w:r>
        <w:rPr>
          <w:rFonts w:hint="eastAsia" w:ascii="仿宋" w:hAnsi="仿宋" w:eastAsia="仿宋" w:cs="仿宋"/>
          <w:color w:val="000000" w:themeColor="text1"/>
          <w:sz w:val="24"/>
          <w:szCs w:val="24"/>
          <w:highlight w:val="none"/>
          <w14:textFill>
            <w14:solidFill>
              <w14:schemeClr w14:val="tx1"/>
            </w14:solidFill>
          </w14:textFill>
        </w:rPr>
        <w:t>，并负责项目实施过程中的所有协调工作。</w:t>
      </w:r>
    </w:p>
    <w:p w14:paraId="44077D4F">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.3乙方有权根据合同约定向甲方收取</w:t>
      </w:r>
      <w:r>
        <w:rPr>
          <w:rFonts w:hint="eastAsia" w:ascii="仿宋" w:hAnsi="仿宋" w:eastAsia="仿宋" w:cs="仿宋"/>
          <w:color w:val="000000" w:themeColor="text1"/>
          <w:sz w:val="24"/>
          <w:szCs w:val="24"/>
          <w:highlight w:val="none"/>
          <w:lang w:eastAsia="zh-CN"/>
          <w14:textFill>
            <w14:solidFill>
              <w14:schemeClr w14:val="tx1"/>
            </w14:solidFill>
          </w14:textFill>
        </w:rPr>
        <w:t>合同价款</w:t>
      </w:r>
      <w:r>
        <w:rPr>
          <w:rFonts w:hint="eastAsia" w:ascii="仿宋" w:hAnsi="仿宋" w:eastAsia="仿宋" w:cs="仿宋"/>
          <w:color w:val="000000" w:themeColor="text1"/>
          <w:sz w:val="24"/>
          <w:szCs w:val="24"/>
          <w:highlight w:val="none"/>
          <w14:textFill>
            <w14:solidFill>
              <w14:schemeClr w14:val="tx1"/>
            </w14:solidFill>
          </w14:textFill>
        </w:rPr>
        <w:t>。</w:t>
      </w:r>
    </w:p>
    <w:p w14:paraId="10C882DF">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.4国家法律法规规定</w:t>
      </w:r>
      <w:r>
        <w:rPr>
          <w:rFonts w:hint="eastAsia" w:ascii="仿宋" w:hAnsi="仿宋" w:eastAsia="仿宋" w:cs="仿宋"/>
          <w:color w:val="000000" w:themeColor="text1"/>
          <w:sz w:val="24"/>
          <w:szCs w:val="24"/>
          <w:highlight w:val="none"/>
          <w:lang w:eastAsia="zh-CN"/>
          <w14:textFill>
            <w14:solidFill>
              <w14:schemeClr w14:val="tx1"/>
            </w14:solidFill>
          </w14:textFill>
        </w:rPr>
        <w:t>及</w:t>
      </w:r>
      <w:r>
        <w:rPr>
          <w:rFonts w:hint="eastAsia" w:ascii="仿宋" w:hAnsi="仿宋" w:eastAsia="仿宋" w:cs="仿宋"/>
          <w:color w:val="000000" w:themeColor="text1"/>
          <w:sz w:val="24"/>
          <w:szCs w:val="24"/>
          <w:highlight w:val="none"/>
          <w14:textFill>
            <w14:solidFill>
              <w14:schemeClr w14:val="tx1"/>
            </w14:solidFill>
          </w14:textFill>
        </w:rPr>
        <w:t>【政府采购合同专用条款】</w:t>
      </w:r>
      <w:r>
        <w:rPr>
          <w:rFonts w:hint="eastAsia" w:ascii="仿宋" w:hAnsi="仿宋" w:eastAsia="仿宋" w:cs="仿宋"/>
          <w:color w:val="000000" w:themeColor="text1"/>
          <w:sz w:val="24"/>
          <w:szCs w:val="24"/>
          <w:highlight w:val="none"/>
          <w:lang w:eastAsia="zh-CN"/>
          <w14:textFill>
            <w14:solidFill>
              <w14:schemeClr w14:val="tx1"/>
            </w14:solidFill>
          </w14:textFill>
        </w:rPr>
        <w:t>约定应</w:t>
      </w:r>
      <w:r>
        <w:rPr>
          <w:rFonts w:hint="eastAsia" w:ascii="仿宋" w:hAnsi="仿宋" w:eastAsia="仿宋" w:cs="仿宋"/>
          <w:color w:val="000000" w:themeColor="text1"/>
          <w:sz w:val="24"/>
          <w:szCs w:val="24"/>
          <w:highlight w:val="none"/>
          <w14:textFill>
            <w14:solidFill>
              <w14:schemeClr w14:val="tx1"/>
            </w14:solidFill>
          </w14:textFill>
        </w:rPr>
        <w:t>由乙方承担的其他义务和责任。</w:t>
      </w:r>
    </w:p>
    <w:p w14:paraId="54D44370">
      <w:pPr>
        <w:pStyle w:val="5"/>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bookmarkStart w:id="371" w:name="_Toc15553"/>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合同履</w:t>
      </w:r>
      <w:r>
        <w:rPr>
          <w:rFonts w:hint="eastAsia" w:ascii="仿宋" w:hAnsi="仿宋" w:eastAsia="仿宋" w:cs="仿宋"/>
          <w:color w:val="000000" w:themeColor="text1"/>
          <w:sz w:val="24"/>
          <w:szCs w:val="24"/>
          <w:highlight w:val="none"/>
          <w:lang w:val="en-US" w:eastAsia="zh-CN"/>
          <w14:textFill>
            <w14:solidFill>
              <w14:schemeClr w14:val="tx1"/>
            </w14:solidFill>
          </w14:textFill>
        </w:rPr>
        <w:t>行</w:t>
      </w:r>
      <w:bookmarkEnd w:id="371"/>
    </w:p>
    <w:p w14:paraId="51F2D45A">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.1 甲乙双方应当按照【政府采购合同专用条款】约定顺序履行合同义务；如果没有先后顺序的，应当同时履行。</w:t>
      </w:r>
    </w:p>
    <w:p w14:paraId="05AB1B03">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7C84F7FA">
      <w:pPr>
        <w:pStyle w:val="5"/>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bookmarkStart w:id="372" w:name="_Toc9410"/>
      <w:r>
        <w:rPr>
          <w:rFonts w:hint="eastAsia" w:ascii="仿宋" w:hAnsi="仿宋" w:eastAsia="仿宋" w:cs="仿宋"/>
          <w:color w:val="000000" w:themeColor="text1"/>
          <w:sz w:val="24"/>
          <w:szCs w:val="24"/>
          <w:highlight w:val="none"/>
          <w:lang w:eastAsia="zh-CN"/>
          <w14:textFill>
            <w14:solidFill>
              <w14:schemeClr w14:val="tx1"/>
            </w14:solidFill>
          </w14:textFill>
        </w:rPr>
        <w:t>7</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货物包装、运输</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保险</w:t>
      </w:r>
      <w:r>
        <w:rPr>
          <w:rFonts w:hint="eastAsia" w:ascii="仿宋" w:hAnsi="仿宋" w:eastAsia="仿宋" w:cs="仿宋"/>
          <w:color w:val="000000" w:themeColor="text1"/>
          <w:sz w:val="24"/>
          <w:szCs w:val="24"/>
          <w:highlight w:val="none"/>
          <w:lang w:eastAsia="zh-CN"/>
          <w14:textFill>
            <w14:solidFill>
              <w14:schemeClr w14:val="tx1"/>
            </w14:solidFill>
          </w14:textFill>
        </w:rPr>
        <w:t>和交付</w:t>
      </w:r>
      <w:r>
        <w:rPr>
          <w:rFonts w:hint="eastAsia" w:ascii="仿宋" w:hAnsi="仿宋" w:eastAsia="仿宋" w:cs="仿宋"/>
          <w:color w:val="000000" w:themeColor="text1"/>
          <w:sz w:val="24"/>
          <w:szCs w:val="24"/>
          <w:highlight w:val="none"/>
          <w14:textFill>
            <w14:solidFill>
              <w14:schemeClr w14:val="tx1"/>
            </w14:solidFill>
          </w14:textFill>
        </w:rPr>
        <w:t>要求</w:t>
      </w:r>
      <w:bookmarkEnd w:id="372"/>
    </w:p>
    <w:p w14:paraId="5124EAC7">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.1 本合同涉及商品包装</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快递包装的，除【政府采购合同专用条款】另有</w:t>
      </w:r>
      <w:r>
        <w:rPr>
          <w:rFonts w:hint="eastAsia" w:ascii="仿宋" w:hAnsi="仿宋" w:eastAsia="仿宋" w:cs="仿宋"/>
          <w:color w:val="000000" w:themeColor="text1"/>
          <w:sz w:val="24"/>
          <w:szCs w:val="24"/>
          <w:highlight w:val="none"/>
          <w:lang w:eastAsia="zh-CN"/>
          <w14:textFill>
            <w14:solidFill>
              <w14:schemeClr w14:val="tx1"/>
            </w14:solidFill>
          </w14:textFill>
        </w:rPr>
        <w:t>约</w:t>
      </w:r>
      <w:r>
        <w:rPr>
          <w:rFonts w:hint="eastAsia" w:ascii="仿宋" w:hAnsi="仿宋" w:eastAsia="仿宋" w:cs="仿宋"/>
          <w:color w:val="000000" w:themeColor="text1"/>
          <w:sz w:val="24"/>
          <w:szCs w:val="24"/>
          <w:highlight w:val="none"/>
          <w14:textFill>
            <w14:solidFill>
              <w14:schemeClr w14:val="tx1"/>
            </w14:solidFill>
          </w14:textFill>
        </w:rPr>
        <w:t>定</w:t>
      </w:r>
      <w:r>
        <w:rPr>
          <w:rFonts w:hint="eastAsia" w:ascii="仿宋" w:hAnsi="仿宋" w:eastAsia="仿宋" w:cs="仿宋"/>
          <w:color w:val="000000" w:themeColor="text1"/>
          <w:sz w:val="24"/>
          <w:szCs w:val="24"/>
          <w:highlight w:val="none"/>
          <w:lang w:eastAsia="zh-CN"/>
          <w14:textFill>
            <w14:solidFill>
              <w14:schemeClr w14:val="tx1"/>
            </w14:solidFill>
          </w14:textFill>
        </w:rPr>
        <w:t>外</w:t>
      </w:r>
      <w:r>
        <w:rPr>
          <w:rFonts w:hint="eastAsia" w:ascii="仿宋" w:hAnsi="仿宋" w:eastAsia="仿宋" w:cs="仿宋"/>
          <w:color w:val="000000" w:themeColor="text1"/>
          <w:sz w:val="24"/>
          <w:szCs w:val="24"/>
          <w:highlight w:val="none"/>
          <w14:textFill>
            <w14:solidFill>
              <w14:schemeClr w14:val="tx1"/>
            </w14:solidFill>
          </w14:textFill>
        </w:rPr>
        <w:t>，包装应适应远距离运输、防潮、防震、防锈和防野蛮装卸等要求，确保货物安全无损地运抵【政府采购合同专用条款】</w:t>
      </w:r>
      <w:r>
        <w:rPr>
          <w:rFonts w:hint="eastAsia" w:ascii="仿宋" w:hAnsi="仿宋" w:eastAsia="仿宋" w:cs="仿宋"/>
          <w:color w:val="000000" w:themeColor="text1"/>
          <w:sz w:val="24"/>
          <w:szCs w:val="24"/>
          <w:highlight w:val="none"/>
          <w:lang w:eastAsia="zh-CN"/>
          <w14:textFill>
            <w14:solidFill>
              <w14:schemeClr w14:val="tx1"/>
            </w14:solidFill>
          </w14:textFill>
        </w:rPr>
        <w:t>约定的</w:t>
      </w:r>
      <w:r>
        <w:rPr>
          <w:rFonts w:hint="eastAsia" w:ascii="仿宋" w:hAnsi="仿宋" w:eastAsia="仿宋" w:cs="仿宋"/>
          <w:color w:val="000000" w:themeColor="text1"/>
          <w:sz w:val="24"/>
          <w:szCs w:val="24"/>
          <w:highlight w:val="none"/>
          <w14:textFill>
            <w14:solidFill>
              <w14:schemeClr w14:val="tx1"/>
            </w14:solidFill>
          </w14:textFill>
        </w:rPr>
        <w:t>指定现场。</w:t>
      </w:r>
    </w:p>
    <w:p w14:paraId="1CE71B65">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.2 除【政府采购合同专用条款】另有</w:t>
      </w:r>
      <w:r>
        <w:rPr>
          <w:rFonts w:hint="eastAsia" w:ascii="仿宋" w:hAnsi="仿宋" w:eastAsia="仿宋" w:cs="仿宋"/>
          <w:color w:val="000000" w:themeColor="text1"/>
          <w:sz w:val="24"/>
          <w:szCs w:val="24"/>
          <w:highlight w:val="none"/>
          <w:lang w:eastAsia="zh-CN"/>
          <w14:textFill>
            <w14:solidFill>
              <w14:schemeClr w14:val="tx1"/>
            </w14:solidFill>
          </w14:textFill>
        </w:rPr>
        <w:t>约</w:t>
      </w:r>
      <w:r>
        <w:rPr>
          <w:rFonts w:hint="eastAsia" w:ascii="仿宋" w:hAnsi="仿宋" w:eastAsia="仿宋" w:cs="仿宋"/>
          <w:color w:val="000000" w:themeColor="text1"/>
          <w:sz w:val="24"/>
          <w:szCs w:val="24"/>
          <w:highlight w:val="none"/>
          <w14:textFill>
            <w14:solidFill>
              <w14:schemeClr w14:val="tx1"/>
            </w14:solidFill>
          </w14:textFill>
        </w:rPr>
        <w:t>定</w:t>
      </w:r>
      <w:r>
        <w:rPr>
          <w:rFonts w:hint="eastAsia" w:ascii="仿宋" w:hAnsi="仿宋" w:eastAsia="仿宋" w:cs="仿宋"/>
          <w:color w:val="000000" w:themeColor="text1"/>
          <w:sz w:val="24"/>
          <w:szCs w:val="24"/>
          <w:highlight w:val="none"/>
          <w:lang w:eastAsia="zh-CN"/>
          <w14:textFill>
            <w14:solidFill>
              <w14:schemeClr w14:val="tx1"/>
            </w14:solidFill>
          </w14:textFill>
        </w:rPr>
        <w:t>外</w:t>
      </w:r>
      <w:r>
        <w:rPr>
          <w:rFonts w:hint="eastAsia" w:ascii="仿宋" w:hAnsi="仿宋" w:eastAsia="仿宋" w:cs="仿宋"/>
          <w:color w:val="000000" w:themeColor="text1"/>
          <w:sz w:val="24"/>
          <w:szCs w:val="24"/>
          <w:highlight w:val="none"/>
          <w14:textFill>
            <w14:solidFill>
              <w14:schemeClr w14:val="tx1"/>
            </w14:solidFill>
          </w14:textFill>
        </w:rPr>
        <w:t>，乙方负责办理将货物运抵本合同规定的交货地点</w:t>
      </w:r>
      <w:r>
        <w:rPr>
          <w:rFonts w:hint="eastAsia" w:ascii="仿宋" w:hAnsi="仿宋" w:eastAsia="仿宋" w:cs="仿宋"/>
          <w:color w:val="000000" w:themeColor="text1"/>
          <w:sz w:val="24"/>
          <w:szCs w:val="24"/>
          <w:highlight w:val="none"/>
          <w:lang w:eastAsia="zh-CN"/>
          <w14:textFill>
            <w14:solidFill>
              <w14:schemeClr w14:val="tx1"/>
            </w14:solidFill>
          </w14:textFill>
        </w:rPr>
        <w:t>，并装卸、交付至甲方</w:t>
      </w:r>
      <w:r>
        <w:rPr>
          <w:rFonts w:hint="eastAsia" w:ascii="仿宋" w:hAnsi="仿宋" w:eastAsia="仿宋" w:cs="仿宋"/>
          <w:color w:val="000000" w:themeColor="text1"/>
          <w:sz w:val="24"/>
          <w:szCs w:val="24"/>
          <w:highlight w:val="none"/>
          <w14:textFill>
            <w14:solidFill>
              <w14:schemeClr w14:val="tx1"/>
            </w14:solidFill>
          </w14:textFill>
        </w:rPr>
        <w:t>的一切运输事项，相关费用应</w:t>
      </w:r>
      <w:r>
        <w:rPr>
          <w:rFonts w:hint="eastAsia" w:ascii="仿宋" w:hAnsi="仿宋" w:eastAsia="仿宋" w:cs="仿宋"/>
          <w:color w:val="000000" w:themeColor="text1"/>
          <w:sz w:val="24"/>
          <w:szCs w:val="24"/>
          <w:highlight w:val="none"/>
          <w:lang w:eastAsia="zh-CN"/>
          <w14:textFill>
            <w14:solidFill>
              <w14:schemeClr w14:val="tx1"/>
            </w14:solidFill>
          </w14:textFill>
        </w:rPr>
        <w:t>包含</w:t>
      </w:r>
      <w:r>
        <w:rPr>
          <w:rFonts w:hint="eastAsia" w:ascii="仿宋" w:hAnsi="仿宋" w:eastAsia="仿宋" w:cs="仿宋"/>
          <w:color w:val="000000" w:themeColor="text1"/>
          <w:sz w:val="24"/>
          <w:szCs w:val="24"/>
          <w:highlight w:val="none"/>
          <w14:textFill>
            <w14:solidFill>
              <w14:schemeClr w14:val="tx1"/>
            </w14:solidFill>
          </w14:textFill>
        </w:rPr>
        <w:t>在合同</w:t>
      </w:r>
      <w:r>
        <w:rPr>
          <w:rFonts w:hint="eastAsia" w:ascii="仿宋" w:hAnsi="仿宋" w:eastAsia="仿宋" w:cs="仿宋"/>
          <w:color w:val="000000" w:themeColor="text1"/>
          <w:sz w:val="24"/>
          <w:szCs w:val="24"/>
          <w:highlight w:val="none"/>
          <w:lang w:eastAsia="zh-CN"/>
          <w14:textFill>
            <w14:solidFill>
              <w14:schemeClr w14:val="tx1"/>
            </w14:solidFill>
          </w14:textFill>
        </w:rPr>
        <w:t>价款</w:t>
      </w:r>
      <w:r>
        <w:rPr>
          <w:rFonts w:hint="eastAsia" w:ascii="仿宋" w:hAnsi="仿宋" w:eastAsia="仿宋" w:cs="仿宋"/>
          <w:color w:val="000000" w:themeColor="text1"/>
          <w:sz w:val="24"/>
          <w:szCs w:val="24"/>
          <w:highlight w:val="none"/>
          <w14:textFill>
            <w14:solidFill>
              <w14:schemeClr w14:val="tx1"/>
            </w14:solidFill>
          </w14:textFill>
        </w:rPr>
        <w:t>中。</w:t>
      </w:r>
    </w:p>
    <w:p w14:paraId="12AB2DDE">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.3 货物保险要求按【政府采购合同专用条款】规定执行。</w:t>
      </w:r>
    </w:p>
    <w:p w14:paraId="5C05F8A5">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 xml:space="preserve">.4 </w:t>
      </w:r>
      <w:r>
        <w:rPr>
          <w:rFonts w:hint="eastAsia" w:ascii="仿宋" w:hAnsi="仿宋" w:eastAsia="仿宋" w:cs="仿宋"/>
          <w:color w:val="000000" w:themeColor="text1"/>
          <w:sz w:val="24"/>
          <w:szCs w:val="24"/>
          <w:highlight w:val="none"/>
          <w:lang w:val="en-US" w:eastAsia="zh-CN"/>
          <w14:textFill>
            <w14:solidFill>
              <w14:schemeClr w14:val="tx1"/>
            </w14:solidFill>
          </w14:textFill>
        </w:rPr>
        <w:t>除采购活动</w:t>
      </w:r>
      <w:r>
        <w:rPr>
          <w:rFonts w:hint="eastAsia" w:ascii="仿宋" w:hAnsi="仿宋" w:eastAsia="仿宋" w:cs="仿宋"/>
          <w:color w:val="000000" w:themeColor="text1"/>
          <w:sz w:val="24"/>
          <w:szCs w:val="24"/>
          <w:highlight w:val="none"/>
          <w14:textFill>
            <w14:solidFill>
              <w14:schemeClr w14:val="tx1"/>
            </w14:solidFill>
          </w14:textFill>
        </w:rPr>
        <w:t>对商品包装</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快递包装</w:t>
      </w:r>
      <w:r>
        <w:rPr>
          <w:rFonts w:hint="eastAsia" w:ascii="仿宋" w:hAnsi="仿宋" w:eastAsia="仿宋" w:cs="仿宋"/>
          <w:color w:val="000000" w:themeColor="text1"/>
          <w:sz w:val="24"/>
          <w:szCs w:val="24"/>
          <w:highlight w:val="none"/>
          <w:lang w:val="en-US" w:eastAsia="zh-CN"/>
          <w14:textFill>
            <w14:solidFill>
              <w14:schemeClr w14:val="tx1"/>
            </w14:solidFill>
          </w14:textFill>
        </w:rPr>
        <w:t>达成具体约定外</w:t>
      </w:r>
      <w:r>
        <w:rPr>
          <w:rFonts w:hint="eastAsia" w:ascii="仿宋" w:hAnsi="仿宋" w:eastAsia="仿宋" w:cs="仿宋"/>
          <w:color w:val="000000" w:themeColor="text1"/>
          <w:sz w:val="24"/>
          <w:szCs w:val="24"/>
          <w:highlight w:val="none"/>
          <w14:textFill>
            <w14:solidFill>
              <w14:schemeClr w14:val="tx1"/>
            </w14:solidFill>
          </w14:textFill>
        </w:rPr>
        <w:t>，乙方提供产品及相关快递服务</w:t>
      </w:r>
      <w:r>
        <w:rPr>
          <w:rFonts w:hint="eastAsia" w:ascii="仿宋" w:hAnsi="仿宋" w:eastAsia="仿宋" w:cs="仿宋"/>
          <w:color w:val="000000" w:themeColor="text1"/>
          <w:sz w:val="24"/>
          <w:szCs w:val="24"/>
          <w:highlight w:val="none"/>
          <w:lang w:val="en-US" w:eastAsia="zh-CN"/>
          <w14:textFill>
            <w14:solidFill>
              <w14:schemeClr w14:val="tx1"/>
            </w14:solidFill>
          </w14:textFill>
        </w:rPr>
        <w:t>涉及到</w:t>
      </w:r>
      <w:r>
        <w:rPr>
          <w:rFonts w:hint="eastAsia" w:ascii="仿宋" w:hAnsi="仿宋" w:eastAsia="仿宋" w:cs="仿宋"/>
          <w:color w:val="000000" w:themeColor="text1"/>
          <w:sz w:val="24"/>
          <w:szCs w:val="24"/>
          <w:highlight w:val="none"/>
          <w14:textFill>
            <w14:solidFill>
              <w14:schemeClr w14:val="tx1"/>
            </w14:solidFill>
          </w14:textFill>
        </w:rPr>
        <w:t>具体包装要求</w:t>
      </w:r>
      <w:r>
        <w:rPr>
          <w:rFonts w:hint="eastAsia" w:ascii="仿宋" w:hAnsi="仿宋" w:eastAsia="仿宋" w:cs="仿宋"/>
          <w:color w:val="000000" w:themeColor="text1"/>
          <w:sz w:val="24"/>
          <w:szCs w:val="24"/>
          <w:highlight w:val="none"/>
          <w:lang w:val="en-US" w:eastAsia="zh-CN"/>
          <w14:textFill>
            <w14:solidFill>
              <w14:schemeClr w14:val="tx1"/>
            </w14:solidFill>
          </w14:textFill>
        </w:rPr>
        <w:t>的，</w:t>
      </w:r>
      <w:r>
        <w:rPr>
          <w:rFonts w:hint="eastAsia" w:ascii="仿宋" w:hAnsi="仿宋" w:eastAsia="仿宋" w:cs="仿宋"/>
          <w:color w:val="000000" w:themeColor="text1"/>
          <w:sz w:val="24"/>
          <w:szCs w:val="24"/>
          <w:highlight w:val="none"/>
          <w14:textFill>
            <w14:solidFill>
              <w14:schemeClr w14:val="tx1"/>
            </w14:solidFill>
          </w14:textFill>
        </w:rPr>
        <w:t>应</w:t>
      </w:r>
      <w:r>
        <w:rPr>
          <w:rFonts w:hint="eastAsia" w:ascii="仿宋" w:hAnsi="仿宋" w:eastAsia="仿宋" w:cs="仿宋"/>
          <w:color w:val="000000" w:themeColor="text1"/>
          <w:sz w:val="24"/>
          <w:szCs w:val="24"/>
          <w:highlight w:val="none"/>
          <w:lang w:val="en-US" w:eastAsia="zh-CN"/>
          <w14:textFill>
            <w14:solidFill>
              <w14:schemeClr w14:val="tx1"/>
            </w14:solidFill>
          </w14:textFill>
        </w:rPr>
        <w:t>不低于</w:t>
      </w:r>
      <w:r>
        <w:rPr>
          <w:rFonts w:hint="eastAsia" w:ascii="仿宋" w:hAnsi="仿宋" w:eastAsia="仿宋" w:cs="仿宋"/>
          <w:color w:val="000000" w:themeColor="text1"/>
          <w:sz w:val="24"/>
          <w:szCs w:val="24"/>
          <w:highlight w:val="none"/>
          <w14:textFill>
            <w14:solidFill>
              <w14:schemeClr w14:val="tx1"/>
            </w14:solidFill>
          </w14:textFill>
        </w:rPr>
        <w:t>《商品包装政府采购需求标准（试行）</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快递包装政府采购需求标准（试行）》</w:t>
      </w:r>
      <w:r>
        <w:rPr>
          <w:rFonts w:hint="eastAsia" w:ascii="仿宋" w:hAnsi="仿宋" w:eastAsia="仿宋" w:cs="仿宋"/>
          <w:color w:val="000000" w:themeColor="text1"/>
          <w:sz w:val="24"/>
          <w:szCs w:val="24"/>
          <w:highlight w:val="none"/>
          <w:lang w:val="en-US" w:eastAsia="zh-CN"/>
          <w14:textFill>
            <w14:solidFill>
              <w14:schemeClr w14:val="tx1"/>
            </w14:solidFill>
          </w14:textFill>
        </w:rPr>
        <w:t>标准</w:t>
      </w:r>
      <w:r>
        <w:rPr>
          <w:rFonts w:hint="eastAsia" w:ascii="仿宋" w:hAnsi="仿宋" w:eastAsia="仿宋" w:cs="仿宋"/>
          <w:color w:val="000000" w:themeColor="text1"/>
          <w:sz w:val="24"/>
          <w:szCs w:val="24"/>
          <w:highlight w:val="none"/>
          <w14:textFill>
            <w14:solidFill>
              <w14:schemeClr w14:val="tx1"/>
            </w14:solidFill>
          </w14:textFill>
        </w:rPr>
        <w:t>，并作为履约验收的内容，必要时甲方可以要求乙方在履约验收环节出具检测报告。</w:t>
      </w:r>
    </w:p>
    <w:p w14:paraId="2FAA6E5A">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7.5 </w:t>
      </w:r>
      <w:r>
        <w:rPr>
          <w:rFonts w:hint="eastAsia" w:ascii="仿宋" w:hAnsi="仿宋" w:eastAsia="仿宋" w:cs="仿宋"/>
          <w:color w:val="000000" w:themeColor="text1"/>
          <w:sz w:val="24"/>
          <w:szCs w:val="24"/>
          <w:highlight w:val="none"/>
          <w14:textFill>
            <w14:solidFill>
              <w14:schemeClr w14:val="tx1"/>
            </w14:solidFill>
          </w14:textFill>
        </w:rPr>
        <w:t>乙方在运输到达之前</w:t>
      </w:r>
      <w:r>
        <w:rPr>
          <w:rFonts w:hint="eastAsia" w:ascii="仿宋" w:hAnsi="仿宋" w:eastAsia="仿宋" w:cs="仿宋"/>
          <w:color w:val="000000" w:themeColor="text1"/>
          <w:sz w:val="24"/>
          <w:szCs w:val="24"/>
          <w:highlight w:val="none"/>
          <w:lang w:eastAsia="zh-CN"/>
          <w14:textFill>
            <w14:solidFill>
              <w14:schemeClr w14:val="tx1"/>
            </w14:solidFill>
          </w14:textFill>
        </w:rPr>
        <w:t>应</w:t>
      </w:r>
      <w:r>
        <w:rPr>
          <w:rFonts w:hint="eastAsia" w:ascii="仿宋" w:hAnsi="仿宋" w:eastAsia="仿宋" w:cs="仿宋"/>
          <w:color w:val="000000" w:themeColor="text1"/>
          <w:sz w:val="24"/>
          <w:szCs w:val="24"/>
          <w:highlight w:val="none"/>
          <w14:textFill>
            <w14:solidFill>
              <w14:schemeClr w14:val="tx1"/>
            </w14:solidFill>
          </w14:textFill>
        </w:rPr>
        <w:t>提前通知</w:t>
      </w:r>
      <w:r>
        <w:rPr>
          <w:rFonts w:hint="eastAsia" w:ascii="仿宋" w:hAnsi="仿宋" w:eastAsia="仿宋" w:cs="仿宋"/>
          <w:color w:val="000000" w:themeColor="text1"/>
          <w:sz w:val="24"/>
          <w:szCs w:val="24"/>
          <w:highlight w:val="none"/>
          <w:lang w:eastAsia="zh-CN"/>
          <w14:textFill>
            <w14:solidFill>
              <w14:schemeClr w14:val="tx1"/>
            </w14:solidFill>
          </w14:textFill>
        </w:rPr>
        <w:t>甲方</w:t>
      </w:r>
      <w:r>
        <w:rPr>
          <w:rFonts w:hint="eastAsia" w:ascii="仿宋" w:hAnsi="仿宋" w:eastAsia="仿宋" w:cs="仿宋"/>
          <w:color w:val="000000" w:themeColor="text1"/>
          <w:sz w:val="24"/>
          <w:szCs w:val="24"/>
          <w:highlight w:val="none"/>
          <w14:textFill>
            <w14:solidFill>
              <w14:schemeClr w14:val="tx1"/>
            </w14:solidFill>
          </w14:textFill>
        </w:rPr>
        <w:t>，并提示货物运输装卸的注意事项</w:t>
      </w:r>
      <w:r>
        <w:rPr>
          <w:rFonts w:hint="eastAsia" w:ascii="仿宋" w:hAnsi="仿宋" w:eastAsia="仿宋" w:cs="仿宋"/>
          <w:color w:val="000000" w:themeColor="text1"/>
          <w:sz w:val="24"/>
          <w:szCs w:val="24"/>
          <w:highlight w:val="none"/>
          <w:lang w:eastAsia="zh-CN"/>
          <w14:textFill>
            <w14:solidFill>
              <w14:schemeClr w14:val="tx1"/>
            </w14:solidFill>
          </w14:textFill>
        </w:rPr>
        <w:t>，甲方配合乙方做好货物的接收工作。</w:t>
      </w:r>
    </w:p>
    <w:p w14:paraId="79EA4378">
      <w:pPr>
        <w:shd w:val="clear" w:color="auto" w:fill="auto"/>
        <w:bidi w:val="0"/>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7.6 </w:t>
      </w:r>
      <w:r>
        <w:rPr>
          <w:rFonts w:hint="eastAsia" w:ascii="仿宋" w:hAnsi="仿宋" w:eastAsia="仿宋" w:cs="仿宋"/>
          <w:color w:val="000000" w:themeColor="text1"/>
          <w:sz w:val="24"/>
          <w:szCs w:val="24"/>
          <w:highlight w:val="none"/>
          <w14:textFill>
            <w14:solidFill>
              <w14:schemeClr w14:val="tx1"/>
            </w14:solidFill>
          </w14:textFill>
        </w:rPr>
        <w:t>如因包装</w:t>
      </w:r>
      <w:r>
        <w:rPr>
          <w:rFonts w:hint="eastAsia" w:ascii="仿宋" w:hAnsi="仿宋" w:eastAsia="仿宋" w:cs="仿宋"/>
          <w:color w:val="000000" w:themeColor="text1"/>
          <w:sz w:val="24"/>
          <w:szCs w:val="24"/>
          <w:highlight w:val="none"/>
          <w:lang w:eastAsia="zh-CN"/>
          <w14:textFill>
            <w14:solidFill>
              <w14:schemeClr w14:val="tx1"/>
            </w14:solidFill>
          </w14:textFill>
        </w:rPr>
        <w:t>、运输</w:t>
      </w:r>
      <w:r>
        <w:rPr>
          <w:rFonts w:hint="eastAsia" w:ascii="仿宋" w:hAnsi="仿宋" w:eastAsia="仿宋" w:cs="仿宋"/>
          <w:color w:val="000000" w:themeColor="text1"/>
          <w:sz w:val="24"/>
          <w:szCs w:val="24"/>
          <w:highlight w:val="none"/>
          <w14:textFill>
            <w14:solidFill>
              <w14:schemeClr w14:val="tx1"/>
            </w14:solidFill>
          </w14:textFill>
        </w:rPr>
        <w:t>问题导致货物</w:t>
      </w:r>
      <w:r>
        <w:rPr>
          <w:rFonts w:hint="eastAsia" w:ascii="仿宋" w:hAnsi="仿宋" w:eastAsia="仿宋" w:cs="仿宋"/>
          <w:color w:val="000000" w:themeColor="text1"/>
          <w:sz w:val="24"/>
          <w:szCs w:val="24"/>
          <w:highlight w:val="none"/>
          <w:lang w:eastAsia="zh-CN"/>
          <w14:textFill>
            <w14:solidFill>
              <w14:schemeClr w14:val="tx1"/>
            </w14:solidFill>
          </w14:textFill>
        </w:rPr>
        <w:t>损毁、丢失</w:t>
      </w:r>
      <w:r>
        <w:rPr>
          <w:rFonts w:hint="eastAsia" w:ascii="仿宋" w:hAnsi="仿宋" w:eastAsia="仿宋" w:cs="仿宋"/>
          <w:color w:val="000000" w:themeColor="text1"/>
          <w:sz w:val="24"/>
          <w:szCs w:val="24"/>
          <w:highlight w:val="none"/>
          <w14:textFill>
            <w14:solidFill>
              <w14:schemeClr w14:val="tx1"/>
            </w14:solidFill>
          </w14:textFill>
        </w:rPr>
        <w:t>或者品质下降，</w:t>
      </w:r>
      <w:r>
        <w:rPr>
          <w:rFonts w:hint="eastAsia" w:ascii="仿宋" w:hAnsi="仿宋" w:eastAsia="仿宋" w:cs="仿宋"/>
          <w:color w:val="000000" w:themeColor="text1"/>
          <w:sz w:val="24"/>
          <w:szCs w:val="24"/>
          <w:highlight w:val="none"/>
          <w:lang w:eastAsia="zh-CN"/>
          <w14:textFill>
            <w14:solidFill>
              <w14:schemeClr w14:val="tx1"/>
            </w14:solidFill>
          </w14:textFill>
        </w:rPr>
        <w:t>甲方</w:t>
      </w:r>
      <w:r>
        <w:rPr>
          <w:rFonts w:hint="eastAsia" w:ascii="仿宋" w:hAnsi="仿宋" w:eastAsia="仿宋" w:cs="仿宋"/>
          <w:color w:val="000000" w:themeColor="text1"/>
          <w:sz w:val="24"/>
          <w:szCs w:val="24"/>
          <w:highlight w:val="none"/>
          <w14:textFill>
            <w14:solidFill>
              <w14:schemeClr w14:val="tx1"/>
            </w14:solidFill>
          </w14:textFill>
        </w:rPr>
        <w:t>有权要求降价、换货、拒收部分或整批货物，由此</w:t>
      </w:r>
      <w:r>
        <w:rPr>
          <w:rFonts w:hint="eastAsia" w:ascii="仿宋" w:hAnsi="仿宋" w:eastAsia="仿宋" w:cs="仿宋"/>
          <w:color w:val="000000" w:themeColor="text1"/>
          <w:sz w:val="24"/>
          <w:szCs w:val="24"/>
          <w:highlight w:val="none"/>
          <w:lang w:eastAsia="zh-CN"/>
          <w14:textFill>
            <w14:solidFill>
              <w14:schemeClr w14:val="tx1"/>
            </w14:solidFill>
          </w14:textFill>
        </w:rPr>
        <w:t>产生</w:t>
      </w:r>
      <w:r>
        <w:rPr>
          <w:rFonts w:hint="eastAsia" w:ascii="仿宋" w:hAnsi="仿宋" w:eastAsia="仿宋" w:cs="仿宋"/>
          <w:color w:val="000000" w:themeColor="text1"/>
          <w:sz w:val="24"/>
          <w:szCs w:val="24"/>
          <w:highlight w:val="none"/>
          <w14:textFill>
            <w14:solidFill>
              <w14:schemeClr w14:val="tx1"/>
            </w14:solidFill>
          </w14:textFill>
        </w:rPr>
        <w:t>的费用和损失，均由</w:t>
      </w:r>
      <w:r>
        <w:rPr>
          <w:rFonts w:hint="eastAsia" w:ascii="仿宋" w:hAnsi="仿宋" w:eastAsia="仿宋" w:cs="仿宋"/>
          <w:color w:val="000000" w:themeColor="text1"/>
          <w:sz w:val="24"/>
          <w:szCs w:val="24"/>
          <w:highlight w:val="none"/>
          <w:lang w:eastAsia="zh-CN"/>
          <w14:textFill>
            <w14:solidFill>
              <w14:schemeClr w14:val="tx1"/>
            </w14:solidFill>
          </w14:textFill>
        </w:rPr>
        <w:t>乙方</w:t>
      </w:r>
      <w:r>
        <w:rPr>
          <w:rFonts w:hint="eastAsia" w:ascii="仿宋" w:hAnsi="仿宋" w:eastAsia="仿宋" w:cs="仿宋"/>
          <w:color w:val="000000" w:themeColor="text1"/>
          <w:sz w:val="24"/>
          <w:szCs w:val="24"/>
          <w:highlight w:val="none"/>
          <w14:textFill>
            <w14:solidFill>
              <w14:schemeClr w14:val="tx1"/>
            </w14:solidFill>
          </w14:textFill>
        </w:rPr>
        <w:t>承担。</w:t>
      </w:r>
    </w:p>
    <w:p w14:paraId="59C4FE8C">
      <w:pPr>
        <w:pStyle w:val="5"/>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bookmarkStart w:id="373" w:name="_Toc30880"/>
      <w:r>
        <w:rPr>
          <w:rFonts w:hint="eastAsia" w:ascii="仿宋" w:hAnsi="仿宋" w:eastAsia="仿宋" w:cs="仿宋"/>
          <w:color w:val="000000" w:themeColor="text1"/>
          <w:sz w:val="24"/>
          <w:szCs w:val="24"/>
          <w:highlight w:val="none"/>
          <w:lang w:eastAsia="zh-CN"/>
          <w14:textFill>
            <w14:solidFill>
              <w14:schemeClr w14:val="tx1"/>
            </w14:solidFill>
          </w14:textFill>
        </w:rPr>
        <w:t>8</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质量标准和保证</w:t>
      </w:r>
      <w:bookmarkEnd w:id="373"/>
    </w:p>
    <w:p w14:paraId="6938DAF5">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.1 质量标准</w:t>
      </w:r>
    </w:p>
    <w:p w14:paraId="6155A826">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（1）本合同下</w:t>
      </w:r>
      <w:r>
        <w:rPr>
          <w:rFonts w:hint="eastAsia" w:ascii="仿宋" w:hAnsi="仿宋" w:eastAsia="仿宋" w:cs="仿宋"/>
          <w:color w:val="000000" w:themeColor="text1"/>
          <w:sz w:val="24"/>
          <w:szCs w:val="24"/>
          <w:highlight w:val="none"/>
          <w:lang w:eastAsia="zh-CN"/>
          <w14:textFill>
            <w14:solidFill>
              <w14:schemeClr w14:val="tx1"/>
            </w14:solidFill>
          </w14:textFill>
        </w:rPr>
        <w:t>提供</w:t>
      </w:r>
      <w:r>
        <w:rPr>
          <w:rFonts w:hint="eastAsia" w:ascii="仿宋" w:hAnsi="仿宋" w:eastAsia="仿宋" w:cs="仿宋"/>
          <w:color w:val="000000" w:themeColor="text1"/>
          <w:sz w:val="24"/>
          <w:szCs w:val="24"/>
          <w:highlight w:val="none"/>
          <w14:textFill>
            <w14:solidFill>
              <w14:schemeClr w14:val="tx1"/>
            </w14:solidFill>
          </w14:textFill>
        </w:rPr>
        <w:t>的货物应符合</w:t>
      </w:r>
      <w:r>
        <w:rPr>
          <w:rFonts w:hint="eastAsia" w:ascii="仿宋" w:hAnsi="仿宋" w:eastAsia="仿宋" w:cs="仿宋"/>
          <w:color w:val="000000" w:themeColor="text1"/>
          <w:sz w:val="24"/>
          <w:szCs w:val="24"/>
          <w:highlight w:val="none"/>
          <w:lang w:eastAsia="zh-CN"/>
          <w14:textFill>
            <w14:solidFill>
              <w14:schemeClr w14:val="tx1"/>
            </w14:solidFill>
          </w14:textFill>
        </w:rPr>
        <w:t>合同约</w:t>
      </w:r>
      <w:r>
        <w:rPr>
          <w:rFonts w:hint="eastAsia" w:ascii="仿宋" w:hAnsi="仿宋" w:eastAsia="仿宋" w:cs="仿宋"/>
          <w:color w:val="000000" w:themeColor="text1"/>
          <w:sz w:val="24"/>
          <w:szCs w:val="24"/>
          <w:highlight w:val="none"/>
          <w14:textFill>
            <w14:solidFill>
              <w14:schemeClr w14:val="tx1"/>
            </w14:solidFill>
          </w14:textFill>
        </w:rPr>
        <w:t>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69758CC3">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（2）采用中华人民共和国法定计量单位。</w:t>
      </w:r>
    </w:p>
    <w:p w14:paraId="50734EAB">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（3）乙方所</w:t>
      </w:r>
      <w:r>
        <w:rPr>
          <w:rFonts w:hint="eastAsia" w:ascii="仿宋" w:hAnsi="仿宋" w:eastAsia="仿宋" w:cs="仿宋"/>
          <w:color w:val="000000" w:themeColor="text1"/>
          <w:sz w:val="24"/>
          <w:szCs w:val="24"/>
          <w:highlight w:val="none"/>
          <w:lang w:eastAsia="zh-CN"/>
          <w14:textFill>
            <w14:solidFill>
              <w14:schemeClr w14:val="tx1"/>
            </w14:solidFill>
          </w14:textFill>
        </w:rPr>
        <w:t>提供</w:t>
      </w:r>
      <w:r>
        <w:rPr>
          <w:rFonts w:hint="eastAsia" w:ascii="仿宋" w:hAnsi="仿宋" w:eastAsia="仿宋" w:cs="仿宋"/>
          <w:color w:val="000000" w:themeColor="text1"/>
          <w:sz w:val="24"/>
          <w:szCs w:val="24"/>
          <w:highlight w:val="none"/>
          <w14:textFill>
            <w14:solidFill>
              <w14:schemeClr w14:val="tx1"/>
            </w14:solidFill>
          </w14:textFill>
        </w:rPr>
        <w:t>的货物应符合国家有关安全、环保、卫生</w:t>
      </w:r>
      <w:r>
        <w:rPr>
          <w:rFonts w:hint="eastAsia" w:ascii="仿宋" w:hAnsi="仿宋" w:eastAsia="仿宋" w:cs="仿宋"/>
          <w:color w:val="000000" w:themeColor="text1"/>
          <w:sz w:val="24"/>
          <w:szCs w:val="24"/>
          <w:highlight w:val="none"/>
          <w:lang w:eastAsia="zh-CN"/>
          <w14:textFill>
            <w14:solidFill>
              <w14:schemeClr w14:val="tx1"/>
            </w14:solidFill>
          </w14:textFill>
        </w:rPr>
        <w:t>的</w:t>
      </w:r>
      <w:r>
        <w:rPr>
          <w:rFonts w:hint="eastAsia" w:ascii="仿宋" w:hAnsi="仿宋" w:eastAsia="仿宋" w:cs="仿宋"/>
          <w:color w:val="000000" w:themeColor="text1"/>
          <w:sz w:val="24"/>
          <w:szCs w:val="24"/>
          <w:highlight w:val="none"/>
          <w14:textFill>
            <w14:solidFill>
              <w14:schemeClr w14:val="tx1"/>
            </w14:solidFill>
          </w14:textFill>
        </w:rPr>
        <w:t>规定。</w:t>
      </w:r>
    </w:p>
    <w:p w14:paraId="40420037">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（4）乙方应向甲方提交所</w:t>
      </w:r>
      <w:r>
        <w:rPr>
          <w:rFonts w:hint="eastAsia" w:ascii="仿宋" w:hAnsi="仿宋" w:eastAsia="仿宋" w:cs="仿宋"/>
          <w:color w:val="000000" w:themeColor="text1"/>
          <w:sz w:val="24"/>
          <w:szCs w:val="24"/>
          <w:highlight w:val="none"/>
          <w:lang w:eastAsia="zh-CN"/>
          <w14:textFill>
            <w14:solidFill>
              <w14:schemeClr w14:val="tx1"/>
            </w14:solidFill>
          </w14:textFill>
        </w:rPr>
        <w:t>提供</w:t>
      </w:r>
      <w:r>
        <w:rPr>
          <w:rFonts w:hint="eastAsia" w:ascii="仿宋" w:hAnsi="仿宋" w:eastAsia="仿宋" w:cs="仿宋"/>
          <w:color w:val="000000" w:themeColor="text1"/>
          <w:sz w:val="24"/>
          <w:szCs w:val="24"/>
          <w:highlight w:val="none"/>
          <w14:textFill>
            <w14:solidFill>
              <w14:schemeClr w14:val="tx1"/>
            </w14:solidFill>
          </w14:textFill>
        </w:rPr>
        <w:t>货物的技术文件，包括相应的中文技术文件，如：产品目录、图纸、操作手册、使用说明、维护手册或服务指南</w:t>
      </w:r>
      <w:r>
        <w:rPr>
          <w:rFonts w:hint="eastAsia" w:ascii="仿宋" w:hAnsi="仿宋" w:eastAsia="仿宋" w:cs="仿宋"/>
          <w:color w:val="000000" w:themeColor="text1"/>
          <w:sz w:val="24"/>
          <w:szCs w:val="24"/>
          <w:highlight w:val="none"/>
          <w:lang w:eastAsia="zh-CN"/>
          <w14:textFill>
            <w14:solidFill>
              <w14:schemeClr w14:val="tx1"/>
            </w14:solidFill>
          </w14:textFill>
        </w:rPr>
        <w:t>等</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eastAsia="zh-CN"/>
          <w14:textFill>
            <w14:solidFill>
              <w14:schemeClr w14:val="tx1"/>
            </w14:solidFill>
          </w14:textFill>
        </w:rPr>
        <w:t>上述</w:t>
      </w:r>
      <w:r>
        <w:rPr>
          <w:rFonts w:hint="eastAsia" w:ascii="仿宋" w:hAnsi="仿宋" w:eastAsia="仿宋" w:cs="仿宋"/>
          <w:color w:val="000000" w:themeColor="text1"/>
          <w:sz w:val="24"/>
          <w:szCs w:val="24"/>
          <w:highlight w:val="none"/>
          <w14:textFill>
            <w14:solidFill>
              <w14:schemeClr w14:val="tx1"/>
            </w14:solidFill>
          </w14:textFill>
        </w:rPr>
        <w:t>文件应包装好随货物一同发运。</w:t>
      </w:r>
    </w:p>
    <w:p w14:paraId="427D038F">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.2 保证</w:t>
      </w:r>
    </w:p>
    <w:p w14:paraId="2B5C9AA7">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（1）乙方应保证</w:t>
      </w:r>
      <w:r>
        <w:rPr>
          <w:rFonts w:hint="eastAsia" w:ascii="仿宋" w:hAnsi="仿宋" w:eastAsia="仿宋" w:cs="仿宋"/>
          <w:color w:val="000000" w:themeColor="text1"/>
          <w:sz w:val="24"/>
          <w:szCs w:val="24"/>
          <w:highlight w:val="none"/>
          <w:lang w:eastAsia="zh-CN"/>
          <w14:textFill>
            <w14:solidFill>
              <w14:schemeClr w14:val="tx1"/>
            </w14:solidFill>
          </w14:textFill>
        </w:rPr>
        <w:t>提供的货物</w:t>
      </w:r>
      <w:r>
        <w:rPr>
          <w:rFonts w:hint="eastAsia" w:ascii="仿宋" w:hAnsi="仿宋" w:eastAsia="仿宋" w:cs="仿宋"/>
          <w:color w:val="000000" w:themeColor="text1"/>
          <w:sz w:val="24"/>
          <w:szCs w:val="24"/>
          <w:highlight w:val="none"/>
          <w14:textFill>
            <w14:solidFill>
              <w14:schemeClr w14:val="tx1"/>
            </w14:solidFill>
          </w14:textFill>
        </w:rPr>
        <w:t>完全符合合同规定的质量、规格和性能要求。乙方应保证货物在正确安装、正常使用和保养条件下，在其使用寿命期内具</w:t>
      </w:r>
      <w:r>
        <w:rPr>
          <w:rFonts w:hint="eastAsia" w:ascii="仿宋" w:hAnsi="仿宋" w:eastAsia="仿宋" w:cs="仿宋"/>
          <w:color w:val="000000" w:themeColor="text1"/>
          <w:sz w:val="24"/>
          <w:szCs w:val="24"/>
          <w:highlight w:val="none"/>
          <w:lang w:eastAsia="zh-CN"/>
          <w14:textFill>
            <w14:solidFill>
              <w14:schemeClr w14:val="tx1"/>
            </w14:solidFill>
          </w14:textFill>
        </w:rPr>
        <w:t>备合同约定</w:t>
      </w:r>
      <w:r>
        <w:rPr>
          <w:rFonts w:hint="eastAsia" w:ascii="仿宋" w:hAnsi="仿宋" w:eastAsia="仿宋" w:cs="仿宋"/>
          <w:color w:val="000000" w:themeColor="text1"/>
          <w:sz w:val="24"/>
          <w:szCs w:val="24"/>
          <w:highlight w:val="none"/>
          <w14:textFill>
            <w14:solidFill>
              <w14:schemeClr w14:val="tx1"/>
            </w14:solidFill>
          </w14:textFill>
        </w:rPr>
        <w:t>的性能。</w:t>
      </w:r>
      <w:r>
        <w:rPr>
          <w:rFonts w:hint="eastAsia" w:ascii="仿宋" w:hAnsi="仿宋" w:eastAsia="仿宋" w:cs="仿宋"/>
          <w:color w:val="000000" w:themeColor="text1"/>
          <w:sz w:val="24"/>
          <w:szCs w:val="24"/>
          <w:highlight w:val="none"/>
          <w:lang w:eastAsia="zh-CN"/>
          <w14:textFill>
            <w14:solidFill>
              <w14:schemeClr w14:val="tx1"/>
            </w14:solidFill>
          </w14:textFill>
        </w:rPr>
        <w:t>存在</w:t>
      </w:r>
      <w:r>
        <w:rPr>
          <w:rFonts w:hint="eastAsia" w:ascii="仿宋" w:hAnsi="仿宋" w:eastAsia="仿宋" w:cs="仿宋"/>
          <w:color w:val="000000" w:themeColor="text1"/>
          <w:sz w:val="24"/>
          <w:szCs w:val="24"/>
          <w:highlight w:val="none"/>
          <w14:textFill>
            <w14:solidFill>
              <w14:schemeClr w14:val="tx1"/>
            </w14:solidFill>
          </w14:textFill>
        </w:rPr>
        <w:t>质量保证期的，货物最终交付验收</w:t>
      </w:r>
      <w:r>
        <w:rPr>
          <w:rFonts w:hint="eastAsia" w:ascii="仿宋" w:hAnsi="仿宋" w:eastAsia="仿宋" w:cs="仿宋"/>
          <w:color w:val="000000" w:themeColor="text1"/>
          <w:sz w:val="24"/>
          <w:szCs w:val="24"/>
          <w:highlight w:val="none"/>
          <w:lang w:eastAsia="zh-CN"/>
          <w14:textFill>
            <w14:solidFill>
              <w14:schemeClr w14:val="tx1"/>
            </w14:solidFill>
          </w14:textFill>
        </w:rPr>
        <w:t>合格</w:t>
      </w:r>
      <w:r>
        <w:rPr>
          <w:rFonts w:hint="eastAsia" w:ascii="仿宋" w:hAnsi="仿宋" w:eastAsia="仿宋" w:cs="仿宋"/>
          <w:color w:val="000000" w:themeColor="text1"/>
          <w:sz w:val="24"/>
          <w:szCs w:val="24"/>
          <w:highlight w:val="none"/>
          <w14:textFill>
            <w14:solidFill>
              <w14:schemeClr w14:val="tx1"/>
            </w14:solidFill>
          </w14:textFill>
        </w:rPr>
        <w:t>后</w:t>
      </w:r>
      <w:r>
        <w:rPr>
          <w:rFonts w:hint="eastAsia" w:ascii="仿宋" w:hAnsi="仿宋" w:eastAsia="仿宋" w:cs="仿宋"/>
          <w:color w:val="000000" w:themeColor="text1"/>
          <w:sz w:val="24"/>
          <w:szCs w:val="24"/>
          <w:highlight w:val="none"/>
          <w:lang w:eastAsia="zh-CN"/>
          <w14:textFill>
            <w14:solidFill>
              <w14:schemeClr w14:val="tx1"/>
            </w14:solidFill>
          </w14:textFill>
        </w:rPr>
        <w:t>在</w:t>
      </w:r>
      <w:r>
        <w:rPr>
          <w:rFonts w:hint="eastAsia" w:ascii="仿宋" w:hAnsi="仿宋" w:eastAsia="仿宋" w:cs="仿宋"/>
          <w:color w:val="000000" w:themeColor="text1"/>
          <w:sz w:val="24"/>
          <w:szCs w:val="24"/>
          <w:highlight w:val="none"/>
          <w14:textFill>
            <w14:solidFill>
              <w14:schemeClr w14:val="tx1"/>
            </w14:solidFill>
          </w14:textFill>
        </w:rPr>
        <w:t>【政府采购合同专用条款】规定或乙方</w:t>
      </w:r>
      <w:r>
        <w:rPr>
          <w:rFonts w:hint="eastAsia" w:ascii="仿宋" w:hAnsi="仿宋" w:eastAsia="仿宋" w:cs="仿宋"/>
          <w:color w:val="000000" w:themeColor="text1"/>
          <w:sz w:val="24"/>
          <w:szCs w:val="24"/>
          <w:highlight w:val="none"/>
          <w:lang w:eastAsia="zh-CN"/>
          <w14:textFill>
            <w14:solidFill>
              <w14:schemeClr w14:val="tx1"/>
            </w14:solidFill>
          </w14:textFill>
        </w:rPr>
        <w:t>书面</w:t>
      </w:r>
      <w:r>
        <w:rPr>
          <w:rFonts w:hint="eastAsia" w:ascii="仿宋" w:hAnsi="仿宋" w:eastAsia="仿宋" w:cs="仿宋"/>
          <w:color w:val="000000" w:themeColor="text1"/>
          <w:sz w:val="24"/>
          <w:szCs w:val="24"/>
          <w:highlight w:val="none"/>
          <w14:textFill>
            <w14:solidFill>
              <w14:schemeClr w14:val="tx1"/>
            </w14:solidFill>
          </w14:textFill>
        </w:rPr>
        <w:t>承诺（两者以较长的为准）的质量保证期内，本保证保持有效。</w:t>
      </w:r>
    </w:p>
    <w:p w14:paraId="2CBAA744">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（2）在质量保证期内所发现的缺陷，甲方应尽快以书面形式通知乙方。</w:t>
      </w:r>
    </w:p>
    <w:p w14:paraId="09AF738C">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（3）乙方收到通知后</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应在【政府采购合同专用条款】规定的响应时间内以合理的速度免费维修或更换有缺陷的货物或部件。</w:t>
      </w:r>
    </w:p>
    <w:p w14:paraId="396C22D2">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（4）在质量保证期内，如果货物的质量或规格与合同不符，或证实货物是有缺陷的，包括潜在的缺陷或使用不符合要求的材料等，甲方可以根据本合同第1</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.1条规定以书面形式</w:t>
      </w:r>
      <w:r>
        <w:rPr>
          <w:rFonts w:hint="eastAsia" w:ascii="仿宋" w:hAnsi="仿宋" w:eastAsia="仿宋" w:cs="仿宋"/>
          <w:color w:val="000000" w:themeColor="text1"/>
          <w:sz w:val="24"/>
          <w:szCs w:val="24"/>
          <w:highlight w:val="none"/>
          <w:lang w:eastAsia="zh-CN"/>
          <w14:textFill>
            <w14:solidFill>
              <w14:schemeClr w14:val="tx1"/>
            </w14:solidFill>
          </w14:textFill>
        </w:rPr>
        <w:t>追究</w:t>
      </w:r>
      <w:r>
        <w:rPr>
          <w:rFonts w:hint="eastAsia" w:ascii="仿宋" w:hAnsi="仿宋" w:eastAsia="仿宋" w:cs="仿宋"/>
          <w:color w:val="000000" w:themeColor="text1"/>
          <w:sz w:val="24"/>
          <w:szCs w:val="24"/>
          <w:highlight w:val="none"/>
          <w14:textFill>
            <w14:solidFill>
              <w14:schemeClr w14:val="tx1"/>
            </w14:solidFill>
          </w14:textFill>
        </w:rPr>
        <w:t>乙方</w:t>
      </w:r>
      <w:r>
        <w:rPr>
          <w:rFonts w:hint="eastAsia" w:ascii="仿宋" w:hAnsi="仿宋" w:eastAsia="仿宋" w:cs="仿宋"/>
          <w:color w:val="000000" w:themeColor="text1"/>
          <w:sz w:val="24"/>
          <w:szCs w:val="24"/>
          <w:highlight w:val="none"/>
          <w:lang w:eastAsia="zh-CN"/>
          <w14:textFill>
            <w14:solidFill>
              <w14:schemeClr w14:val="tx1"/>
            </w14:solidFill>
          </w14:textFill>
        </w:rPr>
        <w:t>的违约责任</w:t>
      </w:r>
      <w:r>
        <w:rPr>
          <w:rFonts w:hint="eastAsia" w:ascii="仿宋" w:hAnsi="仿宋" w:eastAsia="仿宋" w:cs="仿宋"/>
          <w:color w:val="000000" w:themeColor="text1"/>
          <w:sz w:val="24"/>
          <w:szCs w:val="24"/>
          <w:highlight w:val="none"/>
          <w14:textFill>
            <w14:solidFill>
              <w14:schemeClr w14:val="tx1"/>
            </w14:solidFill>
          </w14:textFill>
        </w:rPr>
        <w:t>。</w:t>
      </w:r>
    </w:p>
    <w:p w14:paraId="46D7D1B0">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（5）乙方在约定的时间内未能弥补缺陷，甲方可采取必要的补救措施，但其风险和费用将由乙方承担，甲方根据合同</w:t>
      </w:r>
      <w:r>
        <w:rPr>
          <w:rFonts w:hint="eastAsia" w:ascii="仿宋" w:hAnsi="仿宋" w:eastAsia="仿宋" w:cs="仿宋"/>
          <w:color w:val="000000" w:themeColor="text1"/>
          <w:sz w:val="24"/>
          <w:szCs w:val="24"/>
          <w:highlight w:val="none"/>
          <w:lang w:eastAsia="zh-CN"/>
          <w14:textFill>
            <w14:solidFill>
              <w14:schemeClr w14:val="tx1"/>
            </w14:solidFill>
          </w14:textFill>
        </w:rPr>
        <w:t>约定</w:t>
      </w:r>
      <w:r>
        <w:rPr>
          <w:rFonts w:hint="eastAsia" w:ascii="仿宋" w:hAnsi="仿宋" w:eastAsia="仿宋" w:cs="仿宋"/>
          <w:color w:val="000000" w:themeColor="text1"/>
          <w:sz w:val="24"/>
          <w:szCs w:val="24"/>
          <w:highlight w:val="none"/>
          <w14:textFill>
            <w14:solidFill>
              <w14:schemeClr w14:val="tx1"/>
            </w14:solidFill>
          </w14:textFill>
        </w:rPr>
        <w:t>对乙方行使的其他权利不受影响。</w:t>
      </w:r>
    </w:p>
    <w:p w14:paraId="05DA2D08">
      <w:pPr>
        <w:pStyle w:val="5"/>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bookmarkStart w:id="374" w:name="_Toc8153"/>
      <w:r>
        <w:rPr>
          <w:rFonts w:hint="eastAsia" w:ascii="仿宋" w:hAnsi="仿宋" w:eastAsia="仿宋" w:cs="仿宋"/>
          <w:color w:val="000000" w:themeColor="text1"/>
          <w:sz w:val="24"/>
          <w:szCs w:val="24"/>
          <w:highlight w:val="none"/>
          <w:lang w:eastAsia="zh-CN"/>
          <w14:textFill>
            <w14:solidFill>
              <w14:schemeClr w14:val="tx1"/>
            </w14:solidFill>
          </w14:textFill>
        </w:rPr>
        <w:t>9</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权利瑕疵担保</w:t>
      </w:r>
      <w:bookmarkEnd w:id="374"/>
    </w:p>
    <w:p w14:paraId="72807806">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9</w:t>
      </w:r>
      <w:r>
        <w:rPr>
          <w:rFonts w:hint="eastAsia" w:ascii="仿宋" w:hAnsi="仿宋" w:eastAsia="仿宋" w:cs="仿宋"/>
          <w:color w:val="000000" w:themeColor="text1"/>
          <w:sz w:val="24"/>
          <w:szCs w:val="24"/>
          <w:highlight w:val="none"/>
          <w14:textFill>
            <w14:solidFill>
              <w14:schemeClr w14:val="tx1"/>
            </w14:solidFill>
          </w14:textFill>
        </w:rPr>
        <w:t>.1 乙方保证对其出售的货物享有合法的权利。</w:t>
      </w:r>
    </w:p>
    <w:p w14:paraId="654B54CA">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9</w:t>
      </w:r>
      <w:r>
        <w:rPr>
          <w:rFonts w:hint="eastAsia" w:ascii="仿宋" w:hAnsi="仿宋" w:eastAsia="仿宋" w:cs="仿宋"/>
          <w:color w:val="000000" w:themeColor="text1"/>
          <w:sz w:val="24"/>
          <w:szCs w:val="24"/>
          <w:highlight w:val="none"/>
          <w14:textFill>
            <w14:solidFill>
              <w14:schemeClr w14:val="tx1"/>
            </w14:solidFill>
          </w14:textFill>
        </w:rPr>
        <w:t>.2 乙方保证在交付的货物上不存在抵押权等担保物权。</w:t>
      </w:r>
    </w:p>
    <w:p w14:paraId="24F3EE00">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9</w:t>
      </w:r>
      <w:r>
        <w:rPr>
          <w:rFonts w:hint="eastAsia" w:ascii="仿宋" w:hAnsi="仿宋" w:eastAsia="仿宋" w:cs="仿宋"/>
          <w:color w:val="000000" w:themeColor="text1"/>
          <w:sz w:val="24"/>
          <w:szCs w:val="24"/>
          <w:highlight w:val="none"/>
          <w14:textFill>
            <w14:solidFill>
              <w14:schemeClr w14:val="tx1"/>
            </w14:solidFill>
          </w14:textFill>
        </w:rPr>
        <w:t>.3 如甲方使用</w:t>
      </w:r>
      <w:r>
        <w:rPr>
          <w:rFonts w:hint="eastAsia" w:ascii="仿宋" w:hAnsi="仿宋" w:eastAsia="仿宋" w:cs="仿宋"/>
          <w:color w:val="000000" w:themeColor="text1"/>
          <w:sz w:val="24"/>
          <w:szCs w:val="24"/>
          <w:highlight w:val="none"/>
          <w:lang w:val="en-US" w:eastAsia="zh-CN"/>
          <w14:textFill>
            <w14:solidFill>
              <w14:schemeClr w14:val="tx1"/>
            </w14:solidFill>
          </w14:textFill>
        </w:rPr>
        <w:t>上述</w:t>
      </w:r>
      <w:r>
        <w:rPr>
          <w:rFonts w:hint="eastAsia" w:ascii="仿宋" w:hAnsi="仿宋" w:eastAsia="仿宋" w:cs="仿宋"/>
          <w:color w:val="000000" w:themeColor="text1"/>
          <w:sz w:val="24"/>
          <w:szCs w:val="24"/>
          <w:highlight w:val="none"/>
          <w14:textFill>
            <w14:solidFill>
              <w14:schemeClr w14:val="tx1"/>
            </w14:solidFill>
          </w14:textFill>
        </w:rPr>
        <w:t>货物构成</w:t>
      </w:r>
      <w:r>
        <w:rPr>
          <w:rFonts w:hint="eastAsia" w:ascii="仿宋" w:hAnsi="仿宋" w:eastAsia="仿宋" w:cs="仿宋"/>
          <w:color w:val="000000" w:themeColor="text1"/>
          <w:sz w:val="24"/>
          <w:szCs w:val="24"/>
          <w:highlight w:val="none"/>
          <w:lang w:val="en-US" w:eastAsia="zh-CN"/>
          <w14:textFill>
            <w14:solidFill>
              <w14:schemeClr w14:val="tx1"/>
            </w14:solidFill>
          </w14:textFill>
        </w:rPr>
        <w:t>对第三人</w:t>
      </w:r>
      <w:r>
        <w:rPr>
          <w:rFonts w:hint="eastAsia" w:ascii="仿宋" w:hAnsi="仿宋" w:eastAsia="仿宋" w:cs="仿宋"/>
          <w:color w:val="000000" w:themeColor="text1"/>
          <w:sz w:val="24"/>
          <w:szCs w:val="24"/>
          <w:highlight w:val="none"/>
          <w14:textFill>
            <w14:solidFill>
              <w14:schemeClr w14:val="tx1"/>
            </w14:solidFill>
          </w14:textFill>
        </w:rPr>
        <w:t>侵权的，则由乙方承担全部责任。</w:t>
      </w:r>
    </w:p>
    <w:p w14:paraId="61F7D8FA">
      <w:pPr>
        <w:pStyle w:val="5"/>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bookmarkStart w:id="375" w:name="_Toc11874"/>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0</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知识产权保护</w:t>
      </w:r>
      <w:bookmarkEnd w:id="375"/>
    </w:p>
    <w:p w14:paraId="233EA799">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0</w:t>
      </w:r>
      <w:r>
        <w:rPr>
          <w:rFonts w:hint="eastAsia" w:ascii="仿宋" w:hAnsi="仿宋" w:eastAsia="仿宋" w:cs="仿宋"/>
          <w:color w:val="000000" w:themeColor="text1"/>
          <w:sz w:val="24"/>
          <w:szCs w:val="24"/>
          <w:highlight w:val="none"/>
          <w14:textFill>
            <w14:solidFill>
              <w14:schemeClr w14:val="tx1"/>
            </w14:solidFill>
          </w14:textFill>
        </w:rPr>
        <w:t>.1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1636892A">
      <w:pPr>
        <w:pStyle w:val="5"/>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bookmarkStart w:id="376" w:name="_Toc28695"/>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保密义务</w:t>
      </w:r>
      <w:bookmarkEnd w:id="376"/>
    </w:p>
    <w:p w14:paraId="25BA183A">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11.1 </w:t>
      </w:r>
      <w:r>
        <w:rPr>
          <w:rFonts w:hint="eastAsia" w:ascii="仿宋" w:hAnsi="仿宋" w:eastAsia="仿宋" w:cs="仿宋"/>
          <w:color w:val="000000" w:themeColor="text1"/>
          <w:sz w:val="24"/>
          <w:szCs w:val="24"/>
          <w:highlight w:val="none"/>
          <w14:textFill>
            <w14:solidFill>
              <w14:schemeClr w14:val="tx1"/>
            </w14:solidFill>
          </w14:textFill>
        </w:rPr>
        <w:t>甲、乙双方</w:t>
      </w:r>
      <w:r>
        <w:rPr>
          <w:rFonts w:hint="eastAsia" w:ascii="仿宋" w:hAnsi="仿宋" w:eastAsia="仿宋" w:cs="仿宋"/>
          <w:color w:val="000000" w:themeColor="text1"/>
          <w:sz w:val="24"/>
          <w:szCs w:val="24"/>
          <w:highlight w:val="none"/>
          <w:lang w:eastAsia="zh-CN"/>
          <w14:textFill>
            <w14:solidFill>
              <w14:schemeClr w14:val="tx1"/>
            </w14:solidFill>
          </w14:textFill>
        </w:rPr>
        <w:t>对</w:t>
      </w:r>
      <w:r>
        <w:rPr>
          <w:rFonts w:hint="eastAsia" w:ascii="仿宋" w:hAnsi="仿宋" w:eastAsia="仿宋" w:cs="仿宋"/>
          <w:color w:val="000000" w:themeColor="text1"/>
          <w:sz w:val="24"/>
          <w:szCs w:val="24"/>
          <w:highlight w:val="none"/>
          <w14:textFill>
            <w14:solidFill>
              <w14:schemeClr w14:val="tx1"/>
            </w14:solidFill>
          </w14:textFill>
        </w:rPr>
        <w:t>采购和合同履行过程中所获悉的</w:t>
      </w:r>
      <w:r>
        <w:rPr>
          <w:rFonts w:hint="eastAsia" w:ascii="仿宋" w:hAnsi="仿宋" w:eastAsia="仿宋" w:cs="仿宋"/>
          <w:color w:val="000000" w:themeColor="text1"/>
          <w:sz w:val="24"/>
          <w:szCs w:val="24"/>
          <w:highlight w:val="none"/>
          <w:lang w:eastAsia="zh-CN"/>
          <w14:textFill>
            <w14:solidFill>
              <w14:schemeClr w14:val="tx1"/>
            </w14:solidFill>
          </w14:textFill>
        </w:rPr>
        <w:t>国家秘密、工作秘密、</w:t>
      </w:r>
      <w:r>
        <w:rPr>
          <w:rFonts w:hint="eastAsia" w:ascii="仿宋" w:hAnsi="仿宋" w:eastAsia="仿宋" w:cs="仿宋"/>
          <w:color w:val="000000" w:themeColor="text1"/>
          <w:sz w:val="24"/>
          <w:szCs w:val="24"/>
          <w:highlight w:val="none"/>
          <w14:textFill>
            <w14:solidFill>
              <w14:schemeClr w14:val="tx1"/>
            </w14:solidFill>
          </w14:textFill>
        </w:rPr>
        <w:t>商业秘密或者其他应当保密的信息，均有保密义务</w:t>
      </w:r>
      <w:r>
        <w:rPr>
          <w:rFonts w:hint="eastAsia" w:ascii="仿宋" w:hAnsi="仿宋" w:eastAsia="仿宋" w:cs="仿宋"/>
          <w:color w:val="000000" w:themeColor="text1"/>
          <w:sz w:val="24"/>
          <w:szCs w:val="24"/>
          <w:highlight w:val="none"/>
          <w:lang w:eastAsia="zh-CN"/>
          <w14:textFill>
            <w14:solidFill>
              <w14:schemeClr w14:val="tx1"/>
            </w14:solidFill>
          </w14:textFill>
        </w:rPr>
        <w:t>且不受合同有效期所限，直至该信息成为公开信息</w:t>
      </w:r>
      <w:r>
        <w:rPr>
          <w:rFonts w:hint="eastAsia" w:ascii="仿宋" w:hAnsi="仿宋" w:eastAsia="仿宋" w:cs="仿宋"/>
          <w:color w:val="000000" w:themeColor="text1"/>
          <w:sz w:val="24"/>
          <w:szCs w:val="24"/>
          <w:highlight w:val="none"/>
          <w14:textFill>
            <w14:solidFill>
              <w14:schemeClr w14:val="tx1"/>
            </w14:solidFill>
          </w14:textFill>
        </w:rPr>
        <w:t>。泄露、不正当地使用</w:t>
      </w:r>
      <w:r>
        <w:rPr>
          <w:rFonts w:hint="eastAsia" w:ascii="仿宋" w:hAnsi="仿宋" w:eastAsia="仿宋" w:cs="仿宋"/>
          <w:color w:val="000000" w:themeColor="text1"/>
          <w:sz w:val="24"/>
          <w:szCs w:val="24"/>
          <w:highlight w:val="none"/>
          <w:lang w:eastAsia="zh-CN"/>
          <w14:textFill>
            <w14:solidFill>
              <w14:schemeClr w14:val="tx1"/>
            </w14:solidFill>
          </w14:textFill>
        </w:rPr>
        <w:t>国家秘密、工作秘密、</w:t>
      </w:r>
      <w:r>
        <w:rPr>
          <w:rFonts w:hint="eastAsia" w:ascii="仿宋" w:hAnsi="仿宋" w:eastAsia="仿宋" w:cs="仿宋"/>
          <w:color w:val="000000" w:themeColor="text1"/>
          <w:sz w:val="24"/>
          <w:szCs w:val="24"/>
          <w:highlight w:val="none"/>
          <w14:textFill>
            <w14:solidFill>
              <w14:schemeClr w14:val="tx1"/>
            </w14:solidFill>
          </w14:textFill>
        </w:rPr>
        <w:t>商业秘密或者</w:t>
      </w:r>
      <w:r>
        <w:rPr>
          <w:rFonts w:hint="eastAsia" w:ascii="仿宋" w:hAnsi="仿宋" w:eastAsia="仿宋" w:cs="仿宋"/>
          <w:color w:val="000000" w:themeColor="text1"/>
          <w:sz w:val="24"/>
          <w:szCs w:val="24"/>
          <w:highlight w:val="none"/>
          <w:lang w:eastAsia="zh-CN"/>
          <w14:textFill>
            <w14:solidFill>
              <w14:schemeClr w14:val="tx1"/>
            </w14:solidFill>
          </w14:textFill>
        </w:rPr>
        <w:t>其他应当保密的</w:t>
      </w:r>
      <w:r>
        <w:rPr>
          <w:rFonts w:hint="eastAsia" w:ascii="仿宋" w:hAnsi="仿宋" w:eastAsia="仿宋" w:cs="仿宋"/>
          <w:color w:val="000000" w:themeColor="text1"/>
          <w:sz w:val="24"/>
          <w:szCs w:val="24"/>
          <w:highlight w:val="none"/>
          <w14:textFill>
            <w14:solidFill>
              <w14:schemeClr w14:val="tx1"/>
            </w14:solidFill>
          </w14:textFill>
        </w:rPr>
        <w:t>信息，应当承担</w:t>
      </w:r>
      <w:r>
        <w:rPr>
          <w:rFonts w:hint="eastAsia" w:ascii="仿宋" w:hAnsi="仿宋" w:eastAsia="仿宋" w:cs="仿宋"/>
          <w:color w:val="000000" w:themeColor="text1"/>
          <w:sz w:val="24"/>
          <w:szCs w:val="24"/>
          <w:highlight w:val="none"/>
          <w:lang w:eastAsia="zh-CN"/>
          <w14:textFill>
            <w14:solidFill>
              <w14:schemeClr w14:val="tx1"/>
            </w14:solidFill>
          </w14:textFill>
        </w:rPr>
        <w:t>相应</w:t>
      </w:r>
      <w:r>
        <w:rPr>
          <w:rFonts w:hint="eastAsia" w:ascii="仿宋" w:hAnsi="仿宋" w:eastAsia="仿宋" w:cs="仿宋"/>
          <w:color w:val="000000" w:themeColor="text1"/>
          <w:sz w:val="24"/>
          <w:szCs w:val="24"/>
          <w:highlight w:val="none"/>
          <w14:textFill>
            <w14:solidFill>
              <w14:schemeClr w14:val="tx1"/>
            </w14:solidFill>
          </w14:textFill>
        </w:rPr>
        <w:t>责任。其他应当保密的信息由双方在【政府采购合同专用条款】中约定。</w:t>
      </w:r>
    </w:p>
    <w:p w14:paraId="23F3149F">
      <w:pPr>
        <w:pStyle w:val="5"/>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bookmarkStart w:id="377" w:name="_Toc13627"/>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合同价款支付</w:t>
      </w:r>
      <w:bookmarkEnd w:id="377"/>
    </w:p>
    <w:p w14:paraId="4E90ABC2">
      <w:pPr>
        <w:shd w:val="clear" w:color="auto" w:fill="auto"/>
        <w:bidi w:val="0"/>
        <w:spacing w:line="360" w:lineRule="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 xml:space="preserve">.1 </w:t>
      </w:r>
      <w:r>
        <w:rPr>
          <w:rFonts w:hint="eastAsia" w:ascii="仿宋" w:hAnsi="仿宋" w:eastAsia="仿宋" w:cs="仿宋"/>
          <w:color w:val="000000" w:themeColor="text1"/>
          <w:sz w:val="24"/>
          <w:szCs w:val="24"/>
          <w:highlight w:val="none"/>
          <w:lang w:eastAsia="zh-CN"/>
          <w14:textFill>
            <w14:solidFill>
              <w14:schemeClr w14:val="tx1"/>
            </w14:solidFill>
          </w14:textFill>
        </w:rPr>
        <w:t>合同价款支付</w:t>
      </w:r>
      <w:r>
        <w:rPr>
          <w:rFonts w:hint="eastAsia" w:ascii="仿宋" w:hAnsi="仿宋" w:eastAsia="仿宋" w:cs="仿宋"/>
          <w:color w:val="000000" w:themeColor="text1"/>
          <w:sz w:val="24"/>
          <w:szCs w:val="24"/>
          <w:highlight w:val="none"/>
          <w14:textFill>
            <w14:solidFill>
              <w14:schemeClr w14:val="tx1"/>
            </w14:solidFill>
          </w14:textFill>
        </w:rPr>
        <w:t>按照国库集中支付</w:t>
      </w:r>
      <w:r>
        <w:rPr>
          <w:rFonts w:hint="eastAsia" w:ascii="仿宋" w:hAnsi="仿宋" w:eastAsia="仿宋" w:cs="仿宋"/>
          <w:color w:val="000000" w:themeColor="text1"/>
          <w:sz w:val="24"/>
          <w:szCs w:val="24"/>
          <w:highlight w:val="none"/>
          <w:lang w:eastAsia="zh-CN"/>
          <w14:textFill>
            <w14:solidFill>
              <w14:schemeClr w14:val="tx1"/>
            </w14:solidFill>
          </w14:textFill>
        </w:rPr>
        <w:t>制度及财政管理相关</w:t>
      </w:r>
      <w:r>
        <w:rPr>
          <w:rFonts w:hint="eastAsia" w:ascii="仿宋" w:hAnsi="仿宋" w:eastAsia="仿宋" w:cs="仿宋"/>
          <w:color w:val="000000" w:themeColor="text1"/>
          <w:sz w:val="24"/>
          <w:szCs w:val="24"/>
          <w:highlight w:val="none"/>
          <w14:textFill>
            <w14:solidFill>
              <w14:schemeClr w14:val="tx1"/>
            </w14:solidFill>
          </w14:textFill>
        </w:rPr>
        <w:t>规定执行。</w:t>
      </w:r>
    </w:p>
    <w:p w14:paraId="24226EF0">
      <w:pPr>
        <w:shd w:val="clear" w:color="auto" w:fill="auto"/>
        <w:bidi w:val="0"/>
        <w:spacing w:line="360" w:lineRule="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12.2 </w:t>
      </w:r>
      <w:r>
        <w:rPr>
          <w:rFonts w:hint="eastAsia" w:ascii="仿宋" w:hAnsi="仿宋" w:eastAsia="仿宋" w:cs="仿宋"/>
          <w:color w:val="000000" w:themeColor="text1"/>
          <w:sz w:val="24"/>
          <w:szCs w:val="24"/>
          <w:highlight w:val="none"/>
          <w14:textFill>
            <w14:solidFill>
              <w14:schemeClr w14:val="tx1"/>
            </w14:solidFill>
          </w14:textFill>
        </w:rPr>
        <w:t>对于满足合同约定支付条件的，</w:t>
      </w:r>
      <w:r>
        <w:rPr>
          <w:rFonts w:hint="eastAsia" w:ascii="仿宋" w:hAnsi="仿宋" w:eastAsia="仿宋" w:cs="仿宋"/>
          <w:color w:val="000000" w:themeColor="text1"/>
          <w:sz w:val="24"/>
          <w:szCs w:val="24"/>
          <w:highlight w:val="none"/>
          <w:lang w:val="en-US" w:eastAsia="zh-CN"/>
          <w14:textFill>
            <w14:solidFill>
              <w14:schemeClr w14:val="tx1"/>
            </w14:solidFill>
          </w14:textFill>
        </w:rPr>
        <w:t>甲方</w:t>
      </w:r>
      <w:r>
        <w:rPr>
          <w:rFonts w:hint="eastAsia" w:ascii="仿宋" w:hAnsi="仿宋" w:eastAsia="仿宋" w:cs="仿宋"/>
          <w:color w:val="000000" w:themeColor="text1"/>
          <w:sz w:val="24"/>
          <w:szCs w:val="24"/>
          <w:highlight w:val="none"/>
          <w14:textFill>
            <w14:solidFill>
              <w14:schemeClr w14:val="tx1"/>
            </w14:solidFill>
          </w14:textFill>
        </w:rPr>
        <w:t>原则上应当自收到发票后10个工作日内将资金支付到合同约定的</w:t>
      </w:r>
      <w:r>
        <w:rPr>
          <w:rFonts w:hint="eastAsia" w:ascii="仿宋" w:hAnsi="仿宋" w:eastAsia="仿宋" w:cs="仿宋"/>
          <w:color w:val="000000" w:themeColor="text1"/>
          <w:sz w:val="24"/>
          <w:szCs w:val="24"/>
          <w:highlight w:val="none"/>
          <w:lang w:eastAsia="zh-CN"/>
          <w14:textFill>
            <w14:solidFill>
              <w14:schemeClr w14:val="tx1"/>
            </w14:solidFill>
          </w14:textFill>
        </w:rPr>
        <w:t>乙方</w:t>
      </w:r>
      <w:r>
        <w:rPr>
          <w:rFonts w:hint="eastAsia" w:ascii="仿宋" w:hAnsi="仿宋" w:eastAsia="仿宋" w:cs="仿宋"/>
          <w:color w:val="000000" w:themeColor="text1"/>
          <w:sz w:val="24"/>
          <w:szCs w:val="24"/>
          <w:highlight w:val="none"/>
          <w14:textFill>
            <w14:solidFill>
              <w14:schemeClr w14:val="tx1"/>
            </w14:solidFill>
          </w14:textFill>
        </w:rPr>
        <w:t>账户，不得以机构变动、人员更替、政策调整等为由迟延付款，不得将采购文件和合同中未规定的义务作为向</w:t>
      </w:r>
      <w:r>
        <w:rPr>
          <w:rFonts w:hint="eastAsia" w:ascii="仿宋" w:hAnsi="仿宋" w:eastAsia="仿宋" w:cs="仿宋"/>
          <w:color w:val="000000" w:themeColor="text1"/>
          <w:sz w:val="24"/>
          <w:szCs w:val="24"/>
          <w:highlight w:val="none"/>
          <w:lang w:val="en-US" w:eastAsia="zh-CN"/>
          <w14:textFill>
            <w14:solidFill>
              <w14:schemeClr w14:val="tx1"/>
            </w14:solidFill>
          </w14:textFill>
        </w:rPr>
        <w:t>乙方</w:t>
      </w:r>
      <w:r>
        <w:rPr>
          <w:rFonts w:hint="eastAsia" w:ascii="仿宋" w:hAnsi="仿宋" w:eastAsia="仿宋" w:cs="仿宋"/>
          <w:color w:val="000000" w:themeColor="text1"/>
          <w:sz w:val="24"/>
          <w:szCs w:val="24"/>
          <w:highlight w:val="none"/>
          <w14:textFill>
            <w14:solidFill>
              <w14:schemeClr w14:val="tx1"/>
            </w14:solidFill>
          </w14:textFill>
        </w:rPr>
        <w:t>付款的条件。具体合同价款支付时间在【政府采购合同专用条款】中</w:t>
      </w:r>
      <w:r>
        <w:rPr>
          <w:rFonts w:hint="eastAsia" w:ascii="仿宋" w:hAnsi="仿宋" w:eastAsia="仿宋" w:cs="仿宋"/>
          <w:color w:val="000000" w:themeColor="text1"/>
          <w:sz w:val="24"/>
          <w:szCs w:val="24"/>
          <w:highlight w:val="none"/>
          <w:lang w:eastAsia="zh-CN"/>
          <w14:textFill>
            <w14:solidFill>
              <w14:schemeClr w14:val="tx1"/>
            </w14:solidFill>
          </w14:textFill>
        </w:rPr>
        <w:t>约</w:t>
      </w:r>
      <w:r>
        <w:rPr>
          <w:rFonts w:hint="eastAsia" w:ascii="仿宋" w:hAnsi="仿宋" w:eastAsia="仿宋" w:cs="仿宋"/>
          <w:color w:val="000000" w:themeColor="text1"/>
          <w:sz w:val="24"/>
          <w:szCs w:val="24"/>
          <w:highlight w:val="none"/>
          <w14:textFill>
            <w14:solidFill>
              <w14:schemeClr w14:val="tx1"/>
            </w14:solidFill>
          </w14:textFill>
        </w:rPr>
        <w:t>定。</w:t>
      </w:r>
    </w:p>
    <w:p w14:paraId="63E3FFC8">
      <w:pPr>
        <w:pStyle w:val="5"/>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bookmarkStart w:id="378" w:name="_Toc4212"/>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履约保证金</w:t>
      </w:r>
      <w:bookmarkEnd w:id="378"/>
    </w:p>
    <w:p w14:paraId="375E0101">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.1 乙方应当以支票、汇票、本票或者金融机构、担保机构出具的保函等非现金形式提交。</w:t>
      </w:r>
    </w:p>
    <w:p w14:paraId="521131DB">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.2 如果乙方</w:t>
      </w:r>
      <w:r>
        <w:rPr>
          <w:rFonts w:hint="eastAsia" w:ascii="仿宋" w:hAnsi="仿宋" w:eastAsia="仿宋" w:cs="仿宋"/>
          <w:color w:val="000000" w:themeColor="text1"/>
          <w:sz w:val="24"/>
          <w:szCs w:val="24"/>
          <w:highlight w:val="none"/>
          <w:lang w:eastAsia="zh-CN"/>
          <w14:textFill>
            <w14:solidFill>
              <w14:schemeClr w14:val="tx1"/>
            </w14:solidFill>
          </w14:textFill>
        </w:rPr>
        <w:t>出现</w:t>
      </w:r>
      <w:r>
        <w:rPr>
          <w:rFonts w:hint="eastAsia" w:ascii="仿宋" w:hAnsi="仿宋" w:eastAsia="仿宋" w:cs="仿宋"/>
          <w:color w:val="000000" w:themeColor="text1"/>
          <w:sz w:val="24"/>
          <w:szCs w:val="24"/>
          <w:highlight w:val="none"/>
          <w14:textFill>
            <w14:solidFill>
              <w14:schemeClr w14:val="tx1"/>
            </w14:solidFill>
          </w14:textFill>
        </w:rPr>
        <w:t>【政府采购合同专用条款】</w:t>
      </w:r>
      <w:r>
        <w:rPr>
          <w:rFonts w:hint="eastAsia" w:ascii="仿宋" w:hAnsi="仿宋" w:eastAsia="仿宋" w:cs="仿宋"/>
          <w:color w:val="000000" w:themeColor="text1"/>
          <w:sz w:val="24"/>
          <w:szCs w:val="24"/>
          <w:highlight w:val="none"/>
          <w:lang w:eastAsia="zh-CN"/>
          <w14:textFill>
            <w14:solidFill>
              <w14:schemeClr w14:val="tx1"/>
            </w14:solidFill>
          </w14:textFill>
        </w:rPr>
        <w:t>约定情形的</w:t>
      </w:r>
      <w:r>
        <w:rPr>
          <w:rFonts w:hint="eastAsia" w:ascii="仿宋" w:hAnsi="仿宋" w:eastAsia="仿宋" w:cs="仿宋"/>
          <w:color w:val="000000" w:themeColor="text1"/>
          <w:sz w:val="24"/>
          <w:szCs w:val="24"/>
          <w:highlight w:val="none"/>
          <w14:textFill>
            <w14:solidFill>
              <w14:schemeClr w14:val="tx1"/>
            </w14:solidFill>
          </w14:textFill>
        </w:rPr>
        <w:t>，履约保证金不予退还；如果乙方未能按合同约定全面履行义务，甲方有权从履约保证金中取得补偿或赔偿，</w:t>
      </w:r>
      <w:r>
        <w:rPr>
          <w:rFonts w:hint="eastAsia" w:ascii="仿宋" w:hAnsi="仿宋" w:eastAsia="仿宋" w:cs="仿宋"/>
          <w:color w:val="000000" w:themeColor="text1"/>
          <w:sz w:val="24"/>
          <w:szCs w:val="24"/>
          <w:highlight w:val="none"/>
          <w:lang w:eastAsia="zh-CN"/>
          <w14:textFill>
            <w14:solidFill>
              <w14:schemeClr w14:val="tx1"/>
            </w14:solidFill>
          </w14:textFill>
        </w:rPr>
        <w:t>且</w:t>
      </w:r>
      <w:r>
        <w:rPr>
          <w:rFonts w:hint="eastAsia" w:ascii="仿宋" w:hAnsi="仿宋" w:eastAsia="仿宋" w:cs="仿宋"/>
          <w:color w:val="000000" w:themeColor="text1"/>
          <w:sz w:val="24"/>
          <w:szCs w:val="24"/>
          <w:highlight w:val="none"/>
          <w14:textFill>
            <w14:solidFill>
              <w14:schemeClr w14:val="tx1"/>
            </w14:solidFill>
          </w14:textFill>
        </w:rPr>
        <w:t>不影响甲方要求乙方承担合同约定的超过履约保证金的违约责任的权利。</w:t>
      </w:r>
    </w:p>
    <w:p w14:paraId="75D284F4">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.3 甲方在项目通过验收后按照【政府采购合同专用条款】规定的时间内将履约保证金退还乙方；逾期退还的，乙方可要求甲方支付违约金，违约金按照【政府采购合同专用条款】规定支付。</w:t>
      </w:r>
    </w:p>
    <w:p w14:paraId="6AA091AB">
      <w:pPr>
        <w:pStyle w:val="5"/>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bookmarkStart w:id="379" w:name="_Toc25227"/>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售后服务</w:t>
      </w:r>
      <w:bookmarkEnd w:id="379"/>
    </w:p>
    <w:p w14:paraId="0768E891">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 除项目不涉及或采购活动中明确约定无须承担外，乙方还应提供下列服务：</w:t>
      </w:r>
    </w:p>
    <w:p w14:paraId="086A6C62">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（1）货物的现场移动、安装、调试、启动监督及技术支持；</w:t>
      </w:r>
    </w:p>
    <w:p w14:paraId="56FE5B2D">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（2）提供货物组装和维修所需的专用工具和辅助材料；</w:t>
      </w:r>
    </w:p>
    <w:p w14:paraId="0F22D3AE">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（3）在【政府采购合同专用条款】</w:t>
      </w:r>
      <w:r>
        <w:rPr>
          <w:rFonts w:hint="eastAsia" w:ascii="仿宋" w:hAnsi="仿宋" w:eastAsia="仿宋" w:cs="仿宋"/>
          <w:color w:val="000000" w:themeColor="text1"/>
          <w:sz w:val="24"/>
          <w:szCs w:val="24"/>
          <w:highlight w:val="none"/>
          <w:lang w:eastAsia="zh-CN"/>
          <w14:textFill>
            <w14:solidFill>
              <w14:schemeClr w14:val="tx1"/>
            </w14:solidFill>
          </w14:textFill>
        </w:rPr>
        <w:t>约定</w:t>
      </w:r>
      <w:r>
        <w:rPr>
          <w:rFonts w:hint="eastAsia" w:ascii="仿宋" w:hAnsi="仿宋" w:eastAsia="仿宋" w:cs="仿宋"/>
          <w:color w:val="000000" w:themeColor="text1"/>
          <w:sz w:val="24"/>
          <w:szCs w:val="24"/>
          <w:highlight w:val="none"/>
          <w14:textFill>
            <w14:solidFill>
              <w14:schemeClr w14:val="tx1"/>
            </w14:solidFill>
          </w14:textFill>
        </w:rPr>
        <w:t>的期限内对所有的货物实施运行监督、维修，但前提条件是该服务并不能免除乙方在质量保证期内所承担的义务；</w:t>
      </w:r>
    </w:p>
    <w:p w14:paraId="59680AB9">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（4）在制造商</w:t>
      </w:r>
      <w:r>
        <w:rPr>
          <w:rFonts w:hint="eastAsia" w:ascii="仿宋" w:hAnsi="仿宋" w:eastAsia="仿宋" w:cs="仿宋"/>
          <w:color w:val="000000" w:themeColor="text1"/>
          <w:sz w:val="24"/>
          <w:szCs w:val="24"/>
          <w:highlight w:val="none"/>
          <w:lang w:eastAsia="zh-CN"/>
          <w14:textFill>
            <w14:solidFill>
              <w14:schemeClr w14:val="tx1"/>
            </w14:solidFill>
          </w14:textFill>
        </w:rPr>
        <w:t>所在地</w:t>
      </w:r>
      <w:r>
        <w:rPr>
          <w:rFonts w:hint="eastAsia" w:ascii="仿宋" w:hAnsi="仿宋" w:eastAsia="仿宋" w:cs="仿宋"/>
          <w:color w:val="000000" w:themeColor="text1"/>
          <w:sz w:val="24"/>
          <w:szCs w:val="24"/>
          <w:highlight w:val="none"/>
          <w14:textFill>
            <w14:solidFill>
              <w14:schemeClr w14:val="tx1"/>
            </w14:solidFill>
          </w14:textFill>
        </w:rPr>
        <w:t>或</w:t>
      </w:r>
      <w:r>
        <w:rPr>
          <w:rFonts w:hint="eastAsia" w:ascii="仿宋" w:hAnsi="仿宋" w:eastAsia="仿宋" w:cs="仿宋"/>
          <w:color w:val="000000" w:themeColor="text1"/>
          <w:sz w:val="24"/>
          <w:szCs w:val="24"/>
          <w:highlight w:val="none"/>
          <w:lang w:eastAsia="zh-CN"/>
          <w14:textFill>
            <w14:solidFill>
              <w14:schemeClr w14:val="tx1"/>
            </w14:solidFill>
          </w14:textFill>
        </w:rPr>
        <w:t>指定</w:t>
      </w:r>
      <w:r>
        <w:rPr>
          <w:rFonts w:hint="eastAsia" w:ascii="仿宋" w:hAnsi="仿宋" w:eastAsia="仿宋" w:cs="仿宋"/>
          <w:color w:val="000000" w:themeColor="text1"/>
          <w:sz w:val="24"/>
          <w:szCs w:val="24"/>
          <w:highlight w:val="none"/>
          <w14:textFill>
            <w14:solidFill>
              <w14:schemeClr w14:val="tx1"/>
            </w14:solidFill>
          </w14:textFill>
        </w:rPr>
        <w:t>现场就货物的安装、启动、运营、维护</w:t>
      </w:r>
      <w:r>
        <w:rPr>
          <w:rFonts w:hint="eastAsia" w:ascii="仿宋" w:hAnsi="仿宋" w:eastAsia="仿宋" w:cs="仿宋"/>
          <w:color w:val="000000" w:themeColor="text1"/>
          <w:sz w:val="24"/>
          <w:szCs w:val="24"/>
          <w:highlight w:val="none"/>
          <w:lang w:eastAsia="zh-CN"/>
          <w14:textFill>
            <w14:solidFill>
              <w14:schemeClr w14:val="tx1"/>
            </w14:solidFill>
          </w14:textFill>
        </w:rPr>
        <w:t>、废弃处置等</w:t>
      </w:r>
      <w:r>
        <w:rPr>
          <w:rFonts w:hint="eastAsia" w:ascii="仿宋" w:hAnsi="仿宋" w:eastAsia="仿宋" w:cs="仿宋"/>
          <w:color w:val="000000" w:themeColor="text1"/>
          <w:sz w:val="24"/>
          <w:szCs w:val="24"/>
          <w:highlight w:val="none"/>
          <w14:textFill>
            <w14:solidFill>
              <w14:schemeClr w14:val="tx1"/>
            </w14:solidFill>
          </w14:textFill>
        </w:rPr>
        <w:t>对甲方操作人员进行培训</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2727EF37">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（5）依照法律、行政法规的规定或者按照【政府采购合同专用条款】约定，货物在有效使用年限届满后应予回收的，乙方负有自行或者委托第三人对货物予以回收的义务；</w:t>
      </w:r>
    </w:p>
    <w:p w14:paraId="41213A43">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）【政府采购合同专用条款】规定由乙方提供的其他服务。</w:t>
      </w:r>
    </w:p>
    <w:p w14:paraId="14D9BDC3">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.2 乙方提供的</w:t>
      </w:r>
      <w:r>
        <w:rPr>
          <w:rFonts w:hint="eastAsia" w:ascii="仿宋" w:hAnsi="仿宋" w:eastAsia="仿宋" w:cs="仿宋"/>
          <w:color w:val="000000" w:themeColor="text1"/>
          <w:sz w:val="24"/>
          <w:szCs w:val="24"/>
          <w:highlight w:val="none"/>
          <w:lang w:eastAsia="zh-CN"/>
          <w14:textFill>
            <w14:solidFill>
              <w14:schemeClr w14:val="tx1"/>
            </w14:solidFill>
          </w14:textFill>
        </w:rPr>
        <w:t>售后</w:t>
      </w:r>
      <w:r>
        <w:rPr>
          <w:rFonts w:hint="eastAsia" w:ascii="仿宋" w:hAnsi="仿宋" w:eastAsia="仿宋" w:cs="仿宋"/>
          <w:color w:val="000000" w:themeColor="text1"/>
          <w:sz w:val="24"/>
          <w:szCs w:val="24"/>
          <w:highlight w:val="none"/>
          <w14:textFill>
            <w14:solidFill>
              <w14:schemeClr w14:val="tx1"/>
            </w14:solidFill>
          </w14:textFill>
        </w:rPr>
        <w:t>服务的费用</w:t>
      </w:r>
      <w:r>
        <w:rPr>
          <w:rFonts w:hint="eastAsia" w:ascii="仿宋" w:hAnsi="仿宋" w:eastAsia="仿宋" w:cs="仿宋"/>
          <w:color w:val="000000" w:themeColor="text1"/>
          <w:sz w:val="24"/>
          <w:szCs w:val="24"/>
          <w:highlight w:val="none"/>
          <w:lang w:val="en-US" w:eastAsia="zh-CN"/>
          <w14:textFill>
            <w14:solidFill>
              <w14:schemeClr w14:val="tx1"/>
            </w14:solidFill>
          </w14:textFill>
        </w:rPr>
        <w:t>已</w:t>
      </w:r>
      <w:r>
        <w:rPr>
          <w:rFonts w:hint="eastAsia" w:ascii="仿宋" w:hAnsi="仿宋" w:eastAsia="仿宋" w:cs="仿宋"/>
          <w:color w:val="000000" w:themeColor="text1"/>
          <w:sz w:val="24"/>
          <w:szCs w:val="24"/>
          <w:highlight w:val="none"/>
          <w14:textFill>
            <w14:solidFill>
              <w14:schemeClr w14:val="tx1"/>
            </w14:solidFill>
          </w14:textFill>
        </w:rPr>
        <w:t>包含在合同价款中，甲方不再另行支付。</w:t>
      </w:r>
    </w:p>
    <w:p w14:paraId="0CD4CD27">
      <w:pPr>
        <w:pStyle w:val="5"/>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bookmarkStart w:id="380" w:name="_Toc22005"/>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违约责任</w:t>
      </w:r>
      <w:bookmarkEnd w:id="380"/>
    </w:p>
    <w:p w14:paraId="3B224374">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.1质量瑕疵的</w:t>
      </w:r>
      <w:r>
        <w:rPr>
          <w:rFonts w:hint="eastAsia" w:ascii="仿宋" w:hAnsi="仿宋" w:eastAsia="仿宋" w:cs="仿宋"/>
          <w:color w:val="000000" w:themeColor="text1"/>
          <w:sz w:val="24"/>
          <w:szCs w:val="24"/>
          <w:highlight w:val="none"/>
          <w:lang w:eastAsia="zh-CN"/>
          <w14:textFill>
            <w14:solidFill>
              <w14:schemeClr w14:val="tx1"/>
            </w14:solidFill>
          </w14:textFill>
        </w:rPr>
        <w:t>违约责任</w:t>
      </w:r>
    </w:p>
    <w:p w14:paraId="689B0B54">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乙方</w:t>
      </w:r>
      <w:r>
        <w:rPr>
          <w:rFonts w:hint="eastAsia" w:ascii="仿宋" w:hAnsi="仿宋" w:eastAsia="仿宋" w:cs="仿宋"/>
          <w:color w:val="000000" w:themeColor="text1"/>
          <w:sz w:val="24"/>
          <w:szCs w:val="24"/>
          <w:highlight w:val="none"/>
          <w:lang w:eastAsia="zh-CN"/>
          <w14:textFill>
            <w14:solidFill>
              <w14:schemeClr w14:val="tx1"/>
            </w14:solidFill>
          </w14:textFill>
        </w:rPr>
        <w:t>提供</w:t>
      </w:r>
      <w:r>
        <w:rPr>
          <w:rFonts w:hint="eastAsia" w:ascii="仿宋" w:hAnsi="仿宋" w:eastAsia="仿宋" w:cs="仿宋"/>
          <w:color w:val="000000" w:themeColor="text1"/>
          <w:sz w:val="24"/>
          <w:szCs w:val="24"/>
          <w:highlight w:val="none"/>
          <w14:textFill>
            <w14:solidFill>
              <w14:schemeClr w14:val="tx1"/>
            </w14:solidFill>
          </w14:textFill>
        </w:rPr>
        <w:t>的产品不符合</w:t>
      </w:r>
      <w:r>
        <w:rPr>
          <w:rFonts w:hint="eastAsia" w:ascii="仿宋" w:hAnsi="仿宋" w:eastAsia="仿宋" w:cs="仿宋"/>
          <w:color w:val="000000" w:themeColor="text1"/>
          <w:sz w:val="24"/>
          <w:szCs w:val="24"/>
          <w:highlight w:val="none"/>
          <w:lang w:eastAsia="zh-CN"/>
          <w14:textFill>
            <w14:solidFill>
              <w14:schemeClr w14:val="tx1"/>
            </w14:solidFill>
          </w14:textFill>
        </w:rPr>
        <w:t>合同约定的</w:t>
      </w:r>
      <w:r>
        <w:rPr>
          <w:rFonts w:hint="eastAsia" w:ascii="仿宋" w:hAnsi="仿宋" w:eastAsia="仿宋" w:cs="仿宋"/>
          <w:color w:val="000000" w:themeColor="text1"/>
          <w:sz w:val="24"/>
          <w:szCs w:val="24"/>
          <w:highlight w:val="none"/>
          <w14:textFill>
            <w14:solidFill>
              <w14:schemeClr w14:val="tx1"/>
            </w14:solidFill>
          </w14:textFill>
        </w:rPr>
        <w:t>质量标准或存在产品质量缺陷，</w:t>
      </w:r>
      <w:r>
        <w:rPr>
          <w:rFonts w:hint="eastAsia" w:ascii="仿宋" w:hAnsi="仿宋" w:eastAsia="仿宋" w:cs="仿宋"/>
          <w:color w:val="000000" w:themeColor="text1"/>
          <w:sz w:val="24"/>
          <w:szCs w:val="24"/>
          <w:highlight w:val="none"/>
          <w:lang w:eastAsia="zh-CN"/>
          <w14:textFill>
            <w14:solidFill>
              <w14:schemeClr w14:val="tx1"/>
            </w14:solidFill>
          </w14:textFill>
        </w:rPr>
        <w:t>甲方有权要求乙方根据</w:t>
      </w:r>
      <w:r>
        <w:rPr>
          <w:rFonts w:hint="eastAsia" w:ascii="仿宋" w:hAnsi="仿宋" w:eastAsia="仿宋" w:cs="仿宋"/>
          <w:color w:val="000000" w:themeColor="text1"/>
          <w:sz w:val="24"/>
          <w:szCs w:val="24"/>
          <w:highlight w:val="none"/>
          <w14:textFill>
            <w14:solidFill>
              <w14:schemeClr w14:val="tx1"/>
            </w14:solidFill>
          </w14:textFill>
        </w:rPr>
        <w:t>【政府采购合同专用条款】</w:t>
      </w:r>
      <w:r>
        <w:rPr>
          <w:rFonts w:hint="eastAsia" w:ascii="仿宋" w:hAnsi="仿宋" w:eastAsia="仿宋" w:cs="仿宋"/>
          <w:color w:val="000000" w:themeColor="text1"/>
          <w:sz w:val="24"/>
          <w:szCs w:val="24"/>
          <w:highlight w:val="none"/>
          <w:lang w:eastAsia="zh-CN"/>
          <w14:textFill>
            <w14:solidFill>
              <w14:schemeClr w14:val="tx1"/>
            </w14:solidFill>
          </w14:textFill>
        </w:rPr>
        <w:t>要求及时修理、重作、更换，并承担由此给甲</w:t>
      </w:r>
      <w:r>
        <w:rPr>
          <w:rFonts w:hint="eastAsia" w:ascii="仿宋" w:hAnsi="仿宋" w:eastAsia="仿宋" w:cs="仿宋"/>
          <w:color w:val="000000" w:themeColor="text1"/>
          <w:sz w:val="24"/>
          <w:szCs w:val="24"/>
          <w:highlight w:val="none"/>
          <w14:textFill>
            <w14:solidFill>
              <w14:schemeClr w14:val="tx1"/>
            </w14:solidFill>
          </w14:textFill>
        </w:rPr>
        <w:t>方</w:t>
      </w:r>
      <w:r>
        <w:rPr>
          <w:rFonts w:hint="eastAsia" w:ascii="仿宋" w:hAnsi="仿宋" w:eastAsia="仿宋" w:cs="仿宋"/>
          <w:color w:val="000000" w:themeColor="text1"/>
          <w:sz w:val="24"/>
          <w:szCs w:val="24"/>
          <w:highlight w:val="none"/>
          <w:lang w:eastAsia="zh-CN"/>
          <w14:textFill>
            <w14:solidFill>
              <w14:schemeClr w14:val="tx1"/>
            </w14:solidFill>
          </w14:textFill>
        </w:rPr>
        <w:t>造成的损失</w:t>
      </w:r>
      <w:r>
        <w:rPr>
          <w:rFonts w:hint="eastAsia" w:ascii="仿宋" w:hAnsi="仿宋" w:eastAsia="仿宋" w:cs="仿宋"/>
          <w:color w:val="000000" w:themeColor="text1"/>
          <w:sz w:val="24"/>
          <w:szCs w:val="24"/>
          <w:highlight w:val="none"/>
          <w14:textFill>
            <w14:solidFill>
              <w14:schemeClr w14:val="tx1"/>
            </w14:solidFill>
          </w14:textFill>
        </w:rPr>
        <w:t>。</w:t>
      </w:r>
    </w:p>
    <w:p w14:paraId="2782ACD2">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.2 迟延交货的违约责任</w:t>
      </w:r>
    </w:p>
    <w:p w14:paraId="50104112">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（1）乙方应按照本合同规定的时间、地点交货和提供</w:t>
      </w:r>
      <w:r>
        <w:rPr>
          <w:rFonts w:hint="eastAsia" w:ascii="仿宋" w:hAnsi="仿宋" w:eastAsia="仿宋" w:cs="仿宋"/>
          <w:color w:val="000000" w:themeColor="text1"/>
          <w:sz w:val="24"/>
          <w:szCs w:val="24"/>
          <w:highlight w:val="none"/>
          <w:lang w:eastAsia="zh-CN"/>
          <w14:textFill>
            <w14:solidFill>
              <w14:schemeClr w14:val="tx1"/>
            </w14:solidFill>
          </w14:textFill>
        </w:rPr>
        <w:t>相关</w:t>
      </w:r>
      <w:r>
        <w:rPr>
          <w:rFonts w:hint="eastAsia" w:ascii="仿宋" w:hAnsi="仿宋" w:eastAsia="仿宋" w:cs="仿宋"/>
          <w:color w:val="000000" w:themeColor="text1"/>
          <w:sz w:val="24"/>
          <w:szCs w:val="24"/>
          <w:highlight w:val="none"/>
          <w14:textFill>
            <w14:solidFill>
              <w14:schemeClr w14:val="tx1"/>
            </w14:solidFill>
          </w14:textFill>
        </w:rPr>
        <w:t>服务。在履行合同过程中，如果乙方遇到可能</w:t>
      </w:r>
      <w:r>
        <w:rPr>
          <w:rFonts w:hint="eastAsia" w:ascii="仿宋" w:hAnsi="仿宋" w:eastAsia="仿宋" w:cs="仿宋"/>
          <w:color w:val="000000" w:themeColor="text1"/>
          <w:sz w:val="24"/>
          <w:szCs w:val="24"/>
          <w:highlight w:val="none"/>
          <w:lang w:eastAsia="zh-CN"/>
          <w14:textFill>
            <w14:solidFill>
              <w14:schemeClr w14:val="tx1"/>
            </w14:solidFill>
          </w14:textFill>
        </w:rPr>
        <w:t>影响</w:t>
      </w:r>
      <w:r>
        <w:rPr>
          <w:rFonts w:hint="eastAsia" w:ascii="仿宋" w:hAnsi="仿宋" w:eastAsia="仿宋" w:cs="仿宋"/>
          <w:color w:val="000000" w:themeColor="text1"/>
          <w:sz w:val="24"/>
          <w:szCs w:val="24"/>
          <w:highlight w:val="none"/>
          <w14:textFill>
            <w14:solidFill>
              <w14:schemeClr w14:val="tx1"/>
            </w14:solidFill>
          </w14:textFill>
        </w:rPr>
        <w:t>按时交货和提供服务的情形时，应及时以书面形式将迟延的事实、可能迟延的期限和理由通知甲方。甲方在收到乙方通知后，应尽快对情况进行评价，并确定是否同意延</w:t>
      </w:r>
      <w:r>
        <w:rPr>
          <w:rFonts w:hint="eastAsia" w:ascii="仿宋" w:hAnsi="仿宋" w:eastAsia="仿宋" w:cs="仿宋"/>
          <w:color w:val="000000" w:themeColor="text1"/>
          <w:sz w:val="24"/>
          <w:szCs w:val="24"/>
          <w:highlight w:val="none"/>
          <w:lang w:eastAsia="zh-CN"/>
          <w14:textFill>
            <w14:solidFill>
              <w14:schemeClr w14:val="tx1"/>
            </w14:solidFill>
          </w14:textFill>
        </w:rPr>
        <w:t>长</w:t>
      </w:r>
      <w:r>
        <w:rPr>
          <w:rFonts w:hint="eastAsia" w:ascii="仿宋" w:hAnsi="仿宋" w:eastAsia="仿宋" w:cs="仿宋"/>
          <w:color w:val="000000" w:themeColor="text1"/>
          <w:sz w:val="24"/>
          <w:szCs w:val="24"/>
          <w:highlight w:val="none"/>
          <w14:textFill>
            <w14:solidFill>
              <w14:schemeClr w14:val="tx1"/>
            </w14:solidFill>
          </w14:textFill>
        </w:rPr>
        <w:t>交货时间或延期提供服务。</w:t>
      </w:r>
    </w:p>
    <w:p w14:paraId="5EFE3571">
      <w:pPr>
        <w:shd w:val="clear" w:color="auto" w:fill="auto"/>
        <w:bidi w:val="0"/>
        <w:spacing w:line="360" w:lineRule="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（2）如果乙方没有按照合同规定的时间交货和提供</w:t>
      </w:r>
      <w:r>
        <w:rPr>
          <w:rFonts w:hint="eastAsia" w:ascii="仿宋" w:hAnsi="仿宋" w:eastAsia="仿宋" w:cs="仿宋"/>
          <w:color w:val="000000" w:themeColor="text1"/>
          <w:sz w:val="24"/>
          <w:szCs w:val="24"/>
          <w:highlight w:val="none"/>
          <w:lang w:eastAsia="zh-CN"/>
          <w14:textFill>
            <w14:solidFill>
              <w14:schemeClr w14:val="tx1"/>
            </w14:solidFill>
          </w14:textFill>
        </w:rPr>
        <w:t>相关</w:t>
      </w:r>
      <w:r>
        <w:rPr>
          <w:rFonts w:hint="eastAsia" w:ascii="仿宋" w:hAnsi="仿宋" w:eastAsia="仿宋" w:cs="仿宋"/>
          <w:color w:val="000000" w:themeColor="text1"/>
          <w:sz w:val="24"/>
          <w:szCs w:val="24"/>
          <w:highlight w:val="none"/>
          <w14:textFill>
            <w14:solidFill>
              <w14:schemeClr w14:val="tx1"/>
            </w14:solidFill>
          </w14:textFill>
        </w:rPr>
        <w:t>服务，甲方有权从货款中扣除误期赔偿费而不影响合同项下的其他补救方法，赔偿费按【政府采购合同专用条款】规定执行。如果涉及公共利益，且赔偿金额无法弥补公共利益损失，</w:t>
      </w:r>
      <w:r>
        <w:rPr>
          <w:rFonts w:hint="eastAsia" w:ascii="仿宋" w:hAnsi="仿宋" w:eastAsia="仿宋" w:cs="仿宋"/>
          <w:color w:val="000000" w:themeColor="text1"/>
          <w:sz w:val="24"/>
          <w:szCs w:val="24"/>
          <w:highlight w:val="none"/>
          <w:lang w:eastAsia="zh-CN"/>
          <w14:textFill>
            <w14:solidFill>
              <w14:schemeClr w14:val="tx1"/>
            </w14:solidFill>
          </w14:textFill>
        </w:rPr>
        <w:t>甲方</w:t>
      </w:r>
      <w:r>
        <w:rPr>
          <w:rFonts w:hint="eastAsia" w:ascii="仿宋" w:hAnsi="仿宋" w:eastAsia="仿宋" w:cs="仿宋"/>
          <w:color w:val="000000" w:themeColor="text1"/>
          <w:sz w:val="24"/>
          <w:szCs w:val="24"/>
          <w:highlight w:val="none"/>
          <w14:textFill>
            <w14:solidFill>
              <w14:schemeClr w14:val="tx1"/>
            </w14:solidFill>
          </w14:textFill>
        </w:rPr>
        <w:t>可要求继续履行或者</w:t>
      </w:r>
      <w:r>
        <w:rPr>
          <w:rFonts w:hint="eastAsia" w:ascii="仿宋" w:hAnsi="仿宋" w:eastAsia="仿宋" w:cs="仿宋"/>
          <w:color w:val="000000" w:themeColor="text1"/>
          <w:sz w:val="24"/>
          <w:szCs w:val="24"/>
          <w:highlight w:val="none"/>
          <w:lang w:eastAsia="zh-CN"/>
          <w14:textFill>
            <w14:solidFill>
              <w14:schemeClr w14:val="tx1"/>
            </w14:solidFill>
          </w14:textFill>
        </w:rPr>
        <w:t>采取其他补救措施</w:t>
      </w:r>
      <w:r>
        <w:rPr>
          <w:rFonts w:hint="eastAsia" w:ascii="仿宋" w:hAnsi="仿宋" w:eastAsia="仿宋" w:cs="仿宋"/>
          <w:color w:val="000000" w:themeColor="text1"/>
          <w:sz w:val="24"/>
          <w:szCs w:val="24"/>
          <w:highlight w:val="none"/>
          <w14:textFill>
            <w14:solidFill>
              <w14:schemeClr w14:val="tx1"/>
            </w14:solidFill>
          </w14:textFill>
        </w:rPr>
        <w:t>。</w:t>
      </w:r>
    </w:p>
    <w:p w14:paraId="063165FD">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.3 迟延支付的违约责任</w:t>
      </w:r>
    </w:p>
    <w:p w14:paraId="2469172B">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甲方存在迟延支付乙方合同款项的，应当承担【政府采购合同专用条款】规定的逾期付款利息。</w:t>
      </w:r>
    </w:p>
    <w:p w14:paraId="737BB516">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.4其他违约责任根据项目实际需要按【政府采购合同专用条款】规定执行。</w:t>
      </w:r>
    </w:p>
    <w:p w14:paraId="1380303A">
      <w:pPr>
        <w:pStyle w:val="5"/>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bookmarkStart w:id="381" w:name="_Toc16346"/>
      <w:r>
        <w:rPr>
          <w:rFonts w:hint="eastAsia" w:ascii="仿宋" w:hAnsi="仿宋" w:eastAsia="仿宋" w:cs="仿宋"/>
          <w:color w:val="000000" w:themeColor="text1"/>
          <w:sz w:val="24"/>
          <w:szCs w:val="24"/>
          <w:highlight w:val="none"/>
          <w:lang w:val="en-US" w:eastAsia="zh-CN"/>
          <w14:textFill>
            <w14:solidFill>
              <w14:schemeClr w14:val="tx1"/>
            </w14:solidFill>
          </w14:textFill>
        </w:rPr>
        <w:t>16.</w:t>
      </w:r>
      <w:r>
        <w:rPr>
          <w:rFonts w:hint="eastAsia" w:ascii="仿宋" w:hAnsi="仿宋" w:eastAsia="仿宋" w:cs="仿宋"/>
          <w:color w:val="000000" w:themeColor="text1"/>
          <w:sz w:val="24"/>
          <w:szCs w:val="24"/>
          <w:highlight w:val="none"/>
          <w14:textFill>
            <w14:solidFill>
              <w14:schemeClr w14:val="tx1"/>
            </w14:solidFill>
          </w14:textFill>
        </w:rPr>
        <w:t>合同变更</w:t>
      </w:r>
      <w:r>
        <w:rPr>
          <w:rFonts w:hint="eastAsia" w:ascii="仿宋" w:hAnsi="仿宋" w:eastAsia="仿宋" w:cs="仿宋"/>
          <w:color w:val="000000" w:themeColor="text1"/>
          <w:sz w:val="24"/>
          <w:szCs w:val="24"/>
          <w:highlight w:val="none"/>
          <w:lang w:eastAsia="zh-CN"/>
          <w14:textFill>
            <w14:solidFill>
              <w14:schemeClr w14:val="tx1"/>
            </w14:solidFill>
          </w14:textFill>
        </w:rPr>
        <w:t>、中止与终止</w:t>
      </w:r>
      <w:bookmarkEnd w:id="381"/>
    </w:p>
    <w:p w14:paraId="417CFDBD">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.1合同的</w:t>
      </w:r>
      <w:r>
        <w:rPr>
          <w:rFonts w:hint="eastAsia" w:ascii="仿宋" w:hAnsi="仿宋" w:eastAsia="仿宋" w:cs="仿宋"/>
          <w:color w:val="000000" w:themeColor="text1"/>
          <w:sz w:val="24"/>
          <w:szCs w:val="24"/>
          <w:highlight w:val="none"/>
          <w:lang w:eastAsia="zh-CN"/>
          <w14:textFill>
            <w14:solidFill>
              <w14:schemeClr w14:val="tx1"/>
            </w14:solidFill>
          </w14:textFill>
        </w:rPr>
        <w:t>变更</w:t>
      </w:r>
    </w:p>
    <w:p w14:paraId="772412F9">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政府采购合同履行中，</w:t>
      </w:r>
      <w:r>
        <w:rPr>
          <w:rFonts w:hint="eastAsia" w:ascii="仿宋" w:hAnsi="仿宋" w:eastAsia="仿宋" w:cs="仿宋"/>
          <w:color w:val="000000" w:themeColor="text1"/>
          <w:sz w:val="24"/>
          <w:szCs w:val="24"/>
          <w:highlight w:val="none"/>
          <w14:textFill>
            <w14:solidFill>
              <w14:schemeClr w14:val="tx1"/>
            </w14:solidFill>
          </w14:textFill>
        </w:rPr>
        <w:t>在不改变合同其他条款的前提下，甲方可以在合同价款10%的范围内追加与合同标的相同的货物，并就此与乙方协商</w:t>
      </w:r>
      <w:r>
        <w:rPr>
          <w:rFonts w:hint="eastAsia" w:ascii="仿宋" w:hAnsi="仿宋" w:eastAsia="仿宋" w:cs="仿宋"/>
          <w:color w:val="000000" w:themeColor="text1"/>
          <w:sz w:val="24"/>
          <w:szCs w:val="24"/>
          <w:highlight w:val="none"/>
          <w:lang w:eastAsia="zh-CN"/>
          <w14:textFill>
            <w14:solidFill>
              <w14:schemeClr w14:val="tx1"/>
            </w14:solidFill>
          </w14:textFill>
        </w:rPr>
        <w:t>一致后</w:t>
      </w:r>
      <w:r>
        <w:rPr>
          <w:rFonts w:hint="eastAsia" w:ascii="仿宋" w:hAnsi="仿宋" w:eastAsia="仿宋" w:cs="仿宋"/>
          <w:color w:val="000000" w:themeColor="text1"/>
          <w:sz w:val="24"/>
          <w:szCs w:val="24"/>
          <w:highlight w:val="none"/>
          <w14:textFill>
            <w14:solidFill>
              <w14:schemeClr w14:val="tx1"/>
            </w14:solidFill>
          </w14:textFill>
        </w:rPr>
        <w:t>签订补充协议。</w:t>
      </w:r>
    </w:p>
    <w:p w14:paraId="0A92FD9B">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合同的中止</w:t>
      </w:r>
    </w:p>
    <w:p w14:paraId="03FBE291">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（1）合同履行过程中因供应商就采购文件、采购过程或结果提起投诉的，甲方认为有必要的，</w:t>
      </w:r>
      <w:r>
        <w:rPr>
          <w:rFonts w:hint="eastAsia" w:ascii="仿宋" w:hAnsi="仿宋" w:eastAsia="仿宋" w:cs="仿宋"/>
          <w:color w:val="000000" w:themeColor="text1"/>
          <w:sz w:val="24"/>
          <w:szCs w:val="24"/>
          <w:highlight w:val="none"/>
          <w:lang w:eastAsia="zh-CN"/>
          <w14:textFill>
            <w14:solidFill>
              <w14:schemeClr w14:val="tx1"/>
            </w14:solidFill>
          </w14:textFill>
        </w:rPr>
        <w:t>可以</w:t>
      </w:r>
      <w:r>
        <w:rPr>
          <w:rFonts w:hint="eastAsia" w:ascii="仿宋" w:hAnsi="仿宋" w:eastAsia="仿宋" w:cs="仿宋"/>
          <w:color w:val="000000" w:themeColor="text1"/>
          <w:sz w:val="24"/>
          <w:szCs w:val="24"/>
          <w:highlight w:val="none"/>
          <w14:textFill>
            <w14:solidFill>
              <w14:schemeClr w14:val="tx1"/>
            </w14:solidFill>
          </w14:textFill>
        </w:rPr>
        <w:t>中止合同的履行。</w:t>
      </w:r>
    </w:p>
    <w:p w14:paraId="6246FDA9">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en-US" w:eastAsia="zh-CN"/>
          <w14:textFill>
            <w14:solidFill>
              <w14:schemeClr w14:val="tx1"/>
            </w14:solidFill>
          </w14:textFill>
        </w:rPr>
        <w:t>合同履行过程中，</w:t>
      </w:r>
      <w:r>
        <w:rPr>
          <w:rFonts w:hint="eastAsia" w:ascii="仿宋" w:hAnsi="仿宋" w:eastAsia="仿宋" w:cs="仿宋"/>
          <w:color w:val="000000" w:themeColor="text1"/>
          <w:sz w:val="24"/>
          <w:szCs w:val="24"/>
          <w:highlight w:val="none"/>
          <w14:textFill>
            <w14:solidFill>
              <w14:schemeClr w14:val="tx1"/>
            </w14:solidFill>
          </w14:textFill>
        </w:rPr>
        <w:t>如果乙方出现以下情形之一的：1．经营状况严重恶化；2．转移财产、抽逃资金，以逃避债务；3．丧失商业信誉；4．有丧失或者可能丧失履约能力的其他情形</w:t>
      </w:r>
      <w:r>
        <w:rPr>
          <w:rFonts w:hint="eastAsia" w:ascii="仿宋" w:hAnsi="仿宋" w:eastAsia="仿宋" w:cs="仿宋"/>
          <w:color w:val="000000" w:themeColor="text1"/>
          <w:sz w:val="24"/>
          <w:szCs w:val="24"/>
          <w:highlight w:val="none"/>
          <w:lang w:eastAsia="zh-CN"/>
          <w14:textFill>
            <w14:solidFill>
              <w14:schemeClr w14:val="tx1"/>
            </w14:solidFill>
          </w14:textFill>
        </w:rPr>
        <w:t>，乙方有义务及时告知甲方</w:t>
      </w:r>
      <w:r>
        <w:rPr>
          <w:rFonts w:hint="eastAsia" w:ascii="仿宋" w:hAnsi="仿宋" w:eastAsia="仿宋" w:cs="仿宋"/>
          <w:color w:val="000000" w:themeColor="text1"/>
          <w:sz w:val="24"/>
          <w:szCs w:val="24"/>
          <w:highlight w:val="none"/>
          <w14:textFill>
            <w14:solidFill>
              <w14:schemeClr w14:val="tx1"/>
            </w14:solidFill>
          </w14:textFill>
        </w:rPr>
        <w:t>。甲方</w:t>
      </w:r>
      <w:r>
        <w:rPr>
          <w:rFonts w:hint="eastAsia" w:ascii="仿宋" w:hAnsi="仿宋" w:eastAsia="仿宋" w:cs="仿宋"/>
          <w:color w:val="000000" w:themeColor="text1"/>
          <w:sz w:val="24"/>
          <w:szCs w:val="24"/>
          <w:highlight w:val="none"/>
          <w:lang w:eastAsia="zh-CN"/>
          <w14:textFill>
            <w14:solidFill>
              <w14:schemeClr w14:val="tx1"/>
            </w14:solidFill>
          </w14:textFill>
        </w:rPr>
        <w:t>有权</w:t>
      </w:r>
      <w:r>
        <w:rPr>
          <w:rFonts w:hint="eastAsia" w:ascii="仿宋" w:hAnsi="仿宋" w:eastAsia="仿宋" w:cs="仿宋"/>
          <w:color w:val="000000" w:themeColor="text1"/>
          <w:sz w:val="24"/>
          <w:szCs w:val="24"/>
          <w:highlight w:val="none"/>
          <w14:textFill>
            <w14:solidFill>
              <w14:schemeClr w14:val="tx1"/>
            </w14:solidFill>
          </w14:textFill>
        </w:rPr>
        <w:t>以书面形式通知乙方中止合同</w:t>
      </w:r>
      <w:r>
        <w:rPr>
          <w:rFonts w:hint="eastAsia" w:ascii="仿宋" w:hAnsi="仿宋" w:eastAsia="仿宋" w:cs="仿宋"/>
          <w:color w:val="000000" w:themeColor="text1"/>
          <w:sz w:val="24"/>
          <w:szCs w:val="24"/>
          <w:highlight w:val="none"/>
          <w:lang w:eastAsia="zh-CN"/>
          <w14:textFill>
            <w14:solidFill>
              <w14:schemeClr w14:val="tx1"/>
            </w14:solidFill>
          </w14:textFill>
        </w:rPr>
        <w:t>并要求乙方在合理期限内消除相关情形或者提供适当担保。</w:t>
      </w:r>
      <w:r>
        <w:rPr>
          <w:rFonts w:hint="eastAsia" w:ascii="仿宋" w:hAnsi="仿宋" w:eastAsia="仿宋" w:cs="仿宋"/>
          <w:color w:val="000000" w:themeColor="text1"/>
          <w:sz w:val="24"/>
          <w:szCs w:val="24"/>
          <w:highlight w:val="none"/>
          <w14:textFill>
            <w14:solidFill>
              <w14:schemeClr w14:val="tx1"/>
            </w14:solidFill>
          </w14:textFill>
        </w:rPr>
        <w:t>乙方提供适当担保的，</w:t>
      </w:r>
      <w:r>
        <w:rPr>
          <w:rFonts w:hint="eastAsia" w:ascii="仿宋" w:hAnsi="仿宋" w:eastAsia="仿宋" w:cs="仿宋"/>
          <w:color w:val="000000" w:themeColor="text1"/>
          <w:sz w:val="24"/>
          <w:szCs w:val="24"/>
          <w:highlight w:val="none"/>
          <w:lang w:eastAsia="zh-CN"/>
          <w14:textFill>
            <w14:solidFill>
              <w14:schemeClr w14:val="tx1"/>
            </w14:solidFill>
          </w14:textFill>
        </w:rPr>
        <w:t>合同继续</w:t>
      </w:r>
      <w:r>
        <w:rPr>
          <w:rFonts w:hint="eastAsia" w:ascii="仿宋" w:hAnsi="仿宋" w:eastAsia="仿宋" w:cs="仿宋"/>
          <w:color w:val="000000" w:themeColor="text1"/>
          <w:sz w:val="24"/>
          <w:szCs w:val="24"/>
          <w:highlight w:val="none"/>
          <w14:textFill>
            <w14:solidFill>
              <w14:schemeClr w14:val="tx1"/>
            </w14:solidFill>
          </w14:textFill>
        </w:rPr>
        <w:t>履行</w:t>
      </w:r>
      <w:r>
        <w:rPr>
          <w:rFonts w:hint="eastAsia" w:ascii="仿宋" w:hAnsi="仿宋" w:eastAsia="仿宋" w:cs="仿宋"/>
          <w:color w:val="000000" w:themeColor="text1"/>
          <w:sz w:val="24"/>
          <w:szCs w:val="24"/>
          <w:highlight w:val="none"/>
          <w:lang w:eastAsia="zh-CN"/>
          <w14:textFill>
            <w14:solidFill>
              <w14:schemeClr w14:val="tx1"/>
            </w14:solidFill>
          </w14:textFill>
        </w:rPr>
        <w:t>；乙</w:t>
      </w:r>
      <w:r>
        <w:rPr>
          <w:rFonts w:hint="eastAsia" w:ascii="仿宋" w:hAnsi="仿宋" w:eastAsia="仿宋" w:cs="仿宋"/>
          <w:color w:val="000000" w:themeColor="text1"/>
          <w:sz w:val="24"/>
          <w:szCs w:val="24"/>
          <w:highlight w:val="none"/>
          <w14:textFill>
            <w14:solidFill>
              <w14:schemeClr w14:val="tx1"/>
            </w14:solidFill>
          </w14:textFill>
        </w:rPr>
        <w:t>方在合理期限内未恢复履约能力且未提供适当担保的，视为拒绝</w:t>
      </w:r>
      <w:r>
        <w:rPr>
          <w:rFonts w:hint="eastAsia" w:ascii="仿宋" w:hAnsi="仿宋" w:eastAsia="仿宋" w:cs="仿宋"/>
          <w:color w:val="000000" w:themeColor="text1"/>
          <w:sz w:val="24"/>
          <w:szCs w:val="24"/>
          <w:highlight w:val="none"/>
          <w:lang w:eastAsia="zh-CN"/>
          <w14:textFill>
            <w14:solidFill>
              <w14:schemeClr w14:val="tx1"/>
            </w14:solidFill>
          </w14:textFill>
        </w:rPr>
        <w:t>继续</w:t>
      </w:r>
      <w:r>
        <w:rPr>
          <w:rFonts w:hint="eastAsia" w:ascii="仿宋" w:hAnsi="仿宋" w:eastAsia="仿宋" w:cs="仿宋"/>
          <w:color w:val="000000" w:themeColor="text1"/>
          <w:sz w:val="24"/>
          <w:szCs w:val="24"/>
          <w:highlight w:val="none"/>
          <w14:textFill>
            <w14:solidFill>
              <w14:schemeClr w14:val="tx1"/>
            </w14:solidFill>
          </w14:textFill>
        </w:rPr>
        <w:t>履约，甲方</w:t>
      </w:r>
      <w:r>
        <w:rPr>
          <w:rFonts w:hint="eastAsia" w:ascii="仿宋" w:hAnsi="仿宋" w:eastAsia="仿宋" w:cs="仿宋"/>
          <w:color w:val="000000" w:themeColor="text1"/>
          <w:sz w:val="24"/>
          <w:szCs w:val="24"/>
          <w:highlight w:val="none"/>
          <w:lang w:eastAsia="zh-CN"/>
          <w14:textFill>
            <w14:solidFill>
              <w14:schemeClr w14:val="tx1"/>
            </w14:solidFill>
          </w14:textFill>
        </w:rPr>
        <w:t>有权</w:t>
      </w:r>
      <w:r>
        <w:rPr>
          <w:rFonts w:hint="eastAsia" w:ascii="仿宋" w:hAnsi="仿宋" w:eastAsia="仿宋" w:cs="仿宋"/>
          <w:color w:val="000000" w:themeColor="text1"/>
          <w:sz w:val="24"/>
          <w:szCs w:val="24"/>
          <w:highlight w:val="none"/>
          <w14:textFill>
            <w14:solidFill>
              <w14:schemeClr w14:val="tx1"/>
            </w14:solidFill>
          </w14:textFill>
        </w:rPr>
        <w:t>解除合同并要求乙方承担</w:t>
      </w:r>
      <w:r>
        <w:rPr>
          <w:rFonts w:hint="eastAsia" w:ascii="仿宋" w:hAnsi="仿宋" w:eastAsia="仿宋" w:cs="仿宋"/>
          <w:color w:val="000000" w:themeColor="text1"/>
          <w:sz w:val="24"/>
          <w:szCs w:val="24"/>
          <w:highlight w:val="none"/>
          <w:lang w:eastAsia="zh-CN"/>
          <w14:textFill>
            <w14:solidFill>
              <w14:schemeClr w14:val="tx1"/>
            </w14:solidFill>
          </w14:textFill>
        </w:rPr>
        <w:t>由此给甲方造成的损失</w:t>
      </w:r>
      <w:r>
        <w:rPr>
          <w:rFonts w:hint="eastAsia" w:ascii="仿宋" w:hAnsi="仿宋" w:eastAsia="仿宋" w:cs="仿宋"/>
          <w:color w:val="000000" w:themeColor="text1"/>
          <w:sz w:val="24"/>
          <w:szCs w:val="24"/>
          <w:highlight w:val="none"/>
          <w14:textFill>
            <w14:solidFill>
              <w14:schemeClr w14:val="tx1"/>
            </w14:solidFill>
          </w14:textFill>
        </w:rPr>
        <w:t>。</w:t>
      </w:r>
    </w:p>
    <w:p w14:paraId="05725ABF">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（3）乙方分立、合并或者变更住所的，应当及时以书面形式告知甲方。乙方没有</w:t>
      </w:r>
      <w:r>
        <w:rPr>
          <w:rFonts w:hint="eastAsia" w:ascii="仿宋" w:hAnsi="仿宋" w:eastAsia="仿宋" w:cs="仿宋"/>
          <w:color w:val="000000" w:themeColor="text1"/>
          <w:sz w:val="24"/>
          <w:szCs w:val="24"/>
          <w:highlight w:val="none"/>
          <w:lang w:eastAsia="zh-CN"/>
          <w14:textFill>
            <w14:solidFill>
              <w14:schemeClr w14:val="tx1"/>
            </w14:solidFill>
          </w14:textFill>
        </w:rPr>
        <w:t>及时告知</w:t>
      </w:r>
      <w:r>
        <w:rPr>
          <w:rFonts w:hint="eastAsia" w:ascii="仿宋" w:hAnsi="仿宋" w:eastAsia="仿宋" w:cs="仿宋"/>
          <w:color w:val="000000" w:themeColor="text1"/>
          <w:sz w:val="24"/>
          <w:szCs w:val="24"/>
          <w:highlight w:val="none"/>
          <w14:textFill>
            <w14:solidFill>
              <w14:schemeClr w14:val="tx1"/>
            </w14:solidFill>
          </w14:textFill>
        </w:rPr>
        <w:t>甲方，致使</w:t>
      </w:r>
      <w:r>
        <w:rPr>
          <w:rFonts w:hint="eastAsia" w:ascii="仿宋" w:hAnsi="仿宋" w:eastAsia="仿宋" w:cs="仿宋"/>
          <w:color w:val="000000" w:themeColor="text1"/>
          <w:sz w:val="24"/>
          <w:szCs w:val="24"/>
          <w:highlight w:val="none"/>
          <w:lang w:eastAsia="zh-CN"/>
          <w14:textFill>
            <w14:solidFill>
              <w14:schemeClr w14:val="tx1"/>
            </w14:solidFill>
          </w14:textFill>
        </w:rPr>
        <w:t>合同</w:t>
      </w:r>
      <w:r>
        <w:rPr>
          <w:rFonts w:hint="eastAsia" w:ascii="仿宋" w:hAnsi="仿宋" w:eastAsia="仿宋" w:cs="仿宋"/>
          <w:color w:val="000000" w:themeColor="text1"/>
          <w:sz w:val="24"/>
          <w:szCs w:val="24"/>
          <w:highlight w:val="none"/>
          <w14:textFill>
            <w14:solidFill>
              <w14:schemeClr w14:val="tx1"/>
            </w14:solidFill>
          </w14:textFill>
        </w:rPr>
        <w:t>履行发生困难的，甲方可以中止合同履行并要求乙方承担由此给甲方造成的损失。</w:t>
      </w:r>
    </w:p>
    <w:p w14:paraId="4196D12E">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）甲方不得以行政区划调整、政府换届、机构或者职能调整以及相关责任人更替为由中止合同。</w:t>
      </w:r>
    </w:p>
    <w:p w14:paraId="7F617290">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合同的终止</w:t>
      </w:r>
    </w:p>
    <w:p w14:paraId="40BF9A1C">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（1）合同因有效期限届满而终止；</w:t>
      </w:r>
    </w:p>
    <w:p w14:paraId="2170AAB1">
      <w:pPr>
        <w:shd w:val="clear" w:color="auto" w:fill="auto"/>
        <w:bidi w:val="0"/>
        <w:spacing w:line="360" w:lineRule="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（2）乙方未</w:t>
      </w:r>
      <w:r>
        <w:rPr>
          <w:rFonts w:hint="eastAsia" w:ascii="仿宋" w:hAnsi="仿宋" w:eastAsia="仿宋" w:cs="仿宋"/>
          <w:color w:val="000000" w:themeColor="text1"/>
          <w:sz w:val="24"/>
          <w:szCs w:val="24"/>
          <w:highlight w:val="none"/>
          <w:lang w:eastAsia="zh-CN"/>
          <w14:textFill>
            <w14:solidFill>
              <w14:schemeClr w14:val="tx1"/>
            </w14:solidFill>
          </w14:textFill>
        </w:rPr>
        <w:t>按</w:t>
      </w:r>
      <w:r>
        <w:rPr>
          <w:rFonts w:hint="eastAsia" w:ascii="仿宋" w:hAnsi="仿宋" w:eastAsia="仿宋" w:cs="仿宋"/>
          <w:color w:val="000000" w:themeColor="text1"/>
          <w:sz w:val="24"/>
          <w:szCs w:val="24"/>
          <w:highlight w:val="none"/>
          <w14:textFill>
            <w14:solidFill>
              <w14:schemeClr w14:val="tx1"/>
            </w14:solidFill>
          </w14:textFill>
        </w:rPr>
        <w:t>合同约定履行，构成根本性违约的，甲方有权终止合同</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并追究乙方的违约责</w:t>
      </w:r>
      <w:r>
        <w:rPr>
          <w:rFonts w:hint="eastAsia" w:ascii="仿宋" w:hAnsi="仿宋" w:eastAsia="仿宋" w:cs="仿宋"/>
          <w:color w:val="000000" w:themeColor="text1"/>
          <w:sz w:val="24"/>
          <w:szCs w:val="24"/>
          <w:highlight w:val="none"/>
          <w:lang w:val="en-US" w:eastAsia="zh-CN"/>
          <w14:textFill>
            <w14:solidFill>
              <w14:schemeClr w14:val="tx1"/>
            </w14:solidFill>
          </w14:textFill>
        </w:rPr>
        <w:t>任</w:t>
      </w:r>
      <w:r>
        <w:rPr>
          <w:rFonts w:hint="eastAsia" w:ascii="仿宋" w:hAnsi="仿宋" w:eastAsia="仿宋" w:cs="仿宋"/>
          <w:color w:val="000000" w:themeColor="text1"/>
          <w:sz w:val="24"/>
          <w:szCs w:val="24"/>
          <w:highlight w:val="none"/>
          <w14:textFill>
            <w14:solidFill>
              <w14:schemeClr w14:val="tx1"/>
            </w14:solidFill>
          </w14:textFill>
        </w:rPr>
        <w:t>。</w:t>
      </w:r>
    </w:p>
    <w:p w14:paraId="3129EE2A">
      <w:pPr>
        <w:shd w:val="clear" w:color="auto" w:fill="auto"/>
        <w:bidi w:val="0"/>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16.4 涉及国家利益、社会公共利益的情形</w:t>
      </w:r>
    </w:p>
    <w:p w14:paraId="0FF3A0CB">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政府采购合同继续履行将损害国家利益和社会公共利益的，双方当事人</w:t>
      </w:r>
      <w:r>
        <w:rPr>
          <w:rFonts w:hint="eastAsia" w:ascii="仿宋" w:hAnsi="仿宋" w:eastAsia="仿宋" w:cs="仿宋"/>
          <w:color w:val="000000" w:themeColor="text1"/>
          <w:sz w:val="24"/>
          <w:szCs w:val="24"/>
          <w:highlight w:val="none"/>
          <w:lang w:val="en-US" w:eastAsia="zh-CN"/>
          <w14:textFill>
            <w14:solidFill>
              <w14:schemeClr w14:val="tx1"/>
            </w14:solidFill>
          </w14:textFill>
        </w:rPr>
        <w:t>应当变更、</w:t>
      </w:r>
      <w:r>
        <w:rPr>
          <w:rFonts w:hint="eastAsia" w:ascii="仿宋" w:hAnsi="仿宋" w:eastAsia="仿宋" w:cs="仿宋"/>
          <w:color w:val="000000" w:themeColor="text1"/>
          <w:sz w:val="24"/>
          <w:szCs w:val="24"/>
          <w:highlight w:val="none"/>
          <w14:textFill>
            <w14:solidFill>
              <w14:schemeClr w14:val="tx1"/>
            </w14:solidFill>
          </w14:textFill>
        </w:rPr>
        <w:t>中止</w:t>
      </w:r>
      <w:r>
        <w:rPr>
          <w:rFonts w:hint="eastAsia" w:ascii="仿宋" w:hAnsi="仿宋" w:eastAsia="仿宋" w:cs="仿宋"/>
          <w:color w:val="000000" w:themeColor="text1"/>
          <w:sz w:val="24"/>
          <w:szCs w:val="24"/>
          <w:highlight w:val="none"/>
          <w:lang w:eastAsia="zh-CN"/>
          <w14:textFill>
            <w14:solidFill>
              <w14:schemeClr w14:val="tx1"/>
            </w14:solidFill>
          </w14:textFill>
        </w:rPr>
        <w:t>或者终止</w:t>
      </w:r>
      <w:r>
        <w:rPr>
          <w:rFonts w:hint="eastAsia" w:ascii="仿宋" w:hAnsi="仿宋" w:eastAsia="仿宋" w:cs="仿宋"/>
          <w:color w:val="000000" w:themeColor="text1"/>
          <w:sz w:val="24"/>
          <w:szCs w:val="24"/>
          <w:highlight w:val="none"/>
          <w14:textFill>
            <w14:solidFill>
              <w14:schemeClr w14:val="tx1"/>
            </w14:solidFill>
          </w14:textFill>
        </w:rPr>
        <w:t>合同。有过错的一方应当承担赔偿责任，双方都有过错的，各自承担相应的责任。</w:t>
      </w:r>
    </w:p>
    <w:p w14:paraId="5CF8DEDB">
      <w:pPr>
        <w:pStyle w:val="5"/>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bookmarkStart w:id="382" w:name="_Toc29231"/>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合同分包</w:t>
      </w:r>
      <w:bookmarkEnd w:id="382"/>
    </w:p>
    <w:p w14:paraId="7E8140F3">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.1 乙方不得</w:t>
      </w:r>
      <w:r>
        <w:rPr>
          <w:rFonts w:hint="eastAsia" w:ascii="仿宋" w:hAnsi="仿宋" w:eastAsia="仿宋" w:cs="仿宋"/>
          <w:color w:val="000000" w:themeColor="text1"/>
          <w:sz w:val="24"/>
          <w:szCs w:val="24"/>
          <w:highlight w:val="none"/>
          <w:lang w:eastAsia="zh-CN"/>
          <w14:textFill>
            <w14:solidFill>
              <w14:schemeClr w14:val="tx1"/>
            </w14:solidFill>
          </w14:textFill>
        </w:rPr>
        <w:t>将合同转包给其他供应商。涉及合同分包的，乙方</w:t>
      </w:r>
      <w:r>
        <w:rPr>
          <w:rFonts w:hint="eastAsia" w:ascii="仿宋" w:hAnsi="仿宋" w:eastAsia="仿宋" w:cs="仿宋"/>
          <w:color w:val="000000" w:themeColor="text1"/>
          <w:sz w:val="24"/>
          <w:szCs w:val="24"/>
          <w:highlight w:val="none"/>
          <w:lang w:val="en-US" w:eastAsia="zh-CN"/>
          <w14:textFill>
            <w14:solidFill>
              <w14:schemeClr w14:val="tx1"/>
            </w14:solidFill>
          </w14:textFill>
        </w:rPr>
        <w:t>应</w:t>
      </w:r>
      <w:r>
        <w:rPr>
          <w:rFonts w:hint="eastAsia" w:ascii="仿宋" w:hAnsi="仿宋" w:eastAsia="仿宋" w:cs="仿宋"/>
          <w:color w:val="000000" w:themeColor="text1"/>
          <w:sz w:val="24"/>
          <w:szCs w:val="24"/>
          <w:highlight w:val="none"/>
          <w:lang w:eastAsia="zh-CN"/>
          <w14:textFill>
            <w14:solidFill>
              <w14:schemeClr w14:val="tx1"/>
            </w14:solidFill>
          </w14:textFill>
        </w:rPr>
        <w:t>根据采购文件和投标（响应）文件规定进行</w:t>
      </w:r>
      <w:r>
        <w:rPr>
          <w:rFonts w:hint="eastAsia" w:ascii="仿宋" w:hAnsi="仿宋" w:eastAsia="仿宋" w:cs="仿宋"/>
          <w:color w:val="000000" w:themeColor="text1"/>
          <w:sz w:val="24"/>
          <w:szCs w:val="24"/>
          <w:highlight w:val="none"/>
          <w14:textFill>
            <w14:solidFill>
              <w14:schemeClr w14:val="tx1"/>
            </w14:solidFill>
          </w14:textFill>
        </w:rPr>
        <w:t>合同分包。</w:t>
      </w:r>
    </w:p>
    <w:p w14:paraId="1F79A2D3">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.2 乙方执行政府采购政策向中小企业依法分包的</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14:textFill>
            <w14:solidFill>
              <w14:schemeClr w14:val="tx1"/>
            </w14:solidFill>
          </w14:textFill>
        </w:rPr>
        <w:t>乙方应当按采购文件</w:t>
      </w:r>
      <w:r>
        <w:rPr>
          <w:rFonts w:hint="eastAsia" w:ascii="仿宋" w:hAnsi="仿宋" w:eastAsia="仿宋" w:cs="仿宋"/>
          <w:color w:val="000000" w:themeColor="text1"/>
          <w:sz w:val="24"/>
          <w:szCs w:val="24"/>
          <w:highlight w:val="none"/>
          <w:lang w:eastAsia="zh-CN"/>
          <w14:textFill>
            <w14:solidFill>
              <w14:schemeClr w14:val="tx1"/>
            </w14:solidFill>
          </w14:textFill>
        </w:rPr>
        <w:t>和</w:t>
      </w:r>
      <w:r>
        <w:rPr>
          <w:rFonts w:hint="eastAsia" w:ascii="仿宋" w:hAnsi="仿宋" w:eastAsia="仿宋" w:cs="仿宋"/>
          <w:color w:val="000000" w:themeColor="text1"/>
          <w:sz w:val="24"/>
          <w:szCs w:val="24"/>
          <w:highlight w:val="none"/>
          <w14:textFill>
            <w14:solidFill>
              <w14:schemeClr w14:val="tx1"/>
            </w14:solidFill>
          </w14:textFill>
        </w:rPr>
        <w:t>投标（响应）文件签订分包</w:t>
      </w:r>
      <w:r>
        <w:rPr>
          <w:rFonts w:hint="eastAsia" w:ascii="仿宋" w:hAnsi="仿宋" w:eastAsia="仿宋" w:cs="仿宋"/>
          <w:color w:val="000000" w:themeColor="text1"/>
          <w:sz w:val="24"/>
          <w:szCs w:val="24"/>
          <w:highlight w:val="none"/>
          <w:lang w:eastAsia="zh-CN"/>
          <w14:textFill>
            <w14:solidFill>
              <w14:schemeClr w14:val="tx1"/>
            </w14:solidFill>
          </w14:textFill>
        </w:rPr>
        <w:t>意向</w:t>
      </w:r>
      <w:r>
        <w:rPr>
          <w:rFonts w:hint="eastAsia" w:ascii="仿宋" w:hAnsi="仿宋" w:eastAsia="仿宋" w:cs="仿宋"/>
          <w:color w:val="000000" w:themeColor="text1"/>
          <w:sz w:val="24"/>
          <w:szCs w:val="24"/>
          <w:highlight w:val="none"/>
          <w14:textFill>
            <w14:solidFill>
              <w14:schemeClr w14:val="tx1"/>
            </w14:solidFill>
          </w14:textFill>
        </w:rPr>
        <w:t>协议，分包</w:t>
      </w:r>
      <w:r>
        <w:rPr>
          <w:rFonts w:hint="eastAsia" w:ascii="仿宋" w:hAnsi="仿宋" w:eastAsia="仿宋" w:cs="仿宋"/>
          <w:color w:val="000000" w:themeColor="text1"/>
          <w:sz w:val="24"/>
          <w:szCs w:val="24"/>
          <w:highlight w:val="none"/>
          <w:lang w:eastAsia="zh-CN"/>
          <w14:textFill>
            <w14:solidFill>
              <w14:schemeClr w14:val="tx1"/>
            </w14:solidFill>
          </w14:textFill>
        </w:rPr>
        <w:t>意向</w:t>
      </w:r>
      <w:r>
        <w:rPr>
          <w:rFonts w:hint="eastAsia" w:ascii="仿宋" w:hAnsi="仿宋" w:eastAsia="仿宋" w:cs="仿宋"/>
          <w:color w:val="000000" w:themeColor="text1"/>
          <w:sz w:val="24"/>
          <w:szCs w:val="24"/>
          <w:highlight w:val="none"/>
          <w14:textFill>
            <w14:solidFill>
              <w14:schemeClr w14:val="tx1"/>
            </w14:solidFill>
          </w14:textFill>
        </w:rPr>
        <w:t>协议属于本合同组成部分。</w:t>
      </w:r>
    </w:p>
    <w:p w14:paraId="454EA5B0">
      <w:pPr>
        <w:pStyle w:val="5"/>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bookmarkStart w:id="383" w:name="_Toc5590"/>
      <w:r>
        <w:rPr>
          <w:rFonts w:hint="eastAsia" w:ascii="仿宋" w:hAnsi="仿宋" w:eastAsia="仿宋" w:cs="仿宋"/>
          <w:color w:val="000000" w:themeColor="text1"/>
          <w:sz w:val="24"/>
          <w:szCs w:val="24"/>
          <w:highlight w:val="none"/>
          <w:lang w:eastAsia="zh-CN"/>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不可抗力</w:t>
      </w:r>
      <w:bookmarkEnd w:id="383"/>
    </w:p>
    <w:p w14:paraId="626EA80E">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.1 不可抗力是指合同双方不能预见、不能避免且不能克服的客观情况。</w:t>
      </w:r>
    </w:p>
    <w:p w14:paraId="71113759">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.2 任何一方对由于不可抗力造成的部分或全部不能履行合同不承担违约责任。但迟延履行后发生不可抗力的，不能免除责任。</w:t>
      </w:r>
    </w:p>
    <w:p w14:paraId="3D6B2A5E">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.3 遇有不可抗力的一方，应及时将事件情况以书面形式</w:t>
      </w:r>
      <w:r>
        <w:rPr>
          <w:rFonts w:hint="eastAsia" w:ascii="仿宋" w:hAnsi="仿宋" w:eastAsia="仿宋" w:cs="仿宋"/>
          <w:color w:val="000000" w:themeColor="text1"/>
          <w:sz w:val="24"/>
          <w:szCs w:val="24"/>
          <w:highlight w:val="none"/>
          <w:lang w:eastAsia="zh-CN"/>
          <w14:textFill>
            <w14:solidFill>
              <w14:schemeClr w14:val="tx1"/>
            </w14:solidFill>
          </w14:textFill>
        </w:rPr>
        <w:t>告</w:t>
      </w:r>
      <w:r>
        <w:rPr>
          <w:rFonts w:hint="eastAsia" w:ascii="仿宋" w:hAnsi="仿宋" w:eastAsia="仿宋" w:cs="仿宋"/>
          <w:color w:val="000000" w:themeColor="text1"/>
          <w:sz w:val="24"/>
          <w:szCs w:val="24"/>
          <w:highlight w:val="none"/>
          <w14:textFill>
            <w14:solidFill>
              <w14:schemeClr w14:val="tx1"/>
            </w14:solidFill>
          </w14:textFill>
        </w:rPr>
        <w:t>知另一方，并在事件发生后及时向另一方提交合同不能履行或部分不能履行或需要延期履行</w:t>
      </w:r>
      <w:r>
        <w:rPr>
          <w:rFonts w:hint="eastAsia" w:ascii="仿宋" w:hAnsi="仿宋" w:eastAsia="仿宋" w:cs="仿宋"/>
          <w:color w:val="000000" w:themeColor="text1"/>
          <w:sz w:val="24"/>
          <w:szCs w:val="24"/>
          <w:highlight w:val="none"/>
          <w:lang w:eastAsia="zh-CN"/>
          <w14:textFill>
            <w14:solidFill>
              <w14:schemeClr w14:val="tx1"/>
            </w14:solidFill>
          </w14:textFill>
        </w:rPr>
        <w:t>的详细</w:t>
      </w:r>
      <w:r>
        <w:rPr>
          <w:rFonts w:hint="eastAsia" w:ascii="仿宋" w:hAnsi="仿宋" w:eastAsia="仿宋" w:cs="仿宋"/>
          <w:color w:val="000000" w:themeColor="text1"/>
          <w:sz w:val="24"/>
          <w:szCs w:val="24"/>
          <w:highlight w:val="none"/>
          <w14:textFill>
            <w14:solidFill>
              <w14:schemeClr w14:val="tx1"/>
            </w14:solidFill>
          </w14:textFill>
        </w:rPr>
        <w:t>报告</w:t>
      </w:r>
      <w:r>
        <w:rPr>
          <w:rFonts w:hint="eastAsia" w:ascii="仿宋" w:hAnsi="仿宋" w:eastAsia="仿宋" w:cs="仿宋"/>
          <w:color w:val="000000" w:themeColor="text1"/>
          <w:sz w:val="24"/>
          <w:szCs w:val="24"/>
          <w:highlight w:val="none"/>
          <w:lang w:eastAsia="zh-CN"/>
          <w14:textFill>
            <w14:solidFill>
              <w14:schemeClr w14:val="tx1"/>
            </w14:solidFill>
          </w14:textFill>
        </w:rPr>
        <w:t>，以</w:t>
      </w:r>
      <w:r>
        <w:rPr>
          <w:rFonts w:hint="eastAsia" w:ascii="仿宋" w:hAnsi="仿宋" w:eastAsia="仿宋" w:cs="仿宋"/>
          <w:color w:val="000000" w:themeColor="text1"/>
          <w:sz w:val="24"/>
          <w:szCs w:val="24"/>
          <w:highlight w:val="none"/>
          <w:lang w:val="en-US" w:eastAsia="zh-CN"/>
          <w14:textFill>
            <w14:solidFill>
              <w14:schemeClr w14:val="tx1"/>
            </w14:solidFill>
          </w14:textFill>
        </w:rPr>
        <w:t>及证明不可抗力发生及其持续时间的证据</w:t>
      </w:r>
      <w:r>
        <w:rPr>
          <w:rFonts w:hint="eastAsia" w:ascii="仿宋" w:hAnsi="仿宋" w:eastAsia="仿宋" w:cs="仿宋"/>
          <w:color w:val="000000" w:themeColor="text1"/>
          <w:sz w:val="24"/>
          <w:szCs w:val="24"/>
          <w:highlight w:val="none"/>
          <w14:textFill>
            <w14:solidFill>
              <w14:schemeClr w14:val="tx1"/>
            </w14:solidFill>
          </w14:textFill>
        </w:rPr>
        <w:t>。</w:t>
      </w:r>
    </w:p>
    <w:p w14:paraId="34086DC7">
      <w:pPr>
        <w:pStyle w:val="5"/>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bookmarkStart w:id="384" w:name="_Toc6877"/>
      <w:r>
        <w:rPr>
          <w:rFonts w:hint="eastAsia" w:ascii="仿宋" w:hAnsi="仿宋" w:eastAsia="仿宋" w:cs="仿宋"/>
          <w:color w:val="000000" w:themeColor="text1"/>
          <w:sz w:val="24"/>
          <w:szCs w:val="24"/>
          <w:highlight w:val="none"/>
          <w:lang w:val="en-US" w:eastAsia="zh-CN"/>
          <w14:textFill>
            <w14:solidFill>
              <w14:schemeClr w14:val="tx1"/>
            </w14:solidFill>
          </w14:textFill>
        </w:rPr>
        <w:t>19</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解决争议的方法</w:t>
      </w:r>
      <w:bookmarkEnd w:id="384"/>
    </w:p>
    <w:p w14:paraId="15F36E4B">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19</w:t>
      </w:r>
      <w:r>
        <w:rPr>
          <w:rFonts w:hint="eastAsia" w:ascii="仿宋" w:hAnsi="仿宋" w:eastAsia="仿宋" w:cs="仿宋"/>
          <w:color w:val="000000" w:themeColor="text1"/>
          <w:sz w:val="24"/>
          <w:szCs w:val="24"/>
          <w:highlight w:val="none"/>
          <w14:textFill>
            <w14:solidFill>
              <w14:schemeClr w14:val="tx1"/>
            </w14:solidFill>
          </w14:textFill>
        </w:rPr>
        <w:t>.1 因本合同及合同有关事项发生的争议，由</w:t>
      </w:r>
      <w:r>
        <w:rPr>
          <w:rFonts w:hint="eastAsia" w:ascii="仿宋" w:hAnsi="仿宋" w:eastAsia="仿宋" w:cs="仿宋"/>
          <w:color w:val="000000" w:themeColor="text1"/>
          <w:sz w:val="24"/>
          <w:szCs w:val="24"/>
          <w:highlight w:val="none"/>
          <w:lang w:eastAsia="zh-CN"/>
          <w14:textFill>
            <w14:solidFill>
              <w14:schemeClr w14:val="tx1"/>
            </w14:solidFill>
          </w14:textFill>
        </w:rPr>
        <w:t>甲乙双</w:t>
      </w:r>
      <w:r>
        <w:rPr>
          <w:rFonts w:hint="eastAsia" w:ascii="仿宋" w:hAnsi="仿宋" w:eastAsia="仿宋" w:cs="仿宋"/>
          <w:color w:val="000000" w:themeColor="text1"/>
          <w:sz w:val="24"/>
          <w:szCs w:val="24"/>
          <w:highlight w:val="none"/>
          <w14:textFill>
            <w14:solidFill>
              <w14:schemeClr w14:val="tx1"/>
            </w14:solidFill>
          </w14:textFill>
        </w:rPr>
        <w:t>方友好协商解决。协商不成时，可以</w:t>
      </w:r>
      <w:r>
        <w:rPr>
          <w:rFonts w:hint="eastAsia" w:ascii="仿宋" w:hAnsi="仿宋" w:eastAsia="仿宋" w:cs="仿宋"/>
          <w:color w:val="000000" w:themeColor="text1"/>
          <w:sz w:val="24"/>
          <w:szCs w:val="24"/>
          <w:highlight w:val="none"/>
          <w:lang w:eastAsia="zh-CN"/>
          <w14:textFill>
            <w14:solidFill>
              <w14:schemeClr w14:val="tx1"/>
            </w14:solidFill>
          </w14:textFill>
        </w:rPr>
        <w:t>向有关组织申请</w:t>
      </w:r>
      <w:r>
        <w:rPr>
          <w:rFonts w:hint="eastAsia" w:ascii="仿宋" w:hAnsi="仿宋" w:eastAsia="仿宋" w:cs="仿宋"/>
          <w:color w:val="000000" w:themeColor="text1"/>
          <w:sz w:val="24"/>
          <w:szCs w:val="24"/>
          <w:highlight w:val="none"/>
          <w14:textFill>
            <w14:solidFill>
              <w14:schemeClr w14:val="tx1"/>
            </w14:solidFill>
          </w14:textFill>
        </w:rPr>
        <w:t>调解。合同一方或</w:t>
      </w:r>
      <w:r>
        <w:rPr>
          <w:rFonts w:hint="eastAsia" w:ascii="仿宋" w:hAnsi="仿宋" w:eastAsia="仿宋" w:cs="仿宋"/>
          <w:color w:val="000000" w:themeColor="text1"/>
          <w:sz w:val="24"/>
          <w:szCs w:val="24"/>
          <w:highlight w:val="none"/>
          <w:lang w:eastAsia="zh-CN"/>
          <w14:textFill>
            <w14:solidFill>
              <w14:schemeClr w14:val="tx1"/>
            </w14:solidFill>
          </w14:textFill>
        </w:rPr>
        <w:t>双</w:t>
      </w:r>
      <w:r>
        <w:rPr>
          <w:rFonts w:hint="eastAsia" w:ascii="仿宋" w:hAnsi="仿宋" w:eastAsia="仿宋" w:cs="仿宋"/>
          <w:color w:val="000000" w:themeColor="text1"/>
          <w:sz w:val="24"/>
          <w:szCs w:val="24"/>
          <w:highlight w:val="none"/>
          <w14:textFill>
            <w14:solidFill>
              <w14:schemeClr w14:val="tx1"/>
            </w14:solidFill>
          </w14:textFill>
        </w:rPr>
        <w:t>方不愿调解或调解不成的，可以通过仲裁或诉讼的方式解决争议。</w:t>
      </w:r>
    </w:p>
    <w:p w14:paraId="696D4C5C">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19</w:t>
      </w:r>
      <w:r>
        <w:rPr>
          <w:rFonts w:hint="eastAsia" w:ascii="仿宋" w:hAnsi="仿宋" w:eastAsia="仿宋" w:cs="仿宋"/>
          <w:color w:val="000000" w:themeColor="text1"/>
          <w:sz w:val="24"/>
          <w:szCs w:val="24"/>
          <w:highlight w:val="none"/>
          <w14:textFill>
            <w14:solidFill>
              <w14:schemeClr w14:val="tx1"/>
            </w14:solidFill>
          </w14:textFill>
        </w:rPr>
        <w:t>.2 选择仲裁的，应在【政府采购合同专用条款】中明确仲裁机构及仲裁地；通过诉讼方式解决的，可以在【政府采购合同专用条款】中进一步约定选择与争议有实际联系的地点的人民法院管辖，但管辖法院的约定不得违反级别管辖和专属管辖的规定。</w:t>
      </w:r>
    </w:p>
    <w:p w14:paraId="0600BCD8">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19</w:t>
      </w:r>
      <w:r>
        <w:rPr>
          <w:rFonts w:hint="eastAsia" w:ascii="仿宋" w:hAnsi="仿宋" w:eastAsia="仿宋" w:cs="仿宋"/>
          <w:color w:val="000000" w:themeColor="text1"/>
          <w:sz w:val="24"/>
          <w:szCs w:val="24"/>
          <w:highlight w:val="none"/>
          <w14:textFill>
            <w14:solidFill>
              <w14:schemeClr w14:val="tx1"/>
            </w14:solidFill>
          </w14:textFill>
        </w:rPr>
        <w:t>.3 如</w:t>
      </w:r>
      <w:r>
        <w:rPr>
          <w:rFonts w:hint="eastAsia" w:ascii="仿宋" w:hAnsi="仿宋" w:eastAsia="仿宋" w:cs="仿宋"/>
          <w:color w:val="000000" w:themeColor="text1"/>
          <w:sz w:val="24"/>
          <w:szCs w:val="24"/>
          <w:highlight w:val="none"/>
          <w:lang w:eastAsia="zh-CN"/>
          <w14:textFill>
            <w14:solidFill>
              <w14:schemeClr w14:val="tx1"/>
            </w14:solidFill>
          </w14:textFill>
        </w:rPr>
        <w:t>甲乙双方</w:t>
      </w:r>
      <w:r>
        <w:rPr>
          <w:rFonts w:hint="eastAsia" w:ascii="仿宋" w:hAnsi="仿宋" w:eastAsia="仿宋" w:cs="仿宋"/>
          <w:color w:val="000000" w:themeColor="text1"/>
          <w:sz w:val="24"/>
          <w:szCs w:val="24"/>
          <w:highlight w:val="none"/>
          <w14:textFill>
            <w14:solidFill>
              <w14:schemeClr w14:val="tx1"/>
            </w14:solidFill>
          </w14:textFill>
        </w:rPr>
        <w:t>有争议的事项不影响合同其他部分的履行，在争议解决期间，合同其他部分应</w:t>
      </w:r>
      <w:r>
        <w:rPr>
          <w:rFonts w:hint="eastAsia" w:ascii="仿宋" w:hAnsi="仿宋" w:eastAsia="仿宋" w:cs="仿宋"/>
          <w:color w:val="000000" w:themeColor="text1"/>
          <w:sz w:val="24"/>
          <w:szCs w:val="24"/>
          <w:highlight w:val="none"/>
          <w:lang w:eastAsia="zh-CN"/>
          <w14:textFill>
            <w14:solidFill>
              <w14:schemeClr w14:val="tx1"/>
            </w14:solidFill>
          </w14:textFill>
        </w:rPr>
        <w:t>当</w:t>
      </w:r>
      <w:r>
        <w:rPr>
          <w:rFonts w:hint="eastAsia" w:ascii="仿宋" w:hAnsi="仿宋" w:eastAsia="仿宋" w:cs="仿宋"/>
          <w:color w:val="000000" w:themeColor="text1"/>
          <w:sz w:val="24"/>
          <w:szCs w:val="24"/>
          <w:highlight w:val="none"/>
          <w14:textFill>
            <w14:solidFill>
              <w14:schemeClr w14:val="tx1"/>
            </w14:solidFill>
          </w14:textFill>
        </w:rPr>
        <w:t>继续履行。</w:t>
      </w:r>
    </w:p>
    <w:p w14:paraId="41842A68">
      <w:pPr>
        <w:pStyle w:val="5"/>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bookmarkStart w:id="385" w:name="_Toc7176"/>
      <w:r>
        <w:rPr>
          <w:rFonts w:hint="eastAsia" w:ascii="仿宋" w:hAnsi="仿宋" w:eastAsia="仿宋" w:cs="仿宋"/>
          <w:color w:val="000000" w:themeColor="text1"/>
          <w:sz w:val="24"/>
          <w:szCs w:val="24"/>
          <w:highlight w:val="none"/>
          <w:lang w:val="en-US" w:eastAsia="zh-CN"/>
          <w14:textFill>
            <w14:solidFill>
              <w14:schemeClr w14:val="tx1"/>
            </w14:solidFill>
          </w14:textFill>
        </w:rPr>
        <w:t>20</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政府采购政策</w:t>
      </w:r>
      <w:bookmarkEnd w:id="385"/>
    </w:p>
    <w:p w14:paraId="2B36BC6A">
      <w:pPr>
        <w:shd w:val="clear" w:color="auto" w:fill="auto"/>
        <w:bidi w:val="0"/>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20.1 </w:t>
      </w:r>
      <w:r>
        <w:rPr>
          <w:rFonts w:hint="eastAsia" w:ascii="仿宋" w:hAnsi="仿宋" w:eastAsia="仿宋" w:cs="仿宋"/>
          <w:color w:val="000000" w:themeColor="text1"/>
          <w:sz w:val="24"/>
          <w:szCs w:val="24"/>
          <w:highlight w:val="none"/>
          <w:lang w:val="en-GB"/>
          <w14:textFill>
            <w14:solidFill>
              <w14:schemeClr w14:val="tx1"/>
            </w14:solidFill>
          </w14:textFill>
        </w:rPr>
        <w:t>本合同应当按照规定执行政府采购政策。</w:t>
      </w:r>
    </w:p>
    <w:p w14:paraId="4241FA41">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en-US" w:eastAsia="zh-CN"/>
          <w14:textFill>
            <w14:solidFill>
              <w14:schemeClr w14:val="tx1"/>
            </w14:solidFill>
          </w14:textFill>
        </w:rPr>
        <w:t>0</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 xml:space="preserve"> 本合同依法执行政府采购政策的方式和内容，属于合同履约验收的范围。</w:t>
      </w:r>
      <w:r>
        <w:rPr>
          <w:rFonts w:hint="eastAsia" w:ascii="仿宋" w:hAnsi="仿宋" w:eastAsia="仿宋" w:cs="仿宋"/>
          <w:color w:val="000000" w:themeColor="text1"/>
          <w:sz w:val="24"/>
          <w:szCs w:val="24"/>
          <w:highlight w:val="none"/>
          <w:lang w:eastAsia="zh-CN"/>
          <w14:textFill>
            <w14:solidFill>
              <w14:schemeClr w14:val="tx1"/>
            </w14:solidFill>
          </w14:textFill>
        </w:rPr>
        <w:t>甲乙双方</w:t>
      </w:r>
      <w:r>
        <w:rPr>
          <w:rFonts w:hint="eastAsia" w:ascii="仿宋" w:hAnsi="仿宋" w:eastAsia="仿宋" w:cs="仿宋"/>
          <w:color w:val="000000" w:themeColor="text1"/>
          <w:sz w:val="24"/>
          <w:szCs w:val="24"/>
          <w:highlight w:val="none"/>
          <w:lang w:val="en-GB"/>
          <w14:textFill>
            <w14:solidFill>
              <w14:schemeClr w14:val="tx1"/>
            </w14:solidFill>
          </w14:textFill>
        </w:rPr>
        <w:t>未按规定要求执行政府采购政策造成损失的</w:t>
      </w:r>
      <w:r>
        <w:rPr>
          <w:rFonts w:hint="eastAsia" w:ascii="仿宋" w:hAnsi="仿宋" w:eastAsia="仿宋" w:cs="仿宋"/>
          <w:color w:val="000000" w:themeColor="text1"/>
          <w:sz w:val="24"/>
          <w:szCs w:val="24"/>
          <w:highlight w:val="none"/>
          <w14:textFill>
            <w14:solidFill>
              <w14:schemeClr w14:val="tx1"/>
            </w14:solidFill>
          </w14:textFill>
        </w:rPr>
        <w:t>，有过错的一方应当承担赔偿责任，双方都有过错的，各自承担相应的责任。</w:t>
      </w:r>
    </w:p>
    <w:p w14:paraId="265C533C">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en-US" w:eastAsia="zh-CN"/>
          <w14:textFill>
            <w14:solidFill>
              <w14:schemeClr w14:val="tx1"/>
            </w14:solidFill>
          </w14:textFill>
        </w:rPr>
        <w:t>0</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 xml:space="preserve"> 对于</w:t>
      </w:r>
      <w:r>
        <w:rPr>
          <w:rFonts w:hint="eastAsia" w:ascii="仿宋" w:hAnsi="仿宋" w:eastAsia="仿宋" w:cs="仿宋"/>
          <w:color w:val="000000" w:themeColor="text1"/>
          <w:sz w:val="24"/>
          <w:szCs w:val="24"/>
          <w:highlight w:val="none"/>
          <w:lang w:eastAsia="zh-CN"/>
          <w14:textFill>
            <w14:solidFill>
              <w14:schemeClr w14:val="tx1"/>
            </w14:solidFill>
          </w14:textFill>
        </w:rPr>
        <w:t>为落实中小企业支持政策，</w:t>
      </w:r>
      <w:r>
        <w:rPr>
          <w:rFonts w:hint="eastAsia" w:ascii="仿宋" w:hAnsi="仿宋" w:eastAsia="仿宋" w:cs="仿宋"/>
          <w:color w:val="000000" w:themeColor="text1"/>
          <w:sz w:val="24"/>
          <w:szCs w:val="24"/>
          <w:highlight w:val="none"/>
          <w14:textFill>
            <w14:solidFill>
              <w14:schemeClr w14:val="tx1"/>
            </w14:solidFill>
          </w14:textFill>
        </w:rPr>
        <w:t>通过采购项目</w:t>
      </w:r>
      <w:r>
        <w:rPr>
          <w:rFonts w:hint="eastAsia" w:ascii="仿宋" w:hAnsi="仿宋" w:eastAsia="仿宋" w:cs="仿宋"/>
          <w:color w:val="000000" w:themeColor="text1"/>
          <w:sz w:val="24"/>
          <w:szCs w:val="24"/>
          <w:highlight w:val="none"/>
          <w:lang w:eastAsia="zh-CN"/>
          <w14:textFill>
            <w14:solidFill>
              <w14:schemeClr w14:val="tx1"/>
            </w14:solidFill>
          </w14:textFill>
        </w:rPr>
        <w:t>整体</w:t>
      </w:r>
      <w:r>
        <w:rPr>
          <w:rFonts w:hint="eastAsia" w:ascii="仿宋" w:hAnsi="仿宋" w:eastAsia="仿宋" w:cs="仿宋"/>
          <w:color w:val="000000" w:themeColor="text1"/>
          <w:sz w:val="24"/>
          <w:szCs w:val="24"/>
          <w:highlight w:val="none"/>
          <w14:textFill>
            <w14:solidFill>
              <w14:schemeClr w14:val="tx1"/>
            </w14:solidFill>
          </w14:textFill>
        </w:rPr>
        <w:t>预留、</w:t>
      </w:r>
      <w:r>
        <w:rPr>
          <w:rFonts w:hint="eastAsia" w:ascii="仿宋" w:hAnsi="仿宋" w:eastAsia="仿宋" w:cs="仿宋"/>
          <w:color w:val="000000" w:themeColor="text1"/>
          <w:sz w:val="24"/>
          <w:szCs w:val="24"/>
          <w:highlight w:val="none"/>
          <w:lang w:eastAsia="zh-CN"/>
          <w14:textFill>
            <w14:solidFill>
              <w14:schemeClr w14:val="tx1"/>
            </w14:solidFill>
          </w14:textFill>
        </w:rPr>
        <w:t>设置</w:t>
      </w:r>
      <w:r>
        <w:rPr>
          <w:rFonts w:hint="eastAsia" w:ascii="仿宋" w:hAnsi="仿宋" w:eastAsia="仿宋" w:cs="仿宋"/>
          <w:color w:val="000000" w:themeColor="text1"/>
          <w:sz w:val="24"/>
          <w:szCs w:val="24"/>
          <w:highlight w:val="none"/>
          <w14:textFill>
            <w14:solidFill>
              <w14:schemeClr w14:val="tx1"/>
            </w14:solidFill>
          </w14:textFill>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4118B0E4">
      <w:pPr>
        <w:pStyle w:val="5"/>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bookmarkStart w:id="386" w:name="_Toc1845"/>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法律适用</w:t>
      </w:r>
      <w:bookmarkEnd w:id="386"/>
    </w:p>
    <w:p w14:paraId="332D51B0">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.1 本合同的订立、生效、解释、履行及与本合同有关的争议解决，均适用法律、行政法规。</w:t>
      </w:r>
    </w:p>
    <w:p w14:paraId="2264D586">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14:textFill>
            <w14:solidFill>
              <w14:schemeClr w14:val="tx1"/>
            </w14:solidFill>
          </w14:textFill>
        </w:rPr>
        <w:t>.2 本合同条款与法律、行政法规的强制性规定不一致的，双方当事人应按照法律、行政法规的强制性规定修改本合同的相关条款。</w:t>
      </w:r>
    </w:p>
    <w:p w14:paraId="07205114">
      <w:pPr>
        <w:pStyle w:val="5"/>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bookmarkStart w:id="387" w:name="_Toc23383"/>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22. </w:t>
      </w:r>
      <w:r>
        <w:rPr>
          <w:rFonts w:hint="eastAsia" w:ascii="仿宋" w:hAnsi="仿宋" w:eastAsia="仿宋" w:cs="仿宋"/>
          <w:color w:val="000000" w:themeColor="text1"/>
          <w:sz w:val="24"/>
          <w:szCs w:val="24"/>
          <w:highlight w:val="none"/>
          <w14:textFill>
            <w14:solidFill>
              <w14:schemeClr w14:val="tx1"/>
            </w14:solidFill>
          </w14:textFill>
        </w:rPr>
        <w:t>通知</w:t>
      </w:r>
      <w:bookmarkEnd w:id="387"/>
    </w:p>
    <w:p w14:paraId="2DC18F6B">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本合同任何一方向对方发出的通知、信件、数据电文等，应当发送至本合同第一部分《政府采购合同协议书》所约定的通讯地址、联系人、联系电话或电子邮箱。</w:t>
      </w:r>
    </w:p>
    <w:p w14:paraId="67BE543A">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14:textFill>
            <w14:solidFill>
              <w14:schemeClr w14:val="tx1"/>
            </w14:solidFill>
          </w14:textFill>
        </w:rPr>
        <w:t>一方当事人变更名称、</w:t>
      </w:r>
      <w:r>
        <w:rPr>
          <w:rFonts w:hint="eastAsia" w:ascii="仿宋" w:hAnsi="仿宋" w:eastAsia="仿宋" w:cs="仿宋"/>
          <w:color w:val="000000" w:themeColor="text1"/>
          <w:sz w:val="24"/>
          <w:szCs w:val="24"/>
          <w:highlight w:val="none"/>
          <w:lang w:eastAsia="zh-CN"/>
          <w14:textFill>
            <w14:solidFill>
              <w14:schemeClr w14:val="tx1"/>
            </w14:solidFill>
          </w14:textFill>
        </w:rPr>
        <w:t>住所</w:t>
      </w:r>
      <w:r>
        <w:rPr>
          <w:rFonts w:hint="eastAsia" w:ascii="仿宋" w:hAnsi="仿宋" w:eastAsia="仿宋" w:cs="仿宋"/>
          <w:color w:val="000000" w:themeColor="text1"/>
          <w:sz w:val="24"/>
          <w:szCs w:val="24"/>
          <w:highlight w:val="none"/>
          <w14:textFill>
            <w14:solidFill>
              <w14:schemeClr w14:val="tx1"/>
            </w14:solidFill>
          </w14:textFill>
        </w:rPr>
        <w:t>、联系人、联系电话或电子邮箱</w:t>
      </w:r>
      <w:r>
        <w:rPr>
          <w:rFonts w:hint="eastAsia" w:ascii="仿宋" w:hAnsi="仿宋" w:eastAsia="仿宋" w:cs="仿宋"/>
          <w:color w:val="000000" w:themeColor="text1"/>
          <w:sz w:val="24"/>
          <w:szCs w:val="24"/>
          <w:highlight w:val="none"/>
          <w:lang w:eastAsia="zh-CN"/>
          <w14:textFill>
            <w14:solidFill>
              <w14:schemeClr w14:val="tx1"/>
            </w14:solidFill>
          </w14:textFill>
        </w:rPr>
        <w:t>等信息</w:t>
      </w:r>
      <w:r>
        <w:rPr>
          <w:rFonts w:hint="eastAsia" w:ascii="仿宋" w:hAnsi="仿宋" w:eastAsia="仿宋" w:cs="仿宋"/>
          <w:color w:val="000000" w:themeColor="text1"/>
          <w:sz w:val="24"/>
          <w:szCs w:val="24"/>
          <w:highlight w:val="none"/>
          <w14:textFill>
            <w14:solidFill>
              <w14:schemeClr w14:val="tx1"/>
            </w14:solidFill>
          </w14:textFill>
        </w:rPr>
        <w:t>的，应当在变更后3日内及时书面通知对方，对方实际收到变更通知前的送达仍为有效送达。</w:t>
      </w:r>
    </w:p>
    <w:p w14:paraId="67E652EC">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本合同一方给另一方的通知均应采用书面形式，传真或快递送到本合同中规定的对方的地址和办理签收手续。</w:t>
      </w:r>
    </w:p>
    <w:p w14:paraId="797589A3">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通知以送达之日或通知书中规定的生效之日起生效，两者中以较迟之日为准。</w:t>
      </w:r>
    </w:p>
    <w:p w14:paraId="6A372EA0">
      <w:pPr>
        <w:pStyle w:val="5"/>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bookmarkStart w:id="388" w:name="_Toc14561"/>
      <w:r>
        <w:rPr>
          <w:rFonts w:hint="eastAsia" w:ascii="仿宋" w:hAnsi="仿宋" w:eastAsia="仿宋" w:cs="仿宋"/>
          <w:color w:val="000000" w:themeColor="text1"/>
          <w:sz w:val="24"/>
          <w:szCs w:val="24"/>
          <w:highlight w:val="none"/>
          <w:lang w:val="en-US" w:eastAsia="zh-CN"/>
          <w14:textFill>
            <w14:solidFill>
              <w14:schemeClr w14:val="tx1"/>
            </w14:solidFill>
          </w14:textFill>
        </w:rPr>
        <w:t>23.</w:t>
      </w:r>
      <w:r>
        <w:rPr>
          <w:rFonts w:hint="eastAsia" w:ascii="仿宋" w:hAnsi="仿宋" w:eastAsia="仿宋" w:cs="仿宋"/>
          <w:color w:val="000000" w:themeColor="text1"/>
          <w:sz w:val="24"/>
          <w:szCs w:val="24"/>
          <w:highlight w:val="none"/>
          <w14:textFill>
            <w14:solidFill>
              <w14:schemeClr w14:val="tx1"/>
            </w14:solidFill>
          </w14:textFill>
        </w:rPr>
        <w:t>合同未尽事项</w:t>
      </w:r>
      <w:bookmarkEnd w:id="388"/>
    </w:p>
    <w:p w14:paraId="1122CA3A">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.1合同未尽事项见【政府采购合同专用条款】。</w:t>
      </w:r>
    </w:p>
    <w:p w14:paraId="1B8D8101">
      <w:pPr>
        <w:shd w:val="clear" w:color="auto" w:fill="auto"/>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23.2 合同附件与合同正文具有同等的法律效力。</w:t>
      </w:r>
    </w:p>
    <w:p w14:paraId="7919338E">
      <w:pPr>
        <w:bidi w:val="0"/>
        <w:rPr>
          <w:rFonts w:hint="eastAsia"/>
          <w:color w:val="000000" w:themeColor="text1"/>
          <w:highlight w:val="none"/>
          <w14:textFill>
            <w14:solidFill>
              <w14:schemeClr w14:val="tx1"/>
            </w14:solidFill>
          </w14:textFill>
        </w:rPr>
      </w:pPr>
      <w:bookmarkStart w:id="389" w:name="_Toc20313"/>
    </w:p>
    <w:p w14:paraId="7A0E6559">
      <w:pPr>
        <w:bidi w:val="0"/>
        <w:rPr>
          <w:rFonts w:hint="eastAsia"/>
          <w:color w:val="000000" w:themeColor="text1"/>
          <w:highlight w:val="none"/>
          <w14:textFill>
            <w14:solidFill>
              <w14:schemeClr w14:val="tx1"/>
            </w14:solidFill>
          </w14:textFill>
        </w:rPr>
      </w:pPr>
    </w:p>
    <w:p w14:paraId="2E708174">
      <w:pPr>
        <w:bidi w:val="0"/>
        <w:rPr>
          <w:rFonts w:hint="eastAsia"/>
          <w:color w:val="000000" w:themeColor="text1"/>
          <w:highlight w:val="none"/>
          <w14:textFill>
            <w14:solidFill>
              <w14:schemeClr w14:val="tx1"/>
            </w14:solidFill>
          </w14:textFill>
        </w:rPr>
      </w:pPr>
    </w:p>
    <w:p w14:paraId="04378A93">
      <w:pPr>
        <w:bidi w:val="0"/>
        <w:rPr>
          <w:rFonts w:hint="eastAsia"/>
          <w:color w:val="000000" w:themeColor="text1"/>
          <w:highlight w:val="none"/>
          <w14:textFill>
            <w14:solidFill>
              <w14:schemeClr w14:val="tx1"/>
            </w14:solidFill>
          </w14:textFill>
        </w:rPr>
      </w:pPr>
    </w:p>
    <w:p w14:paraId="6FCB968F">
      <w:pPr>
        <w:bidi w:val="0"/>
        <w:rPr>
          <w:rFonts w:hint="eastAsia"/>
          <w:color w:val="000000" w:themeColor="text1"/>
          <w:highlight w:val="none"/>
          <w14:textFill>
            <w14:solidFill>
              <w14:schemeClr w14:val="tx1"/>
            </w14:solidFill>
          </w14:textFill>
        </w:rPr>
      </w:pPr>
    </w:p>
    <w:p w14:paraId="61B9CC58">
      <w:pPr>
        <w:bidi w:val="0"/>
        <w:rPr>
          <w:rFonts w:hint="eastAsia"/>
          <w:color w:val="000000" w:themeColor="text1"/>
          <w:highlight w:val="none"/>
          <w14:textFill>
            <w14:solidFill>
              <w14:schemeClr w14:val="tx1"/>
            </w14:solidFill>
          </w14:textFill>
        </w:rPr>
      </w:pPr>
    </w:p>
    <w:p w14:paraId="07AC945F">
      <w:pPr>
        <w:pStyle w:val="4"/>
        <w:bidi w:val="0"/>
        <w:spacing w:line="360" w:lineRule="auto"/>
        <w:ind w:left="0" w:leftChars="0" w:firstLine="0" w:firstLineChars="0"/>
        <w:jc w:val="center"/>
        <w:rPr>
          <w:rFonts w:hint="eastAsia" w:ascii="仿宋" w:hAnsi="仿宋" w:eastAsia="仿宋" w:cs="仿宋"/>
          <w:color w:val="000000" w:themeColor="text1"/>
          <w:sz w:val="24"/>
          <w:szCs w:val="24"/>
          <w:highlight w:val="none"/>
          <w14:textFill>
            <w14:solidFill>
              <w14:schemeClr w14:val="tx1"/>
            </w14:solidFill>
          </w14:textFill>
        </w:rPr>
      </w:pPr>
      <w:bookmarkStart w:id="390" w:name="_Toc414"/>
      <w:bookmarkStart w:id="391" w:name="_Toc31071"/>
      <w:r>
        <w:rPr>
          <w:rFonts w:hint="eastAsia" w:ascii="仿宋" w:hAnsi="仿宋" w:eastAsia="仿宋" w:cs="仿宋"/>
          <w:color w:val="000000" w:themeColor="text1"/>
          <w:sz w:val="24"/>
          <w:szCs w:val="24"/>
          <w:highlight w:val="none"/>
          <w14:textFill>
            <w14:solidFill>
              <w14:schemeClr w14:val="tx1"/>
            </w14:solidFill>
          </w14:textFill>
        </w:rPr>
        <w:t>第三节 政府采购合同专用条款</w:t>
      </w:r>
      <w:bookmarkEnd w:id="389"/>
      <w:bookmarkEnd w:id="390"/>
      <w:bookmarkEnd w:id="391"/>
    </w:p>
    <w:tbl>
      <w:tblPr>
        <w:tblStyle w:val="31"/>
        <w:tblW w:w="4999"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879"/>
        <w:gridCol w:w="2036"/>
        <w:gridCol w:w="6045"/>
      </w:tblGrid>
      <w:tr w14:paraId="37ECCC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noWrap w:val="0"/>
            <w:vAlign w:val="center"/>
          </w:tcPr>
          <w:p w14:paraId="5FF9CFFB">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第二节</w:t>
            </w:r>
          </w:p>
          <w:p w14:paraId="59CFF1E9">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第1.2（</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）项</w:t>
            </w:r>
          </w:p>
        </w:tc>
        <w:tc>
          <w:tcPr>
            <w:tcW w:w="1022" w:type="pct"/>
            <w:noWrap w:val="0"/>
            <w:vAlign w:val="center"/>
          </w:tcPr>
          <w:p w14:paraId="749FAE17">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联合体具体要求</w:t>
            </w:r>
          </w:p>
        </w:tc>
        <w:tc>
          <w:tcPr>
            <w:tcW w:w="3034" w:type="pct"/>
            <w:noWrap w:val="0"/>
            <w:vAlign w:val="center"/>
          </w:tcPr>
          <w:p w14:paraId="0E7094C4">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p>
        </w:tc>
      </w:tr>
      <w:tr w14:paraId="5A0925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943" w:type="pct"/>
            <w:noWrap w:val="0"/>
            <w:vAlign w:val="center"/>
          </w:tcPr>
          <w:p w14:paraId="3069C29F">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第二节</w:t>
            </w:r>
          </w:p>
          <w:p w14:paraId="3431DC12">
            <w:pPr>
              <w:pStyle w:val="3"/>
              <w:bidi w:val="0"/>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第1.2（</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）项</w:t>
            </w:r>
          </w:p>
        </w:tc>
        <w:tc>
          <w:tcPr>
            <w:tcW w:w="1022" w:type="pct"/>
            <w:noWrap w:val="0"/>
            <w:vAlign w:val="center"/>
          </w:tcPr>
          <w:p w14:paraId="295E841C">
            <w:pPr>
              <w:pStyle w:val="3"/>
              <w:bidi w:val="0"/>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其他术语解释</w:t>
            </w:r>
          </w:p>
        </w:tc>
        <w:tc>
          <w:tcPr>
            <w:tcW w:w="3034" w:type="pct"/>
            <w:noWrap w:val="0"/>
            <w:vAlign w:val="center"/>
          </w:tcPr>
          <w:p w14:paraId="66CE8A1C">
            <w:pPr>
              <w:pStyle w:val="3"/>
              <w:bidi w:val="0"/>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r>
      <w:tr w14:paraId="25EFEC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noWrap w:val="0"/>
            <w:vAlign w:val="center"/>
          </w:tcPr>
          <w:p w14:paraId="2E0B69A3">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第二节</w:t>
            </w:r>
          </w:p>
          <w:p w14:paraId="24265BC9">
            <w:pPr>
              <w:pStyle w:val="3"/>
              <w:bidi w:val="0"/>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第</w:t>
            </w:r>
            <w:r>
              <w:rPr>
                <w:rFonts w:hint="eastAsia" w:ascii="仿宋" w:hAnsi="仿宋" w:eastAsia="仿宋" w:cs="仿宋"/>
                <w:color w:val="000000" w:themeColor="text1"/>
                <w:sz w:val="24"/>
                <w:szCs w:val="24"/>
                <w:highlight w:val="none"/>
                <w:lang w:val="en-US" w:eastAsia="zh-CN"/>
                <w14:textFill>
                  <w14:solidFill>
                    <w14:schemeClr w14:val="tx1"/>
                  </w14:solidFill>
                </w14:textFill>
              </w:rPr>
              <w:t>4.4款</w:t>
            </w:r>
          </w:p>
        </w:tc>
        <w:tc>
          <w:tcPr>
            <w:tcW w:w="1022" w:type="pct"/>
            <w:noWrap w:val="0"/>
            <w:vAlign w:val="center"/>
          </w:tcPr>
          <w:p w14:paraId="3FFEA8D6">
            <w:pPr>
              <w:pStyle w:val="3"/>
              <w:bidi w:val="0"/>
              <w:spacing w:line="360" w:lineRule="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履约验收中甲方提出异议或作出说明的期限</w:t>
            </w:r>
          </w:p>
        </w:tc>
        <w:tc>
          <w:tcPr>
            <w:tcW w:w="3034" w:type="pct"/>
            <w:noWrap w:val="0"/>
            <w:vAlign w:val="center"/>
          </w:tcPr>
          <w:p w14:paraId="61CDD1A5">
            <w:pPr>
              <w:pStyle w:val="3"/>
              <w:bidi w:val="0"/>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r>
      <w:tr w14:paraId="31E438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noWrap w:val="0"/>
            <w:vAlign w:val="center"/>
          </w:tcPr>
          <w:p w14:paraId="34D38B31">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第二节</w:t>
            </w:r>
          </w:p>
          <w:p w14:paraId="13F0DA9F">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第</w:t>
            </w:r>
            <w:r>
              <w:rPr>
                <w:rFonts w:hint="eastAsia" w:ascii="仿宋" w:hAnsi="仿宋" w:eastAsia="仿宋" w:cs="仿宋"/>
                <w:color w:val="000000" w:themeColor="text1"/>
                <w:sz w:val="24"/>
                <w:szCs w:val="24"/>
                <w:highlight w:val="none"/>
                <w:lang w:val="en-US" w:eastAsia="zh-CN"/>
                <w14:textFill>
                  <w14:solidFill>
                    <w14:schemeClr w14:val="tx1"/>
                  </w14:solidFill>
                </w14:textFill>
              </w:rPr>
              <w:t>4.6款</w:t>
            </w:r>
          </w:p>
        </w:tc>
        <w:tc>
          <w:tcPr>
            <w:tcW w:w="1022" w:type="pct"/>
            <w:noWrap w:val="0"/>
            <w:vAlign w:val="center"/>
          </w:tcPr>
          <w:p w14:paraId="734E48C3">
            <w:pPr>
              <w:pStyle w:val="3"/>
              <w:bidi w:val="0"/>
              <w:spacing w:line="360" w:lineRule="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约定甲方承担的其他义务和责任</w:t>
            </w:r>
          </w:p>
        </w:tc>
        <w:tc>
          <w:tcPr>
            <w:tcW w:w="3034" w:type="pct"/>
            <w:noWrap w:val="0"/>
            <w:vAlign w:val="center"/>
          </w:tcPr>
          <w:p w14:paraId="7C4C8A72">
            <w:pPr>
              <w:pStyle w:val="3"/>
              <w:bidi w:val="0"/>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r>
      <w:tr w14:paraId="34D7D8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noWrap w:val="0"/>
            <w:vAlign w:val="center"/>
          </w:tcPr>
          <w:p w14:paraId="39244803">
            <w:pPr>
              <w:pStyle w:val="3"/>
              <w:bidi w:val="0"/>
              <w:spacing w:line="360" w:lineRule="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第二节</w:t>
            </w:r>
          </w:p>
          <w:p w14:paraId="23F82D05">
            <w:pPr>
              <w:pStyle w:val="3"/>
              <w:bidi w:val="0"/>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第</w:t>
            </w:r>
            <w:r>
              <w:rPr>
                <w:rFonts w:hint="eastAsia" w:ascii="仿宋" w:hAnsi="仿宋" w:eastAsia="仿宋" w:cs="仿宋"/>
                <w:color w:val="000000" w:themeColor="text1"/>
                <w:sz w:val="24"/>
                <w:szCs w:val="24"/>
                <w:highlight w:val="none"/>
                <w:lang w:val="en-US" w:eastAsia="zh-CN"/>
                <w14:textFill>
                  <w14:solidFill>
                    <w14:schemeClr w14:val="tx1"/>
                  </w14:solidFill>
                </w14:textFill>
              </w:rPr>
              <w:t>5.4款</w:t>
            </w:r>
          </w:p>
        </w:tc>
        <w:tc>
          <w:tcPr>
            <w:tcW w:w="1022" w:type="pct"/>
            <w:noWrap w:val="0"/>
            <w:vAlign w:val="center"/>
          </w:tcPr>
          <w:p w14:paraId="178954EE">
            <w:pPr>
              <w:pStyle w:val="3"/>
              <w:bidi w:val="0"/>
              <w:spacing w:line="360" w:lineRule="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约定乙方承担的其他义务和责任</w:t>
            </w:r>
          </w:p>
        </w:tc>
        <w:tc>
          <w:tcPr>
            <w:tcW w:w="3034" w:type="pct"/>
            <w:noWrap w:val="0"/>
            <w:vAlign w:val="center"/>
          </w:tcPr>
          <w:p w14:paraId="6E89B5AD">
            <w:pPr>
              <w:pStyle w:val="3"/>
              <w:bidi w:val="0"/>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r>
      <w:tr w14:paraId="65209D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noWrap w:val="0"/>
            <w:vAlign w:val="center"/>
          </w:tcPr>
          <w:p w14:paraId="26795E89">
            <w:pPr>
              <w:pStyle w:val="3"/>
              <w:bidi w:val="0"/>
              <w:spacing w:line="360" w:lineRule="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第二节</w:t>
            </w:r>
          </w:p>
          <w:p w14:paraId="2120A33C">
            <w:pPr>
              <w:pStyle w:val="3"/>
              <w:bidi w:val="0"/>
              <w:spacing w:line="360" w:lineRule="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第</w:t>
            </w:r>
            <w:r>
              <w:rPr>
                <w:rFonts w:hint="eastAsia" w:ascii="仿宋" w:hAnsi="仿宋" w:eastAsia="仿宋" w:cs="仿宋"/>
                <w:color w:val="000000" w:themeColor="text1"/>
                <w:sz w:val="24"/>
                <w:szCs w:val="24"/>
                <w:highlight w:val="none"/>
                <w:lang w:val="en-US" w:eastAsia="zh-CN"/>
                <w14:textFill>
                  <w14:solidFill>
                    <w14:schemeClr w14:val="tx1"/>
                  </w14:solidFill>
                </w14:textFill>
              </w:rPr>
              <w:t>6.1款</w:t>
            </w:r>
          </w:p>
        </w:tc>
        <w:tc>
          <w:tcPr>
            <w:tcW w:w="1022" w:type="pct"/>
            <w:noWrap w:val="0"/>
            <w:vAlign w:val="center"/>
          </w:tcPr>
          <w:p w14:paraId="73D490C3">
            <w:pPr>
              <w:pStyle w:val="3"/>
              <w:bidi w:val="0"/>
              <w:spacing w:line="360" w:lineRule="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履行合同义务的顺序</w:t>
            </w:r>
          </w:p>
        </w:tc>
        <w:tc>
          <w:tcPr>
            <w:tcW w:w="3034" w:type="pct"/>
            <w:noWrap w:val="0"/>
            <w:vAlign w:val="center"/>
          </w:tcPr>
          <w:p w14:paraId="58F391C8">
            <w:pPr>
              <w:pStyle w:val="3"/>
              <w:bidi w:val="0"/>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r>
      <w:tr w14:paraId="303DEB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943" w:type="pct"/>
            <w:vMerge w:val="restart"/>
            <w:noWrap w:val="0"/>
            <w:vAlign w:val="center"/>
          </w:tcPr>
          <w:p w14:paraId="49C89A7F">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第二节</w:t>
            </w:r>
          </w:p>
          <w:p w14:paraId="3DB3363B">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款</w:t>
            </w:r>
          </w:p>
        </w:tc>
        <w:tc>
          <w:tcPr>
            <w:tcW w:w="1022" w:type="pct"/>
            <w:noWrap w:val="0"/>
            <w:vAlign w:val="center"/>
          </w:tcPr>
          <w:p w14:paraId="26ED04B3">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包装</w:t>
            </w:r>
            <w:r>
              <w:rPr>
                <w:rFonts w:hint="eastAsia" w:ascii="仿宋" w:hAnsi="仿宋" w:eastAsia="仿宋" w:cs="仿宋"/>
                <w:color w:val="000000" w:themeColor="text1"/>
                <w:sz w:val="24"/>
                <w:szCs w:val="24"/>
                <w:highlight w:val="none"/>
                <w:lang w:eastAsia="zh-CN"/>
                <w14:textFill>
                  <w14:solidFill>
                    <w14:schemeClr w14:val="tx1"/>
                  </w14:solidFill>
                </w14:textFill>
              </w:rPr>
              <w:t>特殊要求</w:t>
            </w:r>
          </w:p>
        </w:tc>
        <w:tc>
          <w:tcPr>
            <w:tcW w:w="3034" w:type="pct"/>
            <w:noWrap w:val="0"/>
            <w:vAlign w:val="center"/>
          </w:tcPr>
          <w:p w14:paraId="5FF9DA8F">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p>
        </w:tc>
      </w:tr>
      <w:tr w14:paraId="63E97F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943" w:type="pct"/>
            <w:vMerge w:val="continue"/>
            <w:noWrap w:val="0"/>
            <w:vAlign w:val="center"/>
          </w:tcPr>
          <w:p w14:paraId="7A78161D">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p>
        </w:tc>
        <w:tc>
          <w:tcPr>
            <w:tcW w:w="1022" w:type="pct"/>
            <w:noWrap w:val="0"/>
            <w:vAlign w:val="center"/>
          </w:tcPr>
          <w:p w14:paraId="4735CDAB">
            <w:pPr>
              <w:pStyle w:val="3"/>
              <w:bidi w:val="0"/>
              <w:spacing w:line="360" w:lineRule="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指定现场</w:t>
            </w:r>
          </w:p>
        </w:tc>
        <w:tc>
          <w:tcPr>
            <w:tcW w:w="3034" w:type="pct"/>
            <w:noWrap w:val="0"/>
            <w:vAlign w:val="center"/>
          </w:tcPr>
          <w:p w14:paraId="6A25E72A">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p>
        </w:tc>
      </w:tr>
      <w:tr w14:paraId="645908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943" w:type="pct"/>
            <w:noWrap w:val="0"/>
            <w:vAlign w:val="center"/>
          </w:tcPr>
          <w:p w14:paraId="4F53752F">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第二节</w:t>
            </w:r>
          </w:p>
          <w:p w14:paraId="5066B643">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en-US" w:eastAsia="zh-CN"/>
                <w14:textFill>
                  <w14:solidFill>
                    <w14:schemeClr w14:val="tx1"/>
                  </w14:solidFill>
                </w14:textFill>
              </w:rPr>
              <w:t>款</w:t>
            </w:r>
          </w:p>
        </w:tc>
        <w:tc>
          <w:tcPr>
            <w:tcW w:w="1022" w:type="pct"/>
            <w:noWrap w:val="0"/>
            <w:vAlign w:val="center"/>
          </w:tcPr>
          <w:p w14:paraId="7D986716">
            <w:pPr>
              <w:pStyle w:val="3"/>
              <w:bidi w:val="0"/>
              <w:spacing w:line="360" w:lineRule="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运输特殊要求</w:t>
            </w:r>
          </w:p>
        </w:tc>
        <w:tc>
          <w:tcPr>
            <w:tcW w:w="3034" w:type="pct"/>
            <w:noWrap w:val="0"/>
            <w:vAlign w:val="center"/>
          </w:tcPr>
          <w:p w14:paraId="07E87B2D">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p>
        </w:tc>
      </w:tr>
      <w:tr w14:paraId="1B8D92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943" w:type="pct"/>
            <w:noWrap w:val="0"/>
            <w:vAlign w:val="center"/>
          </w:tcPr>
          <w:p w14:paraId="05928BC9">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第二节</w:t>
            </w:r>
          </w:p>
          <w:p w14:paraId="2850CFD4">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w:t>
            </w:r>
            <w:r>
              <w:rPr>
                <w:rFonts w:hint="eastAsia" w:ascii="仿宋" w:hAnsi="仿宋" w:eastAsia="仿宋" w:cs="仿宋"/>
                <w:color w:val="000000" w:themeColor="text1"/>
                <w:sz w:val="24"/>
                <w:szCs w:val="24"/>
                <w:highlight w:val="none"/>
                <w:lang w:val="en-US" w:eastAsia="zh-CN"/>
                <w14:textFill>
                  <w14:solidFill>
                    <w14:schemeClr w14:val="tx1"/>
                  </w14:solidFill>
                </w14:textFill>
              </w:rPr>
              <w:t>7</w:t>
            </w:r>
            <w:r>
              <w:rPr>
                <w:rFonts w:hint="eastAsia" w:ascii="仿宋" w:hAnsi="仿宋" w:eastAsia="仿宋" w:cs="仿宋"/>
                <w:color w:val="000000" w:themeColor="text1"/>
                <w:sz w:val="24"/>
                <w:szCs w:val="24"/>
                <w:highlight w:val="none"/>
                <w14:textFill>
                  <w14:solidFill>
                    <w14:schemeClr w14:val="tx1"/>
                  </w14:solidFill>
                </w14:textFill>
              </w:rPr>
              <w:t>.3</w:t>
            </w:r>
            <w:r>
              <w:rPr>
                <w:rFonts w:hint="eastAsia" w:ascii="仿宋" w:hAnsi="仿宋" w:eastAsia="仿宋" w:cs="仿宋"/>
                <w:color w:val="000000" w:themeColor="text1"/>
                <w:sz w:val="24"/>
                <w:szCs w:val="24"/>
                <w:highlight w:val="none"/>
                <w:lang w:val="en-US" w:eastAsia="zh-CN"/>
                <w14:textFill>
                  <w14:solidFill>
                    <w14:schemeClr w14:val="tx1"/>
                  </w14:solidFill>
                </w14:textFill>
              </w:rPr>
              <w:t>款</w:t>
            </w:r>
          </w:p>
        </w:tc>
        <w:tc>
          <w:tcPr>
            <w:tcW w:w="1022" w:type="pct"/>
            <w:noWrap w:val="0"/>
            <w:vAlign w:val="center"/>
          </w:tcPr>
          <w:p w14:paraId="7CE362A4">
            <w:pPr>
              <w:pStyle w:val="3"/>
              <w:bidi w:val="0"/>
              <w:spacing w:line="360" w:lineRule="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保险要求</w:t>
            </w:r>
          </w:p>
        </w:tc>
        <w:tc>
          <w:tcPr>
            <w:tcW w:w="3034" w:type="pct"/>
            <w:noWrap w:val="0"/>
            <w:vAlign w:val="center"/>
          </w:tcPr>
          <w:p w14:paraId="174BD71F">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p>
        </w:tc>
      </w:tr>
      <w:tr w14:paraId="2D1E746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noWrap w:val="0"/>
            <w:vAlign w:val="center"/>
          </w:tcPr>
          <w:p w14:paraId="5C464A87">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第二节</w:t>
            </w:r>
          </w:p>
          <w:p w14:paraId="776E7BE6">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w:t>
            </w: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.2（1）项</w:t>
            </w:r>
          </w:p>
        </w:tc>
        <w:tc>
          <w:tcPr>
            <w:tcW w:w="1022" w:type="pct"/>
            <w:noWrap w:val="0"/>
            <w:vAlign w:val="center"/>
          </w:tcPr>
          <w:p w14:paraId="11F5804C">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质量保证期</w:t>
            </w:r>
          </w:p>
        </w:tc>
        <w:tc>
          <w:tcPr>
            <w:tcW w:w="3034" w:type="pct"/>
            <w:noWrap w:val="0"/>
            <w:vAlign w:val="center"/>
          </w:tcPr>
          <w:p w14:paraId="0A9F673F">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p>
        </w:tc>
      </w:tr>
      <w:tr w14:paraId="4E06D76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noWrap w:val="0"/>
            <w:vAlign w:val="center"/>
          </w:tcPr>
          <w:p w14:paraId="464F3745">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第二节</w:t>
            </w:r>
          </w:p>
          <w:p w14:paraId="61D2F303">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w:t>
            </w:r>
            <w:r>
              <w:rPr>
                <w:rFonts w:hint="eastAsia" w:ascii="仿宋" w:hAnsi="仿宋" w:eastAsia="仿宋" w:cs="仿宋"/>
                <w:color w:val="000000" w:themeColor="text1"/>
                <w:sz w:val="24"/>
                <w:szCs w:val="24"/>
                <w:highlight w:val="none"/>
                <w:lang w:val="en-US" w:eastAsia="zh-CN"/>
                <w14:textFill>
                  <w14:solidFill>
                    <w14:schemeClr w14:val="tx1"/>
                  </w14:solidFill>
                </w14:textFill>
              </w:rPr>
              <w:t>8</w:t>
            </w:r>
            <w:r>
              <w:rPr>
                <w:rFonts w:hint="eastAsia" w:ascii="仿宋" w:hAnsi="仿宋" w:eastAsia="仿宋" w:cs="仿宋"/>
                <w:color w:val="000000" w:themeColor="text1"/>
                <w:sz w:val="24"/>
                <w:szCs w:val="24"/>
                <w:highlight w:val="none"/>
                <w14:textFill>
                  <w14:solidFill>
                    <w14:schemeClr w14:val="tx1"/>
                  </w14:solidFill>
                </w14:textFill>
              </w:rPr>
              <w:t>.2（3）项</w:t>
            </w:r>
          </w:p>
        </w:tc>
        <w:tc>
          <w:tcPr>
            <w:tcW w:w="1022" w:type="pct"/>
            <w:noWrap w:val="0"/>
            <w:vAlign w:val="center"/>
          </w:tcPr>
          <w:p w14:paraId="266E2888">
            <w:pPr>
              <w:pStyle w:val="3"/>
              <w:bidi w:val="0"/>
              <w:spacing w:line="360" w:lineRule="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货物质量缺陷</w:t>
            </w:r>
          </w:p>
          <w:p w14:paraId="76AD5255">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响应时间</w:t>
            </w:r>
          </w:p>
        </w:tc>
        <w:tc>
          <w:tcPr>
            <w:tcW w:w="3034" w:type="pct"/>
            <w:noWrap w:val="0"/>
            <w:vAlign w:val="center"/>
          </w:tcPr>
          <w:p w14:paraId="31395CB6">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p>
        </w:tc>
      </w:tr>
      <w:tr w14:paraId="329B94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noWrap w:val="0"/>
            <w:vAlign w:val="center"/>
          </w:tcPr>
          <w:p w14:paraId="5A886115">
            <w:pPr>
              <w:pStyle w:val="3"/>
              <w:bidi w:val="0"/>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第二节</w:t>
            </w:r>
          </w:p>
          <w:p w14:paraId="118D91ED">
            <w:pPr>
              <w:pStyle w:val="3"/>
              <w:bidi w:val="0"/>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第11.1款</w:t>
            </w:r>
          </w:p>
        </w:tc>
        <w:tc>
          <w:tcPr>
            <w:tcW w:w="1022" w:type="pct"/>
            <w:noWrap w:val="0"/>
            <w:vAlign w:val="center"/>
          </w:tcPr>
          <w:p w14:paraId="027D7273">
            <w:pPr>
              <w:pStyle w:val="3"/>
              <w:bidi w:val="0"/>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其他应当保密的信息</w:t>
            </w:r>
          </w:p>
        </w:tc>
        <w:tc>
          <w:tcPr>
            <w:tcW w:w="3034" w:type="pct"/>
            <w:noWrap w:val="0"/>
            <w:vAlign w:val="center"/>
          </w:tcPr>
          <w:p w14:paraId="5F7FFC52">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p>
        </w:tc>
      </w:tr>
      <w:tr w14:paraId="1D1430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943" w:type="pct"/>
            <w:noWrap w:val="0"/>
            <w:vAlign w:val="center"/>
          </w:tcPr>
          <w:p w14:paraId="5707DCFA">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第二节</w:t>
            </w:r>
          </w:p>
          <w:p w14:paraId="79185197">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第1</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.2款</w:t>
            </w:r>
          </w:p>
        </w:tc>
        <w:tc>
          <w:tcPr>
            <w:tcW w:w="1022" w:type="pct"/>
            <w:noWrap w:val="0"/>
            <w:vAlign w:val="center"/>
          </w:tcPr>
          <w:p w14:paraId="027BD975">
            <w:pPr>
              <w:pStyle w:val="3"/>
              <w:bidi w:val="0"/>
              <w:spacing w:line="360" w:lineRule="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合同价款支付</w:t>
            </w:r>
            <w:r>
              <w:rPr>
                <w:rFonts w:hint="eastAsia" w:ascii="仿宋" w:hAnsi="仿宋" w:eastAsia="仿宋" w:cs="仿宋"/>
                <w:color w:val="000000" w:themeColor="text1"/>
                <w:sz w:val="24"/>
                <w:szCs w:val="24"/>
                <w:highlight w:val="none"/>
                <w:lang w:eastAsia="zh-CN"/>
                <w14:textFill>
                  <w14:solidFill>
                    <w14:schemeClr w14:val="tx1"/>
                  </w14:solidFill>
                </w14:textFill>
              </w:rPr>
              <w:t>时间</w:t>
            </w:r>
          </w:p>
        </w:tc>
        <w:tc>
          <w:tcPr>
            <w:tcW w:w="3034" w:type="pct"/>
            <w:noWrap w:val="0"/>
            <w:vAlign w:val="center"/>
          </w:tcPr>
          <w:p w14:paraId="78EDD752">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p>
        </w:tc>
      </w:tr>
      <w:tr w14:paraId="6DDD29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943" w:type="pct"/>
            <w:noWrap w:val="0"/>
            <w:vAlign w:val="center"/>
          </w:tcPr>
          <w:p w14:paraId="2A2D7346">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第二节</w:t>
            </w:r>
          </w:p>
          <w:p w14:paraId="24E6C904">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w:t>
            </w:r>
            <w:r>
              <w:rPr>
                <w:rFonts w:hint="eastAsia" w:ascii="仿宋" w:hAnsi="仿宋" w:eastAsia="仿宋" w:cs="仿宋"/>
                <w:color w:val="000000" w:themeColor="text1"/>
                <w:sz w:val="24"/>
                <w:szCs w:val="24"/>
                <w:highlight w:val="none"/>
                <w:lang w:val="en-US" w:eastAsia="zh-CN"/>
                <w14:textFill>
                  <w14:solidFill>
                    <w14:schemeClr w14:val="tx1"/>
                  </w14:solidFill>
                </w14:textFill>
              </w:rPr>
              <w:t>13.2</w:t>
            </w:r>
            <w:r>
              <w:rPr>
                <w:rFonts w:hint="eastAsia" w:ascii="仿宋" w:hAnsi="仿宋" w:eastAsia="仿宋" w:cs="仿宋"/>
                <w:color w:val="000000" w:themeColor="text1"/>
                <w:sz w:val="24"/>
                <w:szCs w:val="24"/>
                <w:highlight w:val="none"/>
                <w14:textFill>
                  <w14:solidFill>
                    <w14:schemeClr w14:val="tx1"/>
                  </w14:solidFill>
                </w14:textFill>
              </w:rPr>
              <w:t>款</w:t>
            </w:r>
          </w:p>
        </w:tc>
        <w:tc>
          <w:tcPr>
            <w:tcW w:w="1022" w:type="pct"/>
            <w:noWrap w:val="0"/>
            <w:vAlign w:val="center"/>
          </w:tcPr>
          <w:p w14:paraId="2190F5AF">
            <w:pPr>
              <w:pStyle w:val="3"/>
              <w:bidi w:val="0"/>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履约保证金不予退还的情形</w:t>
            </w:r>
          </w:p>
        </w:tc>
        <w:tc>
          <w:tcPr>
            <w:tcW w:w="3034" w:type="pct"/>
            <w:noWrap w:val="0"/>
            <w:vAlign w:val="center"/>
          </w:tcPr>
          <w:p w14:paraId="069B7383">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p>
        </w:tc>
      </w:tr>
      <w:tr w14:paraId="358E34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noWrap w:val="0"/>
            <w:vAlign w:val="center"/>
          </w:tcPr>
          <w:p w14:paraId="083D47F6">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第二节</w:t>
            </w:r>
          </w:p>
          <w:p w14:paraId="386EBF66">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w:t>
            </w:r>
            <w:r>
              <w:rPr>
                <w:rFonts w:hint="eastAsia" w:ascii="仿宋" w:hAnsi="仿宋" w:eastAsia="仿宋" w:cs="仿宋"/>
                <w:color w:val="000000" w:themeColor="text1"/>
                <w:sz w:val="24"/>
                <w:szCs w:val="24"/>
                <w:highlight w:val="none"/>
                <w:lang w:val="en-US" w:eastAsia="zh-CN"/>
                <w14:textFill>
                  <w14:solidFill>
                    <w14:schemeClr w14:val="tx1"/>
                  </w14:solidFill>
                </w14:textFill>
              </w:rPr>
              <w:t>13.3</w:t>
            </w:r>
            <w:r>
              <w:rPr>
                <w:rFonts w:hint="eastAsia" w:ascii="仿宋" w:hAnsi="仿宋" w:eastAsia="仿宋" w:cs="仿宋"/>
                <w:color w:val="000000" w:themeColor="text1"/>
                <w:sz w:val="24"/>
                <w:szCs w:val="24"/>
                <w:highlight w:val="none"/>
                <w14:textFill>
                  <w14:solidFill>
                    <w14:schemeClr w14:val="tx1"/>
                  </w14:solidFill>
                </w14:textFill>
              </w:rPr>
              <w:t>款</w:t>
            </w:r>
          </w:p>
        </w:tc>
        <w:tc>
          <w:tcPr>
            <w:tcW w:w="1022" w:type="pct"/>
            <w:noWrap w:val="0"/>
            <w:vAlign w:val="center"/>
          </w:tcPr>
          <w:p w14:paraId="09237586">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履约保证金退还时间及</w:t>
            </w:r>
            <w:r>
              <w:rPr>
                <w:rFonts w:hint="eastAsia" w:ascii="仿宋" w:hAnsi="仿宋" w:eastAsia="仿宋" w:cs="仿宋"/>
                <w:color w:val="000000" w:themeColor="text1"/>
                <w:sz w:val="24"/>
                <w:szCs w:val="24"/>
                <w:highlight w:val="none"/>
                <w:lang w:eastAsia="zh-CN"/>
                <w14:textFill>
                  <w14:solidFill>
                    <w14:schemeClr w14:val="tx1"/>
                  </w14:solidFill>
                </w14:textFill>
              </w:rPr>
              <w:t>逾期退还的</w:t>
            </w:r>
            <w:r>
              <w:rPr>
                <w:rFonts w:hint="eastAsia" w:ascii="仿宋" w:hAnsi="仿宋" w:eastAsia="仿宋" w:cs="仿宋"/>
                <w:color w:val="000000" w:themeColor="text1"/>
                <w:sz w:val="24"/>
                <w:szCs w:val="24"/>
                <w:highlight w:val="none"/>
                <w14:textFill>
                  <w14:solidFill>
                    <w14:schemeClr w14:val="tx1"/>
                  </w14:solidFill>
                </w14:textFill>
              </w:rPr>
              <w:t>违约金</w:t>
            </w:r>
          </w:p>
        </w:tc>
        <w:tc>
          <w:tcPr>
            <w:tcW w:w="3034" w:type="pct"/>
            <w:noWrap w:val="0"/>
            <w:vAlign w:val="center"/>
          </w:tcPr>
          <w:p w14:paraId="6558DCD1">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p>
        </w:tc>
      </w:tr>
      <w:tr w14:paraId="530D8FD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943" w:type="pct"/>
            <w:noWrap w:val="0"/>
            <w:vAlign w:val="center"/>
          </w:tcPr>
          <w:p w14:paraId="10C8E7D8">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第二节</w:t>
            </w:r>
          </w:p>
          <w:p w14:paraId="3A10DDA2">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第1</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）项</w:t>
            </w:r>
          </w:p>
        </w:tc>
        <w:tc>
          <w:tcPr>
            <w:tcW w:w="1022" w:type="pct"/>
            <w:noWrap w:val="0"/>
            <w:vAlign w:val="center"/>
          </w:tcPr>
          <w:p w14:paraId="1B60D799">
            <w:pPr>
              <w:pStyle w:val="3"/>
              <w:bidi w:val="0"/>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运行监督、维修期限</w:t>
            </w:r>
          </w:p>
        </w:tc>
        <w:tc>
          <w:tcPr>
            <w:tcW w:w="3034" w:type="pct"/>
            <w:noWrap w:val="0"/>
            <w:vAlign w:val="center"/>
          </w:tcPr>
          <w:p w14:paraId="2B8F8C82">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p>
        </w:tc>
      </w:tr>
      <w:tr w14:paraId="4B159F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943" w:type="pct"/>
            <w:noWrap w:val="0"/>
            <w:vAlign w:val="center"/>
          </w:tcPr>
          <w:p w14:paraId="1192DFC7">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第二节</w:t>
            </w:r>
          </w:p>
          <w:p w14:paraId="450361C5">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第1</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）项</w:t>
            </w:r>
          </w:p>
        </w:tc>
        <w:tc>
          <w:tcPr>
            <w:tcW w:w="1022" w:type="pct"/>
            <w:noWrap w:val="0"/>
            <w:vAlign w:val="center"/>
          </w:tcPr>
          <w:p w14:paraId="7C1F8B7A">
            <w:pPr>
              <w:pStyle w:val="3"/>
              <w:bidi w:val="0"/>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货物回收的约定</w:t>
            </w:r>
          </w:p>
        </w:tc>
        <w:tc>
          <w:tcPr>
            <w:tcW w:w="3034" w:type="pct"/>
            <w:noWrap w:val="0"/>
            <w:vAlign w:val="center"/>
          </w:tcPr>
          <w:p w14:paraId="776BBDD7">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p>
        </w:tc>
      </w:tr>
      <w:tr w14:paraId="234FC9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noWrap w:val="0"/>
            <w:vAlign w:val="center"/>
          </w:tcPr>
          <w:p w14:paraId="48B1D4DE">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第二节</w:t>
            </w:r>
          </w:p>
          <w:p w14:paraId="1D03B007">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第1</w:t>
            </w:r>
            <w:r>
              <w:rPr>
                <w:rFonts w:hint="eastAsia" w:ascii="仿宋" w:hAnsi="仿宋" w:eastAsia="仿宋" w:cs="仿宋"/>
                <w:color w:val="000000" w:themeColor="text1"/>
                <w:sz w:val="24"/>
                <w:szCs w:val="24"/>
                <w:highlight w:val="none"/>
                <w:lang w:val="en-US" w:eastAsia="zh-CN"/>
                <w14:textFill>
                  <w14:solidFill>
                    <w14:schemeClr w14:val="tx1"/>
                  </w14:solidFill>
                </w14:textFill>
              </w:rPr>
              <w:t>4</w:t>
            </w:r>
            <w:r>
              <w:rPr>
                <w:rFonts w:hint="eastAsia" w:ascii="仿宋" w:hAnsi="仿宋" w:eastAsia="仿宋" w:cs="仿宋"/>
                <w:color w:val="000000" w:themeColor="text1"/>
                <w:sz w:val="24"/>
                <w:szCs w:val="24"/>
                <w:highlight w:val="none"/>
                <w14:textFill>
                  <w14:solidFill>
                    <w14:schemeClr w14:val="tx1"/>
                  </w14:solidFill>
                </w14:textFill>
              </w:rPr>
              <w:t>.1（</w:t>
            </w: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eastAsia" w:ascii="仿宋" w:hAnsi="仿宋" w:eastAsia="仿宋" w:cs="仿宋"/>
                <w:color w:val="000000" w:themeColor="text1"/>
                <w:sz w:val="24"/>
                <w:szCs w:val="24"/>
                <w:highlight w:val="none"/>
                <w14:textFill>
                  <w14:solidFill>
                    <w14:schemeClr w14:val="tx1"/>
                  </w14:solidFill>
                </w14:textFill>
              </w:rPr>
              <w:t>）项</w:t>
            </w:r>
          </w:p>
        </w:tc>
        <w:tc>
          <w:tcPr>
            <w:tcW w:w="1022" w:type="pct"/>
            <w:noWrap w:val="0"/>
            <w:vAlign w:val="center"/>
          </w:tcPr>
          <w:p w14:paraId="698232CC">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乙方提供的其他服务</w:t>
            </w:r>
          </w:p>
        </w:tc>
        <w:tc>
          <w:tcPr>
            <w:tcW w:w="3034" w:type="pct"/>
            <w:noWrap w:val="0"/>
            <w:vAlign w:val="center"/>
          </w:tcPr>
          <w:p w14:paraId="4AF286C9">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p>
        </w:tc>
      </w:tr>
      <w:tr w14:paraId="12D8E7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noWrap w:val="0"/>
            <w:vAlign w:val="center"/>
          </w:tcPr>
          <w:p w14:paraId="2A7D2726">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第二节</w:t>
            </w:r>
          </w:p>
          <w:p w14:paraId="04F187EE">
            <w:pPr>
              <w:pStyle w:val="3"/>
              <w:bidi w:val="0"/>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第1</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1款</w:t>
            </w:r>
          </w:p>
        </w:tc>
        <w:tc>
          <w:tcPr>
            <w:tcW w:w="1022" w:type="pct"/>
            <w:noWrap w:val="0"/>
            <w:vAlign w:val="center"/>
          </w:tcPr>
          <w:p w14:paraId="3D46A614">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修理、重作、更换相关具体规定</w:t>
            </w:r>
          </w:p>
        </w:tc>
        <w:tc>
          <w:tcPr>
            <w:tcW w:w="3034" w:type="pct"/>
            <w:noWrap w:val="0"/>
            <w:vAlign w:val="center"/>
          </w:tcPr>
          <w:p w14:paraId="4BB3BB0C">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p>
        </w:tc>
      </w:tr>
      <w:tr w14:paraId="47921C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noWrap w:val="0"/>
            <w:vAlign w:val="center"/>
          </w:tcPr>
          <w:p w14:paraId="382485A9">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第二节</w:t>
            </w:r>
          </w:p>
          <w:p w14:paraId="397C8A1F">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第1</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.2（2）项</w:t>
            </w:r>
          </w:p>
        </w:tc>
        <w:tc>
          <w:tcPr>
            <w:tcW w:w="1022" w:type="pct"/>
            <w:noWrap w:val="0"/>
            <w:vAlign w:val="center"/>
          </w:tcPr>
          <w:p w14:paraId="41A8D4F5">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迟延交货赔偿费</w:t>
            </w:r>
          </w:p>
        </w:tc>
        <w:tc>
          <w:tcPr>
            <w:tcW w:w="3034" w:type="pct"/>
            <w:noWrap w:val="0"/>
            <w:vAlign w:val="center"/>
          </w:tcPr>
          <w:p w14:paraId="3236D971">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p>
        </w:tc>
      </w:tr>
      <w:tr w14:paraId="7C2E4F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943" w:type="pct"/>
            <w:noWrap w:val="0"/>
            <w:vAlign w:val="center"/>
          </w:tcPr>
          <w:p w14:paraId="742BC92F">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第二节</w:t>
            </w:r>
          </w:p>
          <w:p w14:paraId="0532FC6A">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第1</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3款</w:t>
            </w:r>
          </w:p>
        </w:tc>
        <w:tc>
          <w:tcPr>
            <w:tcW w:w="1022" w:type="pct"/>
            <w:noWrap w:val="0"/>
            <w:vAlign w:val="center"/>
          </w:tcPr>
          <w:p w14:paraId="3E46EEDC">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逾期付款利息</w:t>
            </w:r>
          </w:p>
        </w:tc>
        <w:tc>
          <w:tcPr>
            <w:tcW w:w="3034" w:type="pct"/>
            <w:noWrap w:val="0"/>
            <w:vAlign w:val="center"/>
          </w:tcPr>
          <w:p w14:paraId="4786D067">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p>
        </w:tc>
      </w:tr>
      <w:tr w14:paraId="19924A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943" w:type="pct"/>
            <w:tcBorders>
              <w:bottom w:val="single" w:color="auto" w:sz="2" w:space="0"/>
              <w:right w:val="single" w:color="auto" w:sz="2" w:space="0"/>
            </w:tcBorders>
            <w:noWrap w:val="0"/>
            <w:vAlign w:val="center"/>
          </w:tcPr>
          <w:p w14:paraId="45060D51">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第二节</w:t>
            </w:r>
          </w:p>
          <w:p w14:paraId="79F3E67B">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第1</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14:textFill>
                  <w14:solidFill>
                    <w14:schemeClr w14:val="tx1"/>
                  </w14:solidFill>
                </w14:textFill>
              </w:rPr>
              <w:t>.4</w:t>
            </w:r>
            <w:r>
              <w:rPr>
                <w:rFonts w:hint="eastAsia" w:ascii="仿宋" w:hAnsi="仿宋" w:eastAsia="仿宋" w:cs="仿宋"/>
                <w:color w:val="000000" w:themeColor="text1"/>
                <w:sz w:val="24"/>
                <w:szCs w:val="24"/>
                <w:highlight w:val="none"/>
                <w:lang w:val="en-US" w:eastAsia="zh-CN"/>
                <w14:textFill>
                  <w14:solidFill>
                    <w14:schemeClr w14:val="tx1"/>
                  </w14:solidFill>
                </w14:textFill>
              </w:rPr>
              <w:t>款</w:t>
            </w:r>
          </w:p>
        </w:tc>
        <w:tc>
          <w:tcPr>
            <w:tcW w:w="1022" w:type="pct"/>
            <w:tcBorders>
              <w:left w:val="single" w:color="auto" w:sz="2" w:space="0"/>
              <w:bottom w:val="single" w:color="auto" w:sz="2" w:space="0"/>
              <w:right w:val="single" w:color="auto" w:sz="2" w:space="0"/>
            </w:tcBorders>
            <w:noWrap w:val="0"/>
            <w:vAlign w:val="center"/>
          </w:tcPr>
          <w:p w14:paraId="72C1DA53">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其他违约责任</w:t>
            </w:r>
          </w:p>
        </w:tc>
        <w:tc>
          <w:tcPr>
            <w:tcW w:w="3034" w:type="pct"/>
            <w:tcBorders>
              <w:left w:val="single" w:color="auto" w:sz="2" w:space="0"/>
              <w:bottom w:val="single" w:color="auto" w:sz="2" w:space="0"/>
            </w:tcBorders>
            <w:noWrap w:val="0"/>
            <w:vAlign w:val="center"/>
          </w:tcPr>
          <w:p w14:paraId="64F7E767">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p>
        </w:tc>
      </w:tr>
      <w:tr w14:paraId="0792252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43" w:type="pct"/>
            <w:tcBorders>
              <w:top w:val="single" w:color="auto" w:sz="2" w:space="0"/>
              <w:right w:val="single" w:color="auto" w:sz="2" w:space="0"/>
            </w:tcBorders>
            <w:noWrap w:val="0"/>
            <w:vAlign w:val="center"/>
          </w:tcPr>
          <w:p w14:paraId="6CD1C9A6">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第二节</w:t>
            </w:r>
          </w:p>
          <w:p w14:paraId="36F76C5D">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w:t>
            </w:r>
            <w:r>
              <w:rPr>
                <w:rFonts w:hint="eastAsia" w:ascii="仿宋" w:hAnsi="仿宋" w:eastAsia="仿宋" w:cs="仿宋"/>
                <w:color w:val="000000" w:themeColor="text1"/>
                <w:sz w:val="24"/>
                <w:szCs w:val="24"/>
                <w:highlight w:val="none"/>
                <w:lang w:val="en-US" w:eastAsia="zh-CN"/>
                <w14:textFill>
                  <w14:solidFill>
                    <w14:schemeClr w14:val="tx1"/>
                  </w14:solidFill>
                </w14:textFill>
              </w:rPr>
              <w:t>19</w:t>
            </w:r>
            <w:r>
              <w:rPr>
                <w:rFonts w:hint="eastAsia" w:ascii="仿宋" w:hAnsi="仿宋" w:eastAsia="仿宋" w:cs="仿宋"/>
                <w:color w:val="000000" w:themeColor="text1"/>
                <w:sz w:val="24"/>
                <w:szCs w:val="24"/>
                <w:highlight w:val="none"/>
                <w14:textFill>
                  <w14:solidFill>
                    <w14:schemeClr w14:val="tx1"/>
                  </w14:solidFill>
                </w14:textFill>
              </w:rPr>
              <w:t>.2</w:t>
            </w:r>
            <w:r>
              <w:rPr>
                <w:rFonts w:hint="eastAsia" w:ascii="仿宋" w:hAnsi="仿宋" w:eastAsia="仿宋" w:cs="仿宋"/>
                <w:color w:val="000000" w:themeColor="text1"/>
                <w:sz w:val="24"/>
                <w:szCs w:val="24"/>
                <w:highlight w:val="none"/>
                <w:lang w:val="en-US" w:eastAsia="zh-CN"/>
                <w14:textFill>
                  <w14:solidFill>
                    <w14:schemeClr w14:val="tx1"/>
                  </w14:solidFill>
                </w14:textFill>
              </w:rPr>
              <w:t>款</w:t>
            </w:r>
          </w:p>
        </w:tc>
        <w:tc>
          <w:tcPr>
            <w:tcW w:w="1022" w:type="pct"/>
            <w:tcBorders>
              <w:top w:val="single" w:color="auto" w:sz="2" w:space="0"/>
              <w:left w:val="single" w:color="auto" w:sz="2" w:space="0"/>
              <w:right w:val="single" w:color="auto" w:sz="2" w:space="0"/>
            </w:tcBorders>
            <w:noWrap w:val="0"/>
            <w:vAlign w:val="center"/>
          </w:tcPr>
          <w:p w14:paraId="49041B34">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解决争议的方法</w:t>
            </w:r>
          </w:p>
        </w:tc>
        <w:tc>
          <w:tcPr>
            <w:tcW w:w="3034" w:type="pct"/>
            <w:tcBorders>
              <w:top w:val="single" w:color="auto" w:sz="2" w:space="0"/>
              <w:left w:val="single" w:color="auto" w:sz="2" w:space="0"/>
            </w:tcBorders>
            <w:noWrap w:val="0"/>
            <w:vAlign w:val="center"/>
          </w:tcPr>
          <w:p w14:paraId="60E2B80F">
            <w:pPr>
              <w:pStyle w:val="3"/>
              <w:bidi w:val="0"/>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因本合同及合同有关事项发生的争议，按下列第   种方式解决：</w:t>
            </w:r>
          </w:p>
          <w:p w14:paraId="51FDC090">
            <w:pPr>
              <w:pStyle w:val="3"/>
              <w:bidi w:val="0"/>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（1）向                    仲裁委员会申请仲裁，仲裁地点为           ；</w:t>
            </w:r>
          </w:p>
          <w:p w14:paraId="2C16676D">
            <w:pPr>
              <w:pStyle w:val="3"/>
              <w:bidi w:val="0"/>
              <w:spacing w:line="360" w:lineRule="auto"/>
              <w:jc w:val="lef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（2）向                    人民法院起诉。</w:t>
            </w:r>
          </w:p>
        </w:tc>
      </w:tr>
      <w:tr w14:paraId="7B89AF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943" w:type="pct"/>
            <w:noWrap w:val="0"/>
            <w:vAlign w:val="center"/>
          </w:tcPr>
          <w:p w14:paraId="235C9904">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第二节</w:t>
            </w:r>
          </w:p>
          <w:p w14:paraId="210AE55B">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第2</w:t>
            </w:r>
            <w:r>
              <w:rPr>
                <w:rFonts w:hint="eastAsia" w:ascii="仿宋" w:hAnsi="仿宋" w:eastAsia="仿宋" w:cs="仿宋"/>
                <w:color w:val="000000" w:themeColor="text1"/>
                <w:sz w:val="24"/>
                <w:szCs w:val="24"/>
                <w:highlight w:val="none"/>
                <w:lang w:val="en-US" w:eastAsia="zh-CN"/>
                <w14:textFill>
                  <w14:solidFill>
                    <w14:schemeClr w14:val="tx1"/>
                  </w14:solidFill>
                </w14:textFill>
              </w:rPr>
              <w:t>3.1</w:t>
            </w:r>
            <w:r>
              <w:rPr>
                <w:rFonts w:hint="eastAsia" w:ascii="仿宋" w:hAnsi="仿宋" w:eastAsia="仿宋" w:cs="仿宋"/>
                <w:color w:val="000000" w:themeColor="text1"/>
                <w:sz w:val="24"/>
                <w:szCs w:val="24"/>
                <w:highlight w:val="none"/>
                <w:lang w:eastAsia="zh-CN"/>
                <w14:textFill>
                  <w14:solidFill>
                    <w14:schemeClr w14:val="tx1"/>
                  </w14:solidFill>
                </w14:textFill>
              </w:rPr>
              <w:t>款</w:t>
            </w:r>
          </w:p>
        </w:tc>
        <w:tc>
          <w:tcPr>
            <w:tcW w:w="1022" w:type="pct"/>
            <w:noWrap w:val="0"/>
            <w:vAlign w:val="center"/>
          </w:tcPr>
          <w:p w14:paraId="694D3856">
            <w:pPr>
              <w:pStyle w:val="3"/>
              <w:bidi w:val="0"/>
              <w:spacing w:line="360" w:lineRule="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其他专用条款</w:t>
            </w:r>
          </w:p>
        </w:tc>
        <w:tc>
          <w:tcPr>
            <w:tcW w:w="3034" w:type="pct"/>
            <w:noWrap w:val="0"/>
            <w:vAlign w:val="center"/>
          </w:tcPr>
          <w:p w14:paraId="4161138B">
            <w:pPr>
              <w:pStyle w:val="3"/>
              <w:bidi w:val="0"/>
              <w:spacing w:line="360" w:lineRule="auto"/>
              <w:rPr>
                <w:rFonts w:hint="eastAsia" w:ascii="仿宋" w:hAnsi="仿宋" w:eastAsia="仿宋" w:cs="仿宋"/>
                <w:color w:val="000000" w:themeColor="text1"/>
                <w:sz w:val="24"/>
                <w:szCs w:val="24"/>
                <w:highlight w:val="none"/>
                <w:lang w:val="en-US" w:eastAsia="zh-CN"/>
                <w14:textFill>
                  <w14:solidFill>
                    <w14:schemeClr w14:val="tx1"/>
                  </w14:solidFill>
                </w14:textFill>
              </w:rPr>
            </w:pPr>
          </w:p>
        </w:tc>
      </w:tr>
    </w:tbl>
    <w:p w14:paraId="1BDFDF0F">
      <w:pPr>
        <w:pStyle w:val="2"/>
        <w:wordWrap/>
        <w:bidi w:val="0"/>
        <w:adjustRightInd/>
        <w:snapToGrid/>
        <w:spacing w:before="120" w:after="120" w:line="360" w:lineRule="auto"/>
        <w:rPr>
          <w:rFonts w:hint="default"/>
          <w:color w:val="000000" w:themeColor="text1"/>
          <w:highlight w:val="none"/>
          <w:lang w:val="en-US" w:eastAsia="zh-CN"/>
          <w14:textFill>
            <w14:solidFill>
              <w14:schemeClr w14:val="tx1"/>
            </w14:solidFill>
          </w14:textFill>
        </w:rPr>
      </w:pPr>
      <w:bookmarkStart w:id="392" w:name="_Toc30152"/>
      <w:r>
        <w:rPr>
          <w:rFonts w:hint="eastAsia"/>
          <w:color w:val="000000" w:themeColor="text1"/>
          <w:highlight w:val="none"/>
          <w:lang w:val="en-US" w:eastAsia="zh-CN"/>
          <w14:textFill>
            <w14:solidFill>
              <w14:schemeClr w14:val="tx1"/>
            </w14:solidFill>
          </w14:textFill>
        </w:rPr>
        <w:t>第七章 投标文件的格式</w:t>
      </w:r>
      <w:bookmarkEnd w:id="392"/>
    </w:p>
    <w:p w14:paraId="12A5B543">
      <w:pPr>
        <w:ind w:left="0" w:leftChars="0" w:firstLine="0" w:firstLineChars="0"/>
        <w:rPr>
          <w:rFonts w:hint="eastAsia"/>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投标人编制文件须知</w:t>
      </w:r>
    </w:p>
    <w:p w14:paraId="07F96054">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rFonts w:hint="eastAsia"/>
          <w:color w:val="000000" w:themeColor="text1"/>
          <w:highlight w:val="none"/>
          <w:lang w:val="en-US" w:eastAsia="zh-CN"/>
          <w14:textFill>
            <w14:solidFill>
              <w14:schemeClr w14:val="tx1"/>
            </w14:solidFill>
          </w14:textFill>
        </w:rPr>
        <w:t>供应商</w:t>
      </w:r>
      <w:r>
        <w:rPr>
          <w:rFonts w:hint="eastAsia"/>
          <w:color w:val="000000" w:themeColor="text1"/>
          <w:highlight w:val="none"/>
          <w14:textFill>
            <w14:solidFill>
              <w14:schemeClr w14:val="tx1"/>
            </w14:solidFill>
          </w14:textFill>
        </w:rPr>
        <w:t>按照本部分的顺序编制投标文件（资格</w:t>
      </w:r>
      <w:r>
        <w:rPr>
          <w:rFonts w:hint="eastAsia"/>
          <w:color w:val="000000" w:themeColor="text1"/>
          <w:highlight w:val="none"/>
          <w:lang w:val="en-US" w:eastAsia="zh-CN"/>
          <w14:textFill>
            <w14:solidFill>
              <w14:schemeClr w14:val="tx1"/>
            </w14:solidFill>
          </w14:textFill>
        </w:rPr>
        <w:t>文件</w:t>
      </w:r>
      <w:r>
        <w:rPr>
          <w:rFonts w:hint="eastAsia"/>
          <w:color w:val="000000" w:themeColor="text1"/>
          <w:highlight w:val="none"/>
          <w14:textFill>
            <w14:solidFill>
              <w14:schemeClr w14:val="tx1"/>
            </w14:solidFill>
          </w14:textFill>
        </w:rPr>
        <w:t>）、投标文件（</w:t>
      </w:r>
      <w:r>
        <w:rPr>
          <w:rFonts w:hint="eastAsia"/>
          <w:color w:val="000000" w:themeColor="text1"/>
          <w:highlight w:val="none"/>
          <w:lang w:val="en-US" w:eastAsia="zh-CN"/>
          <w14:textFill>
            <w14:solidFill>
              <w14:schemeClr w14:val="tx1"/>
            </w14:solidFill>
          </w14:textFill>
        </w:rPr>
        <w:t>商务报价文件</w:t>
      </w:r>
      <w:r>
        <w:rPr>
          <w:rFonts w:hint="eastAsia"/>
          <w:color w:val="000000" w:themeColor="text1"/>
          <w:highlight w:val="none"/>
          <w14:textFill>
            <w14:solidFill>
              <w14:schemeClr w14:val="tx1"/>
            </w14:solidFill>
          </w14:textFill>
        </w:rPr>
        <w:t>）、投标文件（</w:t>
      </w:r>
      <w:r>
        <w:rPr>
          <w:rFonts w:hint="eastAsia"/>
          <w:color w:val="000000" w:themeColor="text1"/>
          <w:highlight w:val="none"/>
          <w:lang w:val="en-US" w:eastAsia="zh-CN"/>
          <w14:textFill>
            <w14:solidFill>
              <w14:schemeClr w14:val="tx1"/>
            </w14:solidFill>
          </w14:textFill>
        </w:rPr>
        <w:t>技术文件</w:t>
      </w:r>
      <w:r>
        <w:rPr>
          <w:rFonts w:hint="eastAsia"/>
          <w:color w:val="000000" w:themeColor="text1"/>
          <w:highlight w:val="none"/>
          <w14:textFill>
            <w14:solidFill>
              <w14:schemeClr w14:val="tx1"/>
            </w14:solidFill>
          </w14:textFill>
        </w:rPr>
        <w:t>），编制中涉及格式资料的， 应按照本部分</w:t>
      </w:r>
      <w:r>
        <w:rPr>
          <w:rFonts w:hint="eastAsia"/>
          <w:color w:val="000000" w:themeColor="text1"/>
          <w:highlight w:val="none"/>
          <w:lang w:val="en-US" w:eastAsia="zh-CN"/>
          <w14:textFill>
            <w14:solidFill>
              <w14:schemeClr w14:val="tx1"/>
            </w14:solidFill>
          </w14:textFill>
        </w:rPr>
        <w:t>提</w:t>
      </w:r>
      <w:r>
        <w:rPr>
          <w:rFonts w:hint="eastAsia"/>
          <w:color w:val="000000" w:themeColor="text1"/>
          <w:highlight w:val="none"/>
          <w14:textFill>
            <w14:solidFill>
              <w14:schemeClr w14:val="tx1"/>
            </w14:solidFill>
          </w14:textFill>
        </w:rPr>
        <w:t>供的内容和格式（所有表格的格式可扩展）填写</w:t>
      </w:r>
      <w:r>
        <w:rPr>
          <w:rFonts w:hint="eastAsia"/>
          <w:color w:val="000000" w:themeColor="text1"/>
          <w:highlight w:val="none"/>
          <w:lang w:val="en-US" w:eastAsia="zh-CN"/>
          <w14:textFill>
            <w14:solidFill>
              <w14:schemeClr w14:val="tx1"/>
            </w14:solidFill>
          </w14:textFill>
        </w:rPr>
        <w:t>提</w:t>
      </w:r>
      <w:r>
        <w:rPr>
          <w:rFonts w:hint="eastAsia"/>
          <w:color w:val="000000" w:themeColor="text1"/>
          <w:highlight w:val="none"/>
          <w14:textFill>
            <w14:solidFill>
              <w14:schemeClr w14:val="tx1"/>
            </w14:solidFill>
          </w14:textFill>
        </w:rPr>
        <w:t>交。</w:t>
      </w:r>
    </w:p>
    <w:p w14:paraId="2A0B0C5C">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2、对于</w:t>
      </w:r>
      <w:r>
        <w:rPr>
          <w:rFonts w:hint="eastAsia"/>
          <w:color w:val="000000" w:themeColor="text1"/>
          <w:highlight w:val="none"/>
          <w:lang w:eastAsia="zh-CN"/>
          <w14:textFill>
            <w14:solidFill>
              <w14:schemeClr w14:val="tx1"/>
            </w14:solidFill>
          </w14:textFill>
        </w:rPr>
        <w:t>采购文件</w:t>
      </w:r>
      <w:r>
        <w:rPr>
          <w:rFonts w:hint="eastAsia"/>
          <w:color w:val="000000" w:themeColor="text1"/>
          <w:highlight w:val="none"/>
          <w14:textFill>
            <w14:solidFill>
              <w14:schemeClr w14:val="tx1"/>
            </w14:solidFill>
          </w14:textFill>
        </w:rPr>
        <w:t>中标记了“实质性格式”文件的， 投标人不得改变格式中给定的文字所表达的含义，不得删减格式中的实质性内容，不得自行添加与格式中给定的文字内容相矛盾的内容，不得对应当填写的空格不填写或不实质性响应，</w:t>
      </w:r>
      <w:r>
        <w:rPr>
          <w:rFonts w:hint="eastAsia"/>
          <w:b/>
          <w:bCs/>
          <w:color w:val="000000" w:themeColor="text1"/>
          <w:highlight w:val="none"/>
          <w14:textFill>
            <w14:solidFill>
              <w14:schemeClr w14:val="tx1"/>
            </w14:solidFill>
          </w14:textFill>
        </w:rPr>
        <w:t>否则投标无效</w:t>
      </w:r>
      <w:r>
        <w:rPr>
          <w:rFonts w:hint="eastAsia"/>
          <w:color w:val="000000" w:themeColor="text1"/>
          <w:highlight w:val="none"/>
          <w14:textFill>
            <w14:solidFill>
              <w14:schemeClr w14:val="tx1"/>
            </w14:solidFill>
          </w14:textFill>
        </w:rPr>
        <w:t>。未标记“实质性格式” 的文件和</w:t>
      </w:r>
      <w:r>
        <w:rPr>
          <w:rFonts w:hint="eastAsia"/>
          <w:color w:val="000000" w:themeColor="text1"/>
          <w:highlight w:val="none"/>
          <w:lang w:eastAsia="zh-CN"/>
          <w14:textFill>
            <w14:solidFill>
              <w14:schemeClr w14:val="tx1"/>
            </w14:solidFill>
          </w14:textFill>
        </w:rPr>
        <w:t>采购文件</w:t>
      </w:r>
      <w:r>
        <w:rPr>
          <w:rFonts w:hint="eastAsia"/>
          <w:color w:val="000000" w:themeColor="text1"/>
          <w:highlight w:val="none"/>
          <w14:textFill>
            <w14:solidFill>
              <w14:schemeClr w14:val="tx1"/>
            </w14:solidFill>
          </w14:textFill>
        </w:rPr>
        <w:t>未</w:t>
      </w:r>
      <w:r>
        <w:rPr>
          <w:rFonts w:hint="eastAsia"/>
          <w:color w:val="000000" w:themeColor="text1"/>
          <w:highlight w:val="none"/>
          <w:lang w:val="en-US" w:eastAsia="zh-CN"/>
          <w14:textFill>
            <w14:solidFill>
              <w14:schemeClr w14:val="tx1"/>
            </w14:solidFill>
          </w14:textFill>
        </w:rPr>
        <w:t>提</w:t>
      </w:r>
      <w:r>
        <w:rPr>
          <w:rFonts w:hint="eastAsia"/>
          <w:color w:val="000000" w:themeColor="text1"/>
          <w:highlight w:val="none"/>
          <w14:textFill>
            <w14:solidFill>
              <w14:schemeClr w14:val="tx1"/>
            </w14:solidFill>
          </w14:textFill>
        </w:rPr>
        <w:t>供格式的内容，可由投标人自行编写。</w:t>
      </w:r>
    </w:p>
    <w:p w14:paraId="1109EF54">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3、全部声明</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承诺</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和问题的回答及所附材料必须是真实的、准确的和完整的。</w:t>
      </w:r>
    </w:p>
    <w:p w14:paraId="26AA0255">
      <w:pPr>
        <w:bidi w:val="0"/>
        <w:rPr>
          <w:rFonts w:hint="eastAsia"/>
          <w:color w:val="000000" w:themeColor="text1"/>
          <w:highlight w:val="none"/>
          <w14:textFill>
            <w14:solidFill>
              <w14:schemeClr w14:val="tx1"/>
            </w14:solidFill>
          </w14:textFill>
        </w:rPr>
      </w:pPr>
    </w:p>
    <w:p w14:paraId="5E1FEDB7">
      <w:pPr>
        <w:pStyle w:val="4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383C3382">
      <w:pPr>
        <w:pStyle w:val="4"/>
        <w:bidi w:val="0"/>
        <w:ind w:left="0" w:leftChars="0" w:firstLine="0" w:firstLineChars="0"/>
        <w:jc w:val="center"/>
        <w:rPr>
          <w:rFonts w:hint="eastAsia"/>
          <w:color w:val="000000" w:themeColor="text1"/>
          <w:highlight w:val="none"/>
          <w14:textFill>
            <w14:solidFill>
              <w14:schemeClr w14:val="tx1"/>
            </w14:solidFill>
          </w14:textFill>
        </w:rPr>
      </w:pPr>
      <w:bookmarkStart w:id="393" w:name="_Toc5843"/>
      <w:bookmarkStart w:id="394" w:name="_Toc27789"/>
      <w:r>
        <w:rPr>
          <w:rFonts w:hint="eastAsia"/>
          <w:color w:val="000000" w:themeColor="text1"/>
          <w:highlight w:val="none"/>
          <w:lang w:val="en-US" w:eastAsia="zh-CN"/>
          <w14:textFill>
            <w14:solidFill>
              <w14:schemeClr w14:val="tx1"/>
            </w14:solidFill>
          </w14:textFill>
        </w:rPr>
        <w:t>一</w:t>
      </w:r>
      <w:r>
        <w:rPr>
          <w:rFonts w:hint="eastAsia"/>
          <w:color w:val="000000" w:themeColor="text1"/>
          <w:highlight w:val="none"/>
          <w14:textFill>
            <w14:solidFill>
              <w14:schemeClr w14:val="tx1"/>
            </w14:solidFill>
          </w14:textFill>
        </w:rPr>
        <w:t>、资格文件</w:t>
      </w:r>
      <w:bookmarkEnd w:id="393"/>
      <w:bookmarkEnd w:id="394"/>
    </w:p>
    <w:p w14:paraId="55F4C7B7">
      <w:pPr>
        <w:pStyle w:val="13"/>
        <w:spacing w:before="78" w:line="220" w:lineRule="auto"/>
        <w:ind w:left="0" w:leftChars="0" w:firstLine="0" w:firstLineChars="0"/>
        <w:jc w:val="both"/>
        <w:rPr>
          <w:b/>
          <w:bCs/>
          <w:color w:val="000000" w:themeColor="text1"/>
          <w:sz w:val="24"/>
          <w:szCs w:val="24"/>
          <w:highlight w:val="none"/>
          <w14:textFill>
            <w14:solidFill>
              <w14:schemeClr w14:val="tx1"/>
            </w14:solidFill>
          </w14:textFill>
        </w:rPr>
      </w:pPr>
      <w:r>
        <w:rPr>
          <w:b/>
          <w:bCs/>
          <w:color w:val="000000" w:themeColor="text1"/>
          <w:spacing w:val="-1"/>
          <w:sz w:val="24"/>
          <w:szCs w:val="24"/>
          <w:highlight w:val="none"/>
          <w14:textFill>
            <w14:solidFill>
              <w14:schemeClr w14:val="tx1"/>
            </w14:solidFill>
          </w14:textFill>
        </w:rPr>
        <w:t>投</w:t>
      </w:r>
      <w:r>
        <w:rPr>
          <w:b/>
          <w:bCs/>
          <w:color w:val="000000" w:themeColor="text1"/>
          <w:spacing w:val="-68"/>
          <w:sz w:val="24"/>
          <w:szCs w:val="24"/>
          <w:highlight w:val="none"/>
          <w14:textFill>
            <w14:solidFill>
              <w14:schemeClr w14:val="tx1"/>
            </w14:solidFill>
          </w14:textFill>
        </w:rPr>
        <w:t xml:space="preserve"> </w:t>
      </w:r>
      <w:r>
        <w:rPr>
          <w:b/>
          <w:bCs/>
          <w:color w:val="000000" w:themeColor="text1"/>
          <w:spacing w:val="-1"/>
          <w:sz w:val="24"/>
          <w:szCs w:val="24"/>
          <w:highlight w:val="none"/>
          <w14:textFill>
            <w14:solidFill>
              <w14:schemeClr w14:val="tx1"/>
            </w14:solidFill>
          </w14:textFill>
        </w:rPr>
        <w:t>标</w:t>
      </w:r>
      <w:r>
        <w:rPr>
          <w:b/>
          <w:bCs/>
          <w:color w:val="000000" w:themeColor="text1"/>
          <w:spacing w:val="-68"/>
          <w:sz w:val="24"/>
          <w:szCs w:val="24"/>
          <w:highlight w:val="none"/>
          <w14:textFill>
            <w14:solidFill>
              <w14:schemeClr w14:val="tx1"/>
            </w14:solidFill>
          </w14:textFill>
        </w:rPr>
        <w:t xml:space="preserve"> </w:t>
      </w:r>
      <w:r>
        <w:rPr>
          <w:b/>
          <w:bCs/>
          <w:color w:val="000000" w:themeColor="text1"/>
          <w:spacing w:val="-1"/>
          <w:sz w:val="24"/>
          <w:szCs w:val="24"/>
          <w:highlight w:val="none"/>
          <w14:textFill>
            <w14:solidFill>
              <w14:schemeClr w14:val="tx1"/>
            </w14:solidFill>
          </w14:textFill>
        </w:rPr>
        <w:t>文</w:t>
      </w:r>
      <w:r>
        <w:rPr>
          <w:b/>
          <w:bCs/>
          <w:color w:val="000000" w:themeColor="text1"/>
          <w:spacing w:val="-71"/>
          <w:sz w:val="24"/>
          <w:szCs w:val="24"/>
          <w:highlight w:val="none"/>
          <w14:textFill>
            <w14:solidFill>
              <w14:schemeClr w14:val="tx1"/>
            </w14:solidFill>
          </w14:textFill>
        </w:rPr>
        <w:t xml:space="preserve"> </w:t>
      </w:r>
      <w:r>
        <w:rPr>
          <w:b/>
          <w:bCs/>
          <w:color w:val="000000" w:themeColor="text1"/>
          <w:spacing w:val="-1"/>
          <w:sz w:val="24"/>
          <w:szCs w:val="24"/>
          <w:highlight w:val="none"/>
          <w14:textFill>
            <w14:solidFill>
              <w14:schemeClr w14:val="tx1"/>
            </w14:solidFill>
          </w14:textFill>
        </w:rPr>
        <w:t>件（</w:t>
      </w:r>
      <w:r>
        <w:rPr>
          <w:rFonts w:hint="eastAsia"/>
          <w:b/>
          <w:bCs/>
          <w:color w:val="000000" w:themeColor="text1"/>
          <w:spacing w:val="-1"/>
          <w:sz w:val="24"/>
          <w:szCs w:val="24"/>
          <w:highlight w:val="none"/>
          <w14:textFill>
            <w14:solidFill>
              <w14:schemeClr w14:val="tx1"/>
            </w14:solidFill>
          </w14:textFill>
        </w:rPr>
        <w:t>资格文件</w:t>
      </w:r>
      <w:r>
        <w:rPr>
          <w:b/>
          <w:bCs/>
          <w:color w:val="000000" w:themeColor="text1"/>
          <w:spacing w:val="-44"/>
          <w:sz w:val="24"/>
          <w:szCs w:val="24"/>
          <w:highlight w:val="none"/>
          <w14:textFill>
            <w14:solidFill>
              <w14:schemeClr w14:val="tx1"/>
            </w14:solidFill>
          </w14:textFill>
        </w:rPr>
        <w:t xml:space="preserve"> </w:t>
      </w:r>
      <w:r>
        <w:rPr>
          <w:b/>
          <w:bCs/>
          <w:color w:val="000000" w:themeColor="text1"/>
          <w:spacing w:val="-1"/>
          <w:sz w:val="24"/>
          <w:szCs w:val="24"/>
          <w:highlight w:val="none"/>
          <w14:textFill>
            <w14:solidFill>
              <w14:schemeClr w14:val="tx1"/>
            </w14:solidFill>
          </w14:textFill>
        </w:rPr>
        <w:t>）封面</w:t>
      </w:r>
    </w:p>
    <w:p w14:paraId="34672C64">
      <w:pPr>
        <w:ind w:left="0" w:leftChars="0" w:firstLine="0" w:firstLineChars="0"/>
        <w:jc w:val="center"/>
        <w:rPr>
          <w:rFonts w:hint="eastAsia"/>
          <w:b/>
          <w:bCs/>
          <w:color w:val="000000" w:themeColor="text1"/>
          <w:sz w:val="32"/>
          <w:szCs w:val="32"/>
          <w:highlight w:val="none"/>
          <w:lang w:eastAsia="zh-CN"/>
          <w14:textFill>
            <w14:solidFill>
              <w14:schemeClr w14:val="tx1"/>
            </w14:solidFill>
          </w14:textFill>
        </w:rPr>
      </w:pPr>
    </w:p>
    <w:p w14:paraId="13F76D29">
      <w:pPr>
        <w:ind w:left="0" w:leftChars="0" w:firstLine="0" w:firstLineChars="0"/>
        <w:jc w:val="center"/>
        <w:rPr>
          <w:rFonts w:hint="eastAsia"/>
          <w:b/>
          <w:bCs/>
          <w:color w:val="000000" w:themeColor="text1"/>
          <w:sz w:val="32"/>
          <w:szCs w:val="32"/>
          <w:highlight w:val="none"/>
          <w:lang w:eastAsia="zh-CN"/>
          <w14:textFill>
            <w14:solidFill>
              <w14:schemeClr w14:val="tx1"/>
            </w14:solidFill>
          </w14:textFill>
        </w:rPr>
      </w:pPr>
    </w:p>
    <w:p w14:paraId="0F70DC7A">
      <w:pPr>
        <w:pStyle w:val="30"/>
        <w:ind w:left="0" w:leftChars="0" w:firstLine="0" w:firstLineChars="0"/>
        <w:jc w:val="center"/>
        <w:rPr>
          <w:rFonts w:hint="eastAsia" w:ascii="仿宋" w:hAnsi="仿宋" w:eastAsia="仿宋" w:cs="仿宋"/>
          <w:color w:val="000000" w:themeColor="text1"/>
          <w:sz w:val="16"/>
          <w:szCs w:val="16"/>
          <w:highlight w:val="none"/>
          <w14:textFill>
            <w14:solidFill>
              <w14:schemeClr w14:val="tx1"/>
            </w14:solidFill>
          </w14:textFill>
        </w:rPr>
      </w:pPr>
      <w:r>
        <w:rPr>
          <w:rFonts w:hint="eastAsia" w:ascii="仿宋" w:eastAsia="仿宋" w:cs="仿宋"/>
          <w:b/>
          <w:bCs/>
          <w:color w:val="000000" w:themeColor="text1"/>
          <w:sz w:val="36"/>
          <w:szCs w:val="36"/>
          <w:highlight w:val="none"/>
          <w:lang w:eastAsia="zh-CN"/>
          <w14:textFill>
            <w14:solidFill>
              <w14:schemeClr w14:val="tx1"/>
            </w14:solidFill>
          </w14:textFill>
        </w:rPr>
        <w:t>昆明市公安局官渡分局网络防火墙采购项目</w:t>
      </w:r>
    </w:p>
    <w:p w14:paraId="55EE4C07">
      <w:pPr>
        <w:ind w:left="0" w:leftChars="0" w:firstLine="0" w:firstLineChars="0"/>
        <w:jc w:val="center"/>
        <w:rPr>
          <w:rFonts w:hint="eastAsia"/>
          <w:b/>
          <w:bCs/>
          <w:color w:val="000000" w:themeColor="text1"/>
          <w:sz w:val="44"/>
          <w:szCs w:val="44"/>
          <w:highlight w:val="none"/>
          <w:lang w:eastAsia="zh-CN"/>
          <w14:textFill>
            <w14:solidFill>
              <w14:schemeClr w14:val="tx1"/>
            </w14:solidFill>
          </w14:textFill>
        </w:rPr>
      </w:pPr>
    </w:p>
    <w:p w14:paraId="06A33F64">
      <w:pPr>
        <w:bidi w:val="0"/>
        <w:rPr>
          <w:rFonts w:hint="eastAsia"/>
          <w:color w:val="000000" w:themeColor="text1"/>
          <w:highlight w:val="none"/>
          <w:lang w:eastAsia="zh-CN"/>
          <w14:textFill>
            <w14:solidFill>
              <w14:schemeClr w14:val="tx1"/>
            </w14:solidFill>
          </w14:textFill>
        </w:rPr>
      </w:pPr>
    </w:p>
    <w:p w14:paraId="30126014">
      <w:pPr>
        <w:bidi w:val="0"/>
        <w:rPr>
          <w:rFonts w:hint="eastAsia"/>
          <w:color w:val="000000" w:themeColor="text1"/>
          <w:highlight w:val="none"/>
          <w:lang w:eastAsia="zh-CN"/>
          <w14:textFill>
            <w14:solidFill>
              <w14:schemeClr w14:val="tx1"/>
            </w14:solidFill>
          </w14:textFill>
        </w:rPr>
      </w:pPr>
    </w:p>
    <w:p w14:paraId="45A12314">
      <w:pPr>
        <w:bidi w:val="0"/>
        <w:rPr>
          <w:rFonts w:hint="eastAsia"/>
          <w:color w:val="000000" w:themeColor="text1"/>
          <w:highlight w:val="none"/>
          <w:lang w:eastAsia="zh-CN"/>
          <w14:textFill>
            <w14:solidFill>
              <w14:schemeClr w14:val="tx1"/>
            </w14:solidFill>
          </w14:textFill>
        </w:rPr>
      </w:pPr>
    </w:p>
    <w:p w14:paraId="65FABA7D">
      <w:pPr>
        <w:pStyle w:val="3"/>
        <w:jc w:val="center"/>
        <w:rPr>
          <w:rFonts w:hint="eastAsia" w:ascii="仿宋" w:hAnsi="仿宋" w:cs="仿宋"/>
          <w:b/>
          <w:color w:val="000000" w:themeColor="text1"/>
          <w:sz w:val="72"/>
          <w:szCs w:val="72"/>
          <w:highlight w:val="none"/>
          <w14:textFill>
            <w14:solidFill>
              <w14:schemeClr w14:val="tx1"/>
            </w14:solidFill>
          </w14:textFill>
        </w:rPr>
      </w:pPr>
      <w:r>
        <w:rPr>
          <w:rFonts w:hint="eastAsia" w:ascii="仿宋" w:hAnsi="仿宋" w:cs="仿宋"/>
          <w:b/>
          <w:color w:val="000000" w:themeColor="text1"/>
          <w:sz w:val="96"/>
          <w:szCs w:val="96"/>
          <w:highlight w:val="none"/>
          <w:lang w:val="en-US" w:eastAsia="zh-CN"/>
          <w14:textFill>
            <w14:solidFill>
              <w14:schemeClr w14:val="tx1"/>
            </w14:solidFill>
          </w14:textFill>
        </w:rPr>
        <w:t>投标</w:t>
      </w:r>
      <w:r>
        <w:rPr>
          <w:rFonts w:hint="eastAsia" w:ascii="仿宋" w:hAnsi="仿宋" w:cs="仿宋"/>
          <w:b/>
          <w:color w:val="000000" w:themeColor="text1"/>
          <w:sz w:val="96"/>
          <w:szCs w:val="96"/>
          <w:highlight w:val="none"/>
          <w14:textFill>
            <w14:solidFill>
              <w14:schemeClr w14:val="tx1"/>
            </w14:solidFill>
          </w14:textFill>
        </w:rPr>
        <w:t>文件</w:t>
      </w:r>
    </w:p>
    <w:p w14:paraId="345A5017">
      <w:pPr>
        <w:pStyle w:val="30"/>
        <w:ind w:left="0" w:leftChars="0" w:firstLine="0" w:firstLineChars="0"/>
        <w:jc w:val="center"/>
        <w:rPr>
          <w:rFonts w:hint="eastAsia" w:ascii="仿宋" w:eastAsia="仿宋" w:cs="仿宋"/>
          <w:color w:val="000000" w:themeColor="text1"/>
          <w:sz w:val="28"/>
          <w:szCs w:val="28"/>
          <w:highlight w:val="none"/>
          <w:lang w:val="en-US" w:eastAsia="zh-CN"/>
          <w14:textFill>
            <w14:solidFill>
              <w14:schemeClr w14:val="tx1"/>
            </w14:solidFill>
          </w14:textFill>
        </w:rPr>
      </w:pPr>
      <w:r>
        <w:rPr>
          <w:rFonts w:hint="eastAsia" w:ascii="仿宋" w:eastAsia="仿宋" w:cs="仿宋"/>
          <w:color w:val="000000" w:themeColor="text1"/>
          <w:sz w:val="28"/>
          <w:szCs w:val="28"/>
          <w:highlight w:val="none"/>
          <w:lang w:val="en-US" w:eastAsia="zh-CN"/>
          <w14:textFill>
            <w14:solidFill>
              <w14:schemeClr w14:val="tx1"/>
            </w14:solidFill>
          </w14:textFill>
        </w:rPr>
        <w:t>（资格文件）</w:t>
      </w:r>
    </w:p>
    <w:p w14:paraId="52FE0978">
      <w:pPr>
        <w:pStyle w:val="30"/>
        <w:ind w:left="0" w:leftChars="0" w:firstLine="0" w:firstLineChars="0"/>
        <w:jc w:val="center"/>
        <w:rPr>
          <w:rFonts w:hint="eastAsia" w:ascii="仿宋" w:eastAsia="仿宋" w:cs="仿宋"/>
          <w:color w:val="000000" w:themeColor="text1"/>
          <w:sz w:val="28"/>
          <w:szCs w:val="28"/>
          <w:highlight w:val="none"/>
          <w:lang w:val="en-US" w:eastAsia="zh-CN"/>
          <w14:textFill>
            <w14:solidFill>
              <w14:schemeClr w14:val="tx1"/>
            </w14:solidFill>
          </w14:textFill>
        </w:rPr>
      </w:pPr>
      <w:r>
        <w:rPr>
          <w:rFonts w:hint="eastAsia" w:ascii="仿宋" w:eastAsia="仿宋" w:cs="仿宋"/>
          <w:color w:val="000000" w:themeColor="text1"/>
          <w:sz w:val="28"/>
          <w:szCs w:val="28"/>
          <w:highlight w:val="none"/>
          <w:lang w:val="en-US" w:eastAsia="zh-CN"/>
          <w14:textFill>
            <w14:solidFill>
              <w14:schemeClr w14:val="tx1"/>
            </w14:solidFill>
          </w14:textFill>
        </w:rPr>
        <w:t xml:space="preserve">项目编号：云润招字HW2024-147 </w:t>
      </w:r>
    </w:p>
    <w:p w14:paraId="41C10AC0">
      <w:pPr>
        <w:rPr>
          <w:rFonts w:hint="eastAsia"/>
          <w:color w:val="000000" w:themeColor="text1"/>
          <w:highlight w:val="none"/>
          <w14:textFill>
            <w14:solidFill>
              <w14:schemeClr w14:val="tx1"/>
            </w14:solidFill>
          </w14:textFill>
        </w:rPr>
      </w:pPr>
    </w:p>
    <w:p w14:paraId="35A375B5">
      <w:pPr>
        <w:pStyle w:val="3"/>
        <w:spacing w:line="500" w:lineRule="exact"/>
        <w:jc w:val="center"/>
        <w:rPr>
          <w:rFonts w:hint="eastAsia" w:ascii="仿宋" w:hAnsi="仿宋" w:cs="仿宋"/>
          <w:b/>
          <w:color w:val="000000" w:themeColor="text1"/>
          <w:sz w:val="72"/>
          <w:szCs w:val="72"/>
          <w:highlight w:val="none"/>
          <w14:textFill>
            <w14:solidFill>
              <w14:schemeClr w14:val="tx1"/>
            </w14:solidFill>
          </w14:textFill>
        </w:rPr>
      </w:pPr>
    </w:p>
    <w:p w14:paraId="626464A1">
      <w:pPr>
        <w:pStyle w:val="3"/>
        <w:spacing w:line="500" w:lineRule="exact"/>
        <w:jc w:val="center"/>
        <w:rPr>
          <w:rFonts w:hint="eastAsia" w:ascii="仿宋" w:hAnsi="仿宋" w:cs="仿宋"/>
          <w:b/>
          <w:color w:val="000000" w:themeColor="text1"/>
          <w:sz w:val="72"/>
          <w:szCs w:val="72"/>
          <w:highlight w:val="none"/>
          <w14:textFill>
            <w14:solidFill>
              <w14:schemeClr w14:val="tx1"/>
            </w14:solidFill>
          </w14:textFill>
        </w:rPr>
      </w:pPr>
    </w:p>
    <w:p w14:paraId="2667FDD1">
      <w:pPr>
        <w:pStyle w:val="3"/>
        <w:spacing w:line="500" w:lineRule="exact"/>
        <w:jc w:val="center"/>
        <w:rPr>
          <w:rFonts w:hint="eastAsia" w:ascii="仿宋" w:hAnsi="仿宋" w:cs="仿宋"/>
          <w:b/>
          <w:color w:val="000000" w:themeColor="text1"/>
          <w:sz w:val="72"/>
          <w:szCs w:val="72"/>
          <w:highlight w:val="none"/>
          <w14:textFill>
            <w14:solidFill>
              <w14:schemeClr w14:val="tx1"/>
            </w14:solidFill>
          </w14:textFill>
        </w:rPr>
      </w:pPr>
    </w:p>
    <w:p w14:paraId="6AD24BCC">
      <w:pPr>
        <w:pStyle w:val="3"/>
        <w:spacing w:line="500" w:lineRule="exact"/>
        <w:jc w:val="center"/>
        <w:rPr>
          <w:rFonts w:hint="eastAsia" w:ascii="仿宋" w:hAnsi="仿宋" w:cs="仿宋"/>
          <w:b/>
          <w:color w:val="000000" w:themeColor="text1"/>
          <w:sz w:val="72"/>
          <w:szCs w:val="72"/>
          <w:highlight w:val="none"/>
          <w14:textFill>
            <w14:solidFill>
              <w14:schemeClr w14:val="tx1"/>
            </w14:solidFill>
          </w14:textFill>
        </w:rPr>
      </w:pPr>
    </w:p>
    <w:p w14:paraId="5398985D">
      <w:pPr>
        <w:rPr>
          <w:rFonts w:hint="eastAsia"/>
          <w:color w:val="000000" w:themeColor="text1"/>
          <w:highlight w:val="none"/>
          <w14:textFill>
            <w14:solidFill>
              <w14:schemeClr w14:val="tx1"/>
            </w14:solidFill>
          </w14:textFill>
        </w:rPr>
      </w:pPr>
    </w:p>
    <w:p w14:paraId="403DCDF4">
      <w:pPr>
        <w:pStyle w:val="3"/>
        <w:spacing w:line="500" w:lineRule="exact"/>
        <w:jc w:val="center"/>
        <w:rPr>
          <w:rFonts w:hint="eastAsia" w:ascii="仿宋" w:hAnsi="仿宋" w:cs="仿宋"/>
          <w:b/>
          <w:color w:val="000000" w:themeColor="text1"/>
          <w:sz w:val="28"/>
          <w:szCs w:val="28"/>
          <w:highlight w:val="none"/>
          <w14:textFill>
            <w14:solidFill>
              <w14:schemeClr w14:val="tx1"/>
            </w14:solidFill>
          </w14:textFill>
        </w:rPr>
      </w:pPr>
    </w:p>
    <w:p w14:paraId="513315A8">
      <w:pPr>
        <w:pStyle w:val="3"/>
        <w:ind w:firstLine="2178" w:firstLineChars="775"/>
        <w:jc w:val="both"/>
        <w:rPr>
          <w:rFonts w:hint="eastAsia" w:ascii="仿宋" w:hAnsi="仿宋" w:cs="仿宋"/>
          <w:b/>
          <w:bCs/>
          <w:color w:val="000000" w:themeColor="text1"/>
          <w:sz w:val="28"/>
          <w:szCs w:val="22"/>
          <w:highlight w:val="none"/>
          <w:u w:val="single"/>
          <w14:textFill>
            <w14:solidFill>
              <w14:schemeClr w14:val="tx1"/>
            </w14:solidFill>
          </w14:textFill>
        </w:rPr>
      </w:pPr>
      <w:r>
        <w:rPr>
          <w:rFonts w:hint="eastAsia" w:cs="仿宋"/>
          <w:b/>
          <w:bCs/>
          <w:color w:val="000000" w:themeColor="text1"/>
          <w:sz w:val="28"/>
          <w:szCs w:val="21"/>
          <w:highlight w:val="none"/>
          <w:lang w:eastAsia="zh-CN"/>
          <w14:textFill>
            <w14:solidFill>
              <w14:schemeClr w14:val="tx1"/>
            </w14:solidFill>
          </w14:textFill>
        </w:rPr>
        <w:t>供应商</w:t>
      </w:r>
      <w:r>
        <w:rPr>
          <w:rFonts w:hint="eastAsia" w:cs="仿宋"/>
          <w:b/>
          <w:bCs/>
          <w:color w:val="000000" w:themeColor="text1"/>
          <w:sz w:val="28"/>
          <w:szCs w:val="21"/>
          <w:highlight w:val="none"/>
          <w:lang w:val="en-US" w:eastAsia="zh-CN"/>
          <w14:textFill>
            <w14:solidFill>
              <w14:schemeClr w14:val="tx1"/>
            </w14:solidFill>
          </w14:textFill>
        </w:rPr>
        <w:t>名称</w:t>
      </w:r>
      <w:r>
        <w:rPr>
          <w:rFonts w:hint="eastAsia" w:ascii="仿宋" w:hAnsi="仿宋" w:cs="仿宋"/>
          <w:b/>
          <w:bCs/>
          <w:color w:val="000000" w:themeColor="text1"/>
          <w:sz w:val="28"/>
          <w:szCs w:val="22"/>
          <w:highlight w:val="none"/>
          <w14:textFill>
            <w14:solidFill>
              <w14:schemeClr w14:val="tx1"/>
            </w14:solidFill>
          </w14:textFill>
        </w:rPr>
        <w:t>：</w:t>
      </w:r>
      <w:r>
        <w:rPr>
          <w:rFonts w:hint="eastAsia" w:ascii="仿宋" w:hAnsi="仿宋" w:cs="仿宋"/>
          <w:b/>
          <w:bCs/>
          <w:color w:val="000000" w:themeColor="text1"/>
          <w:sz w:val="28"/>
          <w:szCs w:val="22"/>
          <w:highlight w:val="none"/>
          <w:u w:val="single"/>
          <w14:textFill>
            <w14:solidFill>
              <w14:schemeClr w14:val="tx1"/>
            </w14:solidFill>
          </w14:textFill>
        </w:rPr>
        <w:t xml:space="preserve">  </w:t>
      </w:r>
      <w:r>
        <w:rPr>
          <w:rFonts w:hint="eastAsia" w:ascii="仿宋" w:hAnsi="仿宋" w:cs="仿宋"/>
          <w:b/>
          <w:bCs/>
          <w:color w:val="000000" w:themeColor="text1"/>
          <w:sz w:val="28"/>
          <w:szCs w:val="22"/>
          <w:highlight w:val="none"/>
          <w:u w:val="single"/>
          <w:lang w:val="en-US" w:eastAsia="zh-CN"/>
          <w14:textFill>
            <w14:solidFill>
              <w14:schemeClr w14:val="tx1"/>
            </w14:solidFill>
          </w14:textFill>
        </w:rPr>
        <w:t xml:space="preserve">              </w:t>
      </w:r>
      <w:r>
        <w:rPr>
          <w:rFonts w:hint="eastAsia" w:ascii="仿宋" w:hAnsi="仿宋" w:cs="仿宋"/>
          <w:b/>
          <w:bCs/>
          <w:color w:val="000000" w:themeColor="text1"/>
          <w:sz w:val="28"/>
          <w:szCs w:val="22"/>
          <w:highlight w:val="none"/>
          <w:u w:val="single"/>
          <w14:textFill>
            <w14:solidFill>
              <w14:schemeClr w14:val="tx1"/>
            </w14:solidFill>
          </w14:textFill>
        </w:rPr>
        <w:t xml:space="preserve">    </w:t>
      </w:r>
      <w:r>
        <w:rPr>
          <w:rFonts w:hint="eastAsia" w:ascii="仿宋" w:hAnsi="仿宋" w:cs="仿宋"/>
          <w:b/>
          <w:bCs/>
          <w:color w:val="000000" w:themeColor="text1"/>
          <w:sz w:val="28"/>
          <w:szCs w:val="22"/>
          <w:highlight w:val="none"/>
          <w:u w:val="single"/>
          <w:lang w:eastAsia="zh-CN"/>
          <w14:textFill>
            <w14:solidFill>
              <w14:schemeClr w14:val="tx1"/>
            </w14:solidFill>
          </w14:textFill>
        </w:rPr>
        <w:t>（</w:t>
      </w:r>
      <w:r>
        <w:rPr>
          <w:rFonts w:hint="eastAsia" w:ascii="仿宋" w:hAnsi="仿宋" w:cs="仿宋"/>
          <w:b/>
          <w:bCs/>
          <w:color w:val="000000" w:themeColor="text1"/>
          <w:sz w:val="28"/>
          <w:szCs w:val="22"/>
          <w:highlight w:val="none"/>
          <w:u w:val="single"/>
          <w:lang w:val="en-US" w:eastAsia="zh-CN"/>
          <w14:textFill>
            <w14:solidFill>
              <w14:schemeClr w14:val="tx1"/>
            </w14:solidFill>
          </w14:textFill>
        </w:rPr>
        <w:t>电子签章</w:t>
      </w:r>
      <w:r>
        <w:rPr>
          <w:rFonts w:hint="eastAsia" w:ascii="仿宋" w:hAnsi="仿宋" w:cs="仿宋"/>
          <w:b/>
          <w:bCs/>
          <w:color w:val="000000" w:themeColor="text1"/>
          <w:sz w:val="28"/>
          <w:szCs w:val="22"/>
          <w:highlight w:val="none"/>
          <w:u w:val="single"/>
          <w:lang w:eastAsia="zh-CN"/>
          <w14:textFill>
            <w14:solidFill>
              <w14:schemeClr w14:val="tx1"/>
            </w14:solidFill>
          </w14:textFill>
        </w:rPr>
        <w:t>）</w:t>
      </w:r>
    </w:p>
    <w:p w14:paraId="3201408C">
      <w:pPr>
        <w:pStyle w:val="30"/>
        <w:spacing w:line="360" w:lineRule="auto"/>
        <w:ind w:left="0" w:leftChars="0" w:firstLine="2249" w:firstLineChars="800"/>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日</w:t>
      </w:r>
      <w:r>
        <w:rPr>
          <w:rFonts w:hint="eastAsia" w:ascii="仿宋" w:eastAsia="仿宋" w:cs="仿宋"/>
          <w:b/>
          <w:bCs/>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8"/>
          <w:szCs w:val="28"/>
          <w:highlight w:val="none"/>
          <w14:textFill>
            <w14:solidFill>
              <w14:schemeClr w14:val="tx1"/>
            </w14:solidFill>
          </w14:textFill>
        </w:rPr>
        <w:t>期：</w:t>
      </w:r>
      <w:r>
        <w:rPr>
          <w:rFonts w:hint="eastAsia" w:ascii="仿宋" w:hAnsi="仿宋" w:eastAsia="仿宋" w:cs="仿宋"/>
          <w:b/>
          <w:bCs/>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bCs/>
          <w:color w:val="000000" w:themeColor="text1"/>
          <w:sz w:val="28"/>
          <w:szCs w:val="28"/>
          <w:highlight w:val="none"/>
          <w14:textFill>
            <w14:solidFill>
              <w14:schemeClr w14:val="tx1"/>
            </w14:solidFill>
          </w14:textFill>
        </w:rPr>
        <w:t xml:space="preserve">年 </w:t>
      </w:r>
      <w:r>
        <w:rPr>
          <w:rFonts w:hint="eastAsia" w:ascii="仿宋" w:hAnsi="仿宋" w:eastAsia="仿宋" w:cs="仿宋"/>
          <w:b/>
          <w:bCs/>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bCs/>
          <w:color w:val="000000" w:themeColor="text1"/>
          <w:sz w:val="28"/>
          <w:szCs w:val="28"/>
          <w:highlight w:val="none"/>
          <w14:textFill>
            <w14:solidFill>
              <w14:schemeClr w14:val="tx1"/>
            </w14:solidFill>
          </w14:textFill>
        </w:rPr>
        <w:t>月</w:t>
      </w:r>
      <w:r>
        <w:rPr>
          <w:rFonts w:hint="eastAsia" w:ascii="仿宋" w:hAnsi="仿宋" w:eastAsia="仿宋" w:cs="仿宋"/>
          <w:b/>
          <w:bCs/>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bCs/>
          <w:color w:val="000000" w:themeColor="text1"/>
          <w:sz w:val="28"/>
          <w:szCs w:val="28"/>
          <w:highlight w:val="none"/>
          <w14:textFill>
            <w14:solidFill>
              <w14:schemeClr w14:val="tx1"/>
            </w14:solidFill>
          </w14:textFill>
        </w:rPr>
        <w:t>日</w:t>
      </w:r>
    </w:p>
    <w:p w14:paraId="5680720D">
      <w:pPr>
        <w:pStyle w:val="5"/>
        <w:bidi w:val="0"/>
        <w:ind w:left="0" w:leftChars="0" w:firstLine="0" w:firstLineChars="0"/>
        <w:rPr>
          <w:rFonts w:hint="eastAsia"/>
          <w:color w:val="000000" w:themeColor="text1"/>
          <w:highlight w:val="none"/>
          <w:lang w:val="en-US" w:eastAsia="zh-CN"/>
          <w14:textFill>
            <w14:solidFill>
              <w14:schemeClr w14:val="tx1"/>
            </w14:solidFill>
          </w14:textFill>
        </w:rPr>
      </w:pPr>
      <w:bookmarkStart w:id="395" w:name="_Toc16648"/>
      <w:r>
        <w:rPr>
          <w:rFonts w:hint="eastAsia"/>
          <w:color w:val="000000" w:themeColor="text1"/>
          <w:highlight w:val="none"/>
          <w:lang w:val="en-US" w:eastAsia="zh-CN"/>
          <w14:textFill>
            <w14:solidFill>
              <w14:schemeClr w14:val="tx1"/>
            </w14:solidFill>
          </w14:textFill>
        </w:rPr>
        <w:t>格式1：满足《中华人民共和国政府采购法》第二十二条规定；</w:t>
      </w:r>
      <w:bookmarkEnd w:id="395"/>
    </w:p>
    <w:p w14:paraId="2EC58B29">
      <w:pPr>
        <w:pStyle w:val="6"/>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格式1-1：供应商必须是具有独立承担民事责任能力的法人或其他组织或自然人：</w:t>
      </w:r>
    </w:p>
    <w:p w14:paraId="0B5A6361">
      <w:pPr>
        <w:bidi w:val="0"/>
        <w:ind w:left="0" w:leftChars="0" w:firstLine="560" w:firstLineChars="200"/>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说明：此处提供营业执照或其他组织证明材料或自然人身份证明的原件扫描件。</w:t>
      </w:r>
    </w:p>
    <w:p w14:paraId="417B50B3">
      <w:pPr>
        <w:bidi w:val="0"/>
        <w:rPr>
          <w:rFonts w:hint="eastAsia"/>
          <w:color w:val="000000" w:themeColor="text1"/>
          <w:highlight w:val="none"/>
          <w14:textFill>
            <w14:solidFill>
              <w14:schemeClr w14:val="tx1"/>
            </w14:solidFill>
          </w14:textFill>
        </w:rPr>
      </w:pPr>
    </w:p>
    <w:p w14:paraId="3D582E1A">
      <w:pPr>
        <w:bidi w:val="0"/>
        <w:rPr>
          <w:rFonts w:hint="eastAsia"/>
          <w:color w:val="000000" w:themeColor="text1"/>
          <w:highlight w:val="none"/>
          <w14:textFill>
            <w14:solidFill>
              <w14:schemeClr w14:val="tx1"/>
            </w14:solidFill>
          </w14:textFill>
        </w:rPr>
      </w:pPr>
    </w:p>
    <w:p w14:paraId="62A8D3AD">
      <w:pPr>
        <w:bidi w:val="0"/>
        <w:rPr>
          <w:rFonts w:hint="eastAsia"/>
          <w:color w:val="000000" w:themeColor="text1"/>
          <w:highlight w:val="none"/>
          <w14:textFill>
            <w14:solidFill>
              <w14:schemeClr w14:val="tx1"/>
            </w14:solidFill>
          </w14:textFill>
        </w:rPr>
      </w:pPr>
    </w:p>
    <w:p w14:paraId="550F48FB">
      <w:pPr>
        <w:bidi w:val="0"/>
        <w:rPr>
          <w:rFonts w:hint="eastAsia"/>
          <w:color w:val="000000" w:themeColor="text1"/>
          <w:highlight w:val="none"/>
          <w14:textFill>
            <w14:solidFill>
              <w14:schemeClr w14:val="tx1"/>
            </w14:solidFill>
          </w14:textFill>
        </w:rPr>
      </w:pPr>
    </w:p>
    <w:p w14:paraId="180062BA">
      <w:pPr>
        <w:bidi w:val="0"/>
        <w:rPr>
          <w:rFonts w:hint="eastAsia"/>
          <w:color w:val="000000" w:themeColor="text1"/>
          <w:highlight w:val="none"/>
          <w14:textFill>
            <w14:solidFill>
              <w14:schemeClr w14:val="tx1"/>
            </w14:solidFill>
          </w14:textFill>
        </w:rPr>
      </w:pPr>
    </w:p>
    <w:p w14:paraId="03583707">
      <w:pPr>
        <w:bidi w:val="0"/>
        <w:rPr>
          <w:rFonts w:hint="eastAsia"/>
          <w:color w:val="000000" w:themeColor="text1"/>
          <w:highlight w:val="none"/>
          <w14:textFill>
            <w14:solidFill>
              <w14:schemeClr w14:val="tx1"/>
            </w14:solidFill>
          </w14:textFill>
        </w:rPr>
      </w:pPr>
    </w:p>
    <w:p w14:paraId="78F463D9">
      <w:pPr>
        <w:bidi w:val="0"/>
        <w:rPr>
          <w:rFonts w:hint="eastAsia"/>
          <w:color w:val="000000" w:themeColor="text1"/>
          <w:highlight w:val="none"/>
          <w14:textFill>
            <w14:solidFill>
              <w14:schemeClr w14:val="tx1"/>
            </w14:solidFill>
          </w14:textFill>
        </w:rPr>
      </w:pPr>
    </w:p>
    <w:p w14:paraId="2353FC8D">
      <w:pPr>
        <w:bidi w:val="0"/>
        <w:rPr>
          <w:rFonts w:hint="eastAsia"/>
          <w:color w:val="000000" w:themeColor="text1"/>
          <w:highlight w:val="none"/>
          <w14:textFill>
            <w14:solidFill>
              <w14:schemeClr w14:val="tx1"/>
            </w14:solidFill>
          </w14:textFill>
        </w:rPr>
      </w:pPr>
    </w:p>
    <w:p w14:paraId="2AD1A1CA">
      <w:pPr>
        <w:bidi w:val="0"/>
        <w:rPr>
          <w:rFonts w:hint="eastAsia"/>
          <w:color w:val="000000" w:themeColor="text1"/>
          <w:highlight w:val="none"/>
          <w14:textFill>
            <w14:solidFill>
              <w14:schemeClr w14:val="tx1"/>
            </w14:solidFill>
          </w14:textFill>
        </w:rPr>
      </w:pPr>
    </w:p>
    <w:p w14:paraId="1E91EEA3">
      <w:pPr>
        <w:bidi w:val="0"/>
        <w:rPr>
          <w:rFonts w:hint="eastAsia"/>
          <w:color w:val="000000" w:themeColor="text1"/>
          <w:highlight w:val="none"/>
          <w14:textFill>
            <w14:solidFill>
              <w14:schemeClr w14:val="tx1"/>
            </w14:solidFill>
          </w14:textFill>
        </w:rPr>
      </w:pPr>
    </w:p>
    <w:p w14:paraId="510FBE5C">
      <w:pPr>
        <w:bidi w:val="0"/>
        <w:rPr>
          <w:rFonts w:hint="eastAsia"/>
          <w:color w:val="000000" w:themeColor="text1"/>
          <w:highlight w:val="none"/>
          <w14:textFill>
            <w14:solidFill>
              <w14:schemeClr w14:val="tx1"/>
            </w14:solidFill>
          </w14:textFill>
        </w:rPr>
      </w:pPr>
    </w:p>
    <w:p w14:paraId="4A23259D">
      <w:pPr>
        <w:bidi w:val="0"/>
        <w:rPr>
          <w:rFonts w:hint="eastAsia"/>
          <w:color w:val="000000" w:themeColor="text1"/>
          <w:highlight w:val="none"/>
          <w14:textFill>
            <w14:solidFill>
              <w14:schemeClr w14:val="tx1"/>
            </w14:solidFill>
          </w14:textFill>
        </w:rPr>
      </w:pPr>
    </w:p>
    <w:p w14:paraId="53700DF4">
      <w:pPr>
        <w:bidi w:val="0"/>
        <w:rPr>
          <w:rFonts w:hint="eastAsia"/>
          <w:color w:val="000000" w:themeColor="text1"/>
          <w:highlight w:val="none"/>
          <w14:textFill>
            <w14:solidFill>
              <w14:schemeClr w14:val="tx1"/>
            </w14:solidFill>
          </w14:textFill>
        </w:rPr>
      </w:pPr>
    </w:p>
    <w:p w14:paraId="217A1CC2">
      <w:pPr>
        <w:bidi w:val="0"/>
        <w:rPr>
          <w:rFonts w:hint="eastAsia"/>
          <w:color w:val="000000" w:themeColor="text1"/>
          <w:highlight w:val="none"/>
          <w14:textFill>
            <w14:solidFill>
              <w14:schemeClr w14:val="tx1"/>
            </w14:solidFill>
          </w14:textFill>
        </w:rPr>
      </w:pPr>
    </w:p>
    <w:p w14:paraId="7905F1AA">
      <w:pPr>
        <w:bidi w:val="0"/>
        <w:rPr>
          <w:rFonts w:hint="eastAsia"/>
          <w:color w:val="000000" w:themeColor="text1"/>
          <w:highlight w:val="none"/>
          <w14:textFill>
            <w14:solidFill>
              <w14:schemeClr w14:val="tx1"/>
            </w14:solidFill>
          </w14:textFill>
        </w:rPr>
      </w:pPr>
    </w:p>
    <w:p w14:paraId="315C7EC4">
      <w:pPr>
        <w:bidi w:val="0"/>
        <w:rPr>
          <w:rFonts w:hint="eastAsia"/>
          <w:color w:val="000000" w:themeColor="text1"/>
          <w:highlight w:val="none"/>
          <w14:textFill>
            <w14:solidFill>
              <w14:schemeClr w14:val="tx1"/>
            </w14:solidFill>
          </w14:textFill>
        </w:rPr>
      </w:pPr>
    </w:p>
    <w:p w14:paraId="4EF20155">
      <w:pPr>
        <w:pStyle w:val="6"/>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格式1-2：财务状况报告的相关材料：</w:t>
      </w:r>
    </w:p>
    <w:p w14:paraId="5B015BD7">
      <w:pPr>
        <w:bidi w:val="0"/>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说明：此处提供2023年度经审计的财务报告（包括资产负债表、利润表、现金流量表）或提供近三个月内其基本开户银行出具的资信证明或提供财政部门认可的政府采购专业担保机构出具的投标担保函（供应商成立不足1年的，可提供自成立至今的财务报告或财务状况说明；如提供投标担保函的，需同时提供专业担保机构经财政部门认可的证明文件）的原件扫描件。</w:t>
      </w:r>
    </w:p>
    <w:p w14:paraId="18C75D52">
      <w:pPr>
        <w:bidi w:val="0"/>
        <w:rPr>
          <w:rFonts w:hint="eastAsia"/>
          <w:color w:val="000000" w:themeColor="text1"/>
          <w:highlight w:val="none"/>
          <w14:textFill>
            <w14:solidFill>
              <w14:schemeClr w14:val="tx1"/>
            </w14:solidFill>
          </w14:textFill>
        </w:rPr>
      </w:pPr>
    </w:p>
    <w:p w14:paraId="2EC6188C">
      <w:pPr>
        <w:bidi w:val="0"/>
        <w:rPr>
          <w:rFonts w:hint="eastAsia"/>
          <w:color w:val="000000" w:themeColor="text1"/>
          <w:highlight w:val="none"/>
          <w14:textFill>
            <w14:solidFill>
              <w14:schemeClr w14:val="tx1"/>
            </w14:solidFill>
          </w14:textFill>
        </w:rPr>
      </w:pPr>
    </w:p>
    <w:p w14:paraId="65923408">
      <w:pPr>
        <w:bidi w:val="0"/>
        <w:rPr>
          <w:rFonts w:hint="eastAsia"/>
          <w:color w:val="000000" w:themeColor="text1"/>
          <w:highlight w:val="none"/>
          <w14:textFill>
            <w14:solidFill>
              <w14:schemeClr w14:val="tx1"/>
            </w14:solidFill>
          </w14:textFill>
        </w:rPr>
      </w:pPr>
    </w:p>
    <w:p w14:paraId="118F9EA4">
      <w:pPr>
        <w:bidi w:val="0"/>
        <w:rPr>
          <w:rFonts w:hint="eastAsia"/>
          <w:color w:val="000000" w:themeColor="text1"/>
          <w:highlight w:val="none"/>
          <w14:textFill>
            <w14:solidFill>
              <w14:schemeClr w14:val="tx1"/>
            </w14:solidFill>
          </w14:textFill>
        </w:rPr>
      </w:pPr>
    </w:p>
    <w:p w14:paraId="6D147AFF">
      <w:pPr>
        <w:bidi w:val="0"/>
        <w:rPr>
          <w:rFonts w:hint="eastAsia"/>
          <w:color w:val="000000" w:themeColor="text1"/>
          <w:highlight w:val="none"/>
          <w14:textFill>
            <w14:solidFill>
              <w14:schemeClr w14:val="tx1"/>
            </w14:solidFill>
          </w14:textFill>
        </w:rPr>
      </w:pPr>
    </w:p>
    <w:p w14:paraId="0F856B2C">
      <w:pPr>
        <w:bidi w:val="0"/>
        <w:rPr>
          <w:rFonts w:hint="eastAsia"/>
          <w:color w:val="000000" w:themeColor="text1"/>
          <w:highlight w:val="none"/>
          <w14:textFill>
            <w14:solidFill>
              <w14:schemeClr w14:val="tx1"/>
            </w14:solidFill>
          </w14:textFill>
        </w:rPr>
      </w:pPr>
    </w:p>
    <w:p w14:paraId="633F86F4">
      <w:pPr>
        <w:bidi w:val="0"/>
        <w:rPr>
          <w:rFonts w:hint="eastAsia"/>
          <w:color w:val="000000" w:themeColor="text1"/>
          <w:highlight w:val="none"/>
          <w14:textFill>
            <w14:solidFill>
              <w14:schemeClr w14:val="tx1"/>
            </w14:solidFill>
          </w14:textFill>
        </w:rPr>
      </w:pPr>
    </w:p>
    <w:p w14:paraId="11561B57">
      <w:pPr>
        <w:bidi w:val="0"/>
        <w:rPr>
          <w:rFonts w:hint="eastAsia"/>
          <w:color w:val="000000" w:themeColor="text1"/>
          <w:highlight w:val="none"/>
          <w14:textFill>
            <w14:solidFill>
              <w14:schemeClr w14:val="tx1"/>
            </w14:solidFill>
          </w14:textFill>
        </w:rPr>
      </w:pPr>
    </w:p>
    <w:p w14:paraId="09CD30F1">
      <w:pPr>
        <w:rPr>
          <w:rFonts w:hint="eastAsia"/>
          <w:color w:val="000000" w:themeColor="text1"/>
          <w:highlight w:val="none"/>
          <w14:textFill>
            <w14:solidFill>
              <w14:schemeClr w14:val="tx1"/>
            </w14:solidFill>
          </w14:textFill>
        </w:rPr>
      </w:pPr>
    </w:p>
    <w:p w14:paraId="2E8A5FCE">
      <w:pPr>
        <w:bidi w:val="0"/>
        <w:rPr>
          <w:rFonts w:hint="eastAsia"/>
          <w:color w:val="000000" w:themeColor="text1"/>
          <w:highlight w:val="none"/>
          <w14:textFill>
            <w14:solidFill>
              <w14:schemeClr w14:val="tx1"/>
            </w14:solidFill>
          </w14:textFill>
        </w:rPr>
      </w:pPr>
    </w:p>
    <w:p w14:paraId="3B805E1F">
      <w:pPr>
        <w:bidi w:val="0"/>
        <w:rPr>
          <w:rFonts w:hint="eastAsia"/>
          <w:color w:val="000000" w:themeColor="text1"/>
          <w:highlight w:val="none"/>
          <w14:textFill>
            <w14:solidFill>
              <w14:schemeClr w14:val="tx1"/>
            </w14:solidFill>
          </w14:textFill>
        </w:rPr>
      </w:pPr>
    </w:p>
    <w:p w14:paraId="5DFA9AE3">
      <w:pPr>
        <w:bidi w:val="0"/>
        <w:rPr>
          <w:rFonts w:hint="eastAsia"/>
          <w:color w:val="000000" w:themeColor="text1"/>
          <w:highlight w:val="none"/>
          <w14:textFill>
            <w14:solidFill>
              <w14:schemeClr w14:val="tx1"/>
            </w14:solidFill>
          </w14:textFill>
        </w:rPr>
      </w:pPr>
    </w:p>
    <w:p w14:paraId="75ABE1CF">
      <w:pPr>
        <w:bidi w:val="0"/>
        <w:rPr>
          <w:rFonts w:hint="eastAsia"/>
          <w:color w:val="000000" w:themeColor="text1"/>
          <w:highlight w:val="none"/>
          <w14:textFill>
            <w14:solidFill>
              <w14:schemeClr w14:val="tx1"/>
            </w14:solidFill>
          </w14:textFill>
        </w:rPr>
      </w:pPr>
    </w:p>
    <w:p w14:paraId="4EF6378F">
      <w:pPr>
        <w:bidi w:val="0"/>
        <w:rPr>
          <w:rFonts w:hint="eastAsia"/>
          <w:color w:val="000000" w:themeColor="text1"/>
          <w:highlight w:val="none"/>
          <w14:textFill>
            <w14:solidFill>
              <w14:schemeClr w14:val="tx1"/>
            </w14:solidFill>
          </w14:textFill>
        </w:rPr>
      </w:pPr>
    </w:p>
    <w:p w14:paraId="1650E5BE">
      <w:pPr>
        <w:bidi w:val="0"/>
        <w:rPr>
          <w:rFonts w:hint="eastAsia"/>
          <w:color w:val="000000" w:themeColor="text1"/>
          <w:highlight w:val="none"/>
          <w14:textFill>
            <w14:solidFill>
              <w14:schemeClr w14:val="tx1"/>
            </w14:solidFill>
          </w14:textFill>
        </w:rPr>
      </w:pPr>
    </w:p>
    <w:p w14:paraId="7AC44184">
      <w:pPr>
        <w:pStyle w:val="6"/>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格式1-3：</w:t>
      </w:r>
      <w:r>
        <w:rPr>
          <w:rFonts w:hint="eastAsia"/>
          <w:color w:val="000000" w:themeColor="text1"/>
          <w:highlight w:val="none"/>
          <w14:textFill>
            <w14:solidFill>
              <w14:schemeClr w14:val="tx1"/>
            </w14:solidFill>
          </w14:textFill>
        </w:rPr>
        <w:t>具有履行合同所必需的设备和专业技术能力</w:t>
      </w:r>
      <w:r>
        <w:rPr>
          <w:rFonts w:hint="eastAsia"/>
          <w:color w:val="000000" w:themeColor="text1"/>
          <w:highlight w:val="none"/>
          <w:lang w:eastAsia="zh-CN"/>
          <w14:textFill>
            <w14:solidFill>
              <w14:schemeClr w14:val="tx1"/>
            </w14:solidFill>
          </w14:textFill>
        </w:rPr>
        <w:t>：</w:t>
      </w:r>
    </w:p>
    <w:p w14:paraId="7649C0AF">
      <w:pPr>
        <w:bidi w:val="0"/>
        <w:ind w:left="0" w:leftChars="0" w:firstLine="560" w:firstLineChars="200"/>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说明：此处提供证明材料或书面声明。</w:t>
      </w:r>
    </w:p>
    <w:p w14:paraId="7F8C2B59">
      <w:pPr>
        <w:bidi w:val="0"/>
        <w:rPr>
          <w:rFonts w:hint="eastAsia"/>
          <w:color w:val="000000" w:themeColor="text1"/>
          <w:highlight w:val="none"/>
          <w14:textFill>
            <w14:solidFill>
              <w14:schemeClr w14:val="tx1"/>
            </w14:solidFill>
          </w14:textFill>
        </w:rPr>
      </w:pPr>
    </w:p>
    <w:p w14:paraId="57806FC3">
      <w:pPr>
        <w:bidi w:val="0"/>
        <w:rPr>
          <w:rFonts w:hint="eastAsia"/>
          <w:color w:val="000000" w:themeColor="text1"/>
          <w:highlight w:val="none"/>
          <w14:textFill>
            <w14:solidFill>
              <w14:schemeClr w14:val="tx1"/>
            </w14:solidFill>
          </w14:textFill>
        </w:rPr>
      </w:pPr>
    </w:p>
    <w:p w14:paraId="0B387B64">
      <w:pPr>
        <w:bidi w:val="0"/>
        <w:rPr>
          <w:rFonts w:hint="eastAsia"/>
          <w:color w:val="000000" w:themeColor="text1"/>
          <w:highlight w:val="none"/>
          <w14:textFill>
            <w14:solidFill>
              <w14:schemeClr w14:val="tx1"/>
            </w14:solidFill>
          </w14:textFill>
        </w:rPr>
      </w:pPr>
    </w:p>
    <w:p w14:paraId="43FCE5E0">
      <w:pPr>
        <w:bidi w:val="0"/>
        <w:rPr>
          <w:rFonts w:hint="eastAsia"/>
          <w:color w:val="000000" w:themeColor="text1"/>
          <w:highlight w:val="none"/>
          <w14:textFill>
            <w14:solidFill>
              <w14:schemeClr w14:val="tx1"/>
            </w14:solidFill>
          </w14:textFill>
        </w:rPr>
      </w:pPr>
    </w:p>
    <w:p w14:paraId="63E43E51">
      <w:pPr>
        <w:bidi w:val="0"/>
        <w:rPr>
          <w:rFonts w:hint="eastAsia"/>
          <w:color w:val="000000" w:themeColor="text1"/>
          <w:highlight w:val="none"/>
          <w14:textFill>
            <w14:solidFill>
              <w14:schemeClr w14:val="tx1"/>
            </w14:solidFill>
          </w14:textFill>
        </w:rPr>
      </w:pPr>
    </w:p>
    <w:p w14:paraId="726FF248">
      <w:pPr>
        <w:bidi w:val="0"/>
        <w:rPr>
          <w:rFonts w:hint="eastAsia"/>
          <w:color w:val="000000" w:themeColor="text1"/>
          <w:highlight w:val="none"/>
          <w14:textFill>
            <w14:solidFill>
              <w14:schemeClr w14:val="tx1"/>
            </w14:solidFill>
          </w14:textFill>
        </w:rPr>
      </w:pPr>
    </w:p>
    <w:p w14:paraId="3F615EC0">
      <w:pPr>
        <w:bidi w:val="0"/>
        <w:rPr>
          <w:rFonts w:hint="eastAsia"/>
          <w:color w:val="000000" w:themeColor="text1"/>
          <w:highlight w:val="none"/>
          <w14:textFill>
            <w14:solidFill>
              <w14:schemeClr w14:val="tx1"/>
            </w14:solidFill>
          </w14:textFill>
        </w:rPr>
      </w:pPr>
    </w:p>
    <w:p w14:paraId="248C0373">
      <w:pPr>
        <w:bidi w:val="0"/>
        <w:rPr>
          <w:rFonts w:hint="eastAsia"/>
          <w:color w:val="000000" w:themeColor="text1"/>
          <w:highlight w:val="none"/>
          <w14:textFill>
            <w14:solidFill>
              <w14:schemeClr w14:val="tx1"/>
            </w14:solidFill>
          </w14:textFill>
        </w:rPr>
      </w:pPr>
    </w:p>
    <w:p w14:paraId="794A280B">
      <w:pPr>
        <w:bidi w:val="0"/>
        <w:rPr>
          <w:rFonts w:hint="eastAsia"/>
          <w:color w:val="000000" w:themeColor="text1"/>
          <w:highlight w:val="none"/>
          <w14:textFill>
            <w14:solidFill>
              <w14:schemeClr w14:val="tx1"/>
            </w14:solidFill>
          </w14:textFill>
        </w:rPr>
      </w:pPr>
    </w:p>
    <w:p w14:paraId="5BFF91FB">
      <w:pPr>
        <w:bidi w:val="0"/>
        <w:rPr>
          <w:rFonts w:hint="eastAsia"/>
          <w:color w:val="000000" w:themeColor="text1"/>
          <w:highlight w:val="none"/>
          <w14:textFill>
            <w14:solidFill>
              <w14:schemeClr w14:val="tx1"/>
            </w14:solidFill>
          </w14:textFill>
        </w:rPr>
      </w:pPr>
    </w:p>
    <w:p w14:paraId="0AEBCDB2">
      <w:pPr>
        <w:bidi w:val="0"/>
        <w:rPr>
          <w:rFonts w:hint="eastAsia"/>
          <w:color w:val="000000" w:themeColor="text1"/>
          <w:highlight w:val="none"/>
          <w14:textFill>
            <w14:solidFill>
              <w14:schemeClr w14:val="tx1"/>
            </w14:solidFill>
          </w14:textFill>
        </w:rPr>
      </w:pPr>
    </w:p>
    <w:p w14:paraId="06CE49FE">
      <w:pPr>
        <w:bidi w:val="0"/>
        <w:rPr>
          <w:rFonts w:hint="eastAsia"/>
          <w:color w:val="000000" w:themeColor="text1"/>
          <w:highlight w:val="none"/>
          <w14:textFill>
            <w14:solidFill>
              <w14:schemeClr w14:val="tx1"/>
            </w14:solidFill>
          </w14:textFill>
        </w:rPr>
      </w:pPr>
    </w:p>
    <w:p w14:paraId="49E94B65">
      <w:pPr>
        <w:bidi w:val="0"/>
        <w:rPr>
          <w:rFonts w:hint="eastAsia"/>
          <w:color w:val="000000" w:themeColor="text1"/>
          <w:highlight w:val="none"/>
          <w14:textFill>
            <w14:solidFill>
              <w14:schemeClr w14:val="tx1"/>
            </w14:solidFill>
          </w14:textFill>
        </w:rPr>
      </w:pPr>
    </w:p>
    <w:p w14:paraId="2DDED314">
      <w:pPr>
        <w:bidi w:val="0"/>
        <w:rPr>
          <w:rFonts w:hint="eastAsia"/>
          <w:color w:val="000000" w:themeColor="text1"/>
          <w:highlight w:val="none"/>
          <w14:textFill>
            <w14:solidFill>
              <w14:schemeClr w14:val="tx1"/>
            </w14:solidFill>
          </w14:textFill>
        </w:rPr>
      </w:pPr>
    </w:p>
    <w:p w14:paraId="7D654248">
      <w:pPr>
        <w:bidi w:val="0"/>
        <w:rPr>
          <w:rFonts w:hint="eastAsia"/>
          <w:color w:val="000000" w:themeColor="text1"/>
          <w:highlight w:val="none"/>
          <w14:textFill>
            <w14:solidFill>
              <w14:schemeClr w14:val="tx1"/>
            </w14:solidFill>
          </w14:textFill>
        </w:rPr>
      </w:pPr>
    </w:p>
    <w:p w14:paraId="0678C918">
      <w:pPr>
        <w:bidi w:val="0"/>
        <w:rPr>
          <w:rFonts w:hint="eastAsia"/>
          <w:color w:val="000000" w:themeColor="text1"/>
          <w:highlight w:val="none"/>
          <w14:textFill>
            <w14:solidFill>
              <w14:schemeClr w14:val="tx1"/>
            </w14:solidFill>
          </w14:textFill>
        </w:rPr>
      </w:pPr>
    </w:p>
    <w:p w14:paraId="4B404183">
      <w:pPr>
        <w:bidi w:val="0"/>
        <w:rPr>
          <w:rFonts w:hint="eastAsia"/>
          <w:color w:val="000000" w:themeColor="text1"/>
          <w:highlight w:val="none"/>
          <w14:textFill>
            <w14:solidFill>
              <w14:schemeClr w14:val="tx1"/>
            </w14:solidFill>
          </w14:textFill>
        </w:rPr>
      </w:pPr>
    </w:p>
    <w:p w14:paraId="5EB4057D">
      <w:pPr>
        <w:bidi w:val="0"/>
        <w:rPr>
          <w:rFonts w:hint="eastAsia"/>
          <w:color w:val="000000" w:themeColor="text1"/>
          <w:highlight w:val="none"/>
          <w14:textFill>
            <w14:solidFill>
              <w14:schemeClr w14:val="tx1"/>
            </w14:solidFill>
          </w14:textFill>
        </w:rPr>
      </w:pPr>
    </w:p>
    <w:p w14:paraId="12A07333">
      <w:pPr>
        <w:bidi w:val="0"/>
        <w:rPr>
          <w:rFonts w:hint="eastAsia"/>
          <w:color w:val="000000" w:themeColor="text1"/>
          <w:highlight w:val="none"/>
          <w14:textFill>
            <w14:solidFill>
              <w14:schemeClr w14:val="tx1"/>
            </w14:solidFill>
          </w14:textFill>
        </w:rPr>
      </w:pPr>
    </w:p>
    <w:p w14:paraId="184C80FE">
      <w:pPr>
        <w:pStyle w:val="6"/>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格式1-4：依法缴纳税收和社会保障资金的相关材料：</w:t>
      </w:r>
    </w:p>
    <w:p w14:paraId="3A182FA9">
      <w:pPr>
        <w:bidi w:val="0"/>
        <w:rPr>
          <w:rFonts w:hint="eastAsia" w:ascii="仿宋" w:hAnsi="仿宋" w:eastAsia="仿宋" w:cs="仿宋"/>
          <w:b/>
          <w:color w:val="000000" w:themeColor="text1"/>
          <w:kern w:val="0"/>
          <w:sz w:val="24"/>
          <w:szCs w:val="20"/>
          <w:highlight w:val="none"/>
          <w:lang w:val="en-US" w:eastAsia="zh-CN" w:bidi="ar-SA"/>
          <w14:textFill>
            <w14:solidFill>
              <w14:schemeClr w14:val="tx1"/>
            </w14:solidFill>
          </w14:textFill>
        </w:rPr>
      </w:pPr>
      <w:r>
        <w:rPr>
          <w:rFonts w:hint="eastAsia" w:ascii="仿宋" w:hAnsi="仿宋" w:eastAsia="仿宋" w:cs="仿宋"/>
          <w:b/>
          <w:color w:val="000000" w:themeColor="text1"/>
          <w:kern w:val="0"/>
          <w:sz w:val="24"/>
          <w:szCs w:val="20"/>
          <w:highlight w:val="none"/>
          <w:lang w:val="en-US" w:eastAsia="zh-CN" w:bidi="ar-SA"/>
          <w14:textFill>
            <w14:solidFill>
              <w14:schemeClr w14:val="tx1"/>
            </w14:solidFill>
          </w14:textFill>
        </w:rPr>
        <w:t>格式1-4-1：依法缴纳税收的相关材料：</w:t>
      </w:r>
    </w:p>
    <w:p w14:paraId="0BACAF75">
      <w:pPr>
        <w:bidi w:val="0"/>
        <w:ind w:left="0" w:leftChars="0" w:firstLine="560" w:firstLineChars="200"/>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说明：此处提供缴税所属时间在投标文件提交截止时间前12个月内任意1个月的税务局税收通用缴款书或银行电子缴税（费）凭证或税务局出具纳税情况的相关证明（成立时间不足1个月的，提供相关情况说明；依法免税的，应提供相应文件证明其依法免税）的原件扫描件。</w:t>
      </w:r>
    </w:p>
    <w:p w14:paraId="5FD483C7">
      <w:pPr>
        <w:bidi w:val="0"/>
        <w:rPr>
          <w:rFonts w:hint="eastAsia"/>
          <w:color w:val="000000" w:themeColor="text1"/>
          <w:highlight w:val="none"/>
          <w:lang w:val="en-US" w:eastAsia="zh-CN"/>
          <w14:textFill>
            <w14:solidFill>
              <w14:schemeClr w14:val="tx1"/>
            </w14:solidFill>
          </w14:textFill>
        </w:rPr>
      </w:pPr>
    </w:p>
    <w:p w14:paraId="47CE407E">
      <w:pPr>
        <w:bidi w:val="0"/>
        <w:rPr>
          <w:rFonts w:hint="eastAsia"/>
          <w:color w:val="000000" w:themeColor="text1"/>
          <w:highlight w:val="none"/>
          <w:lang w:val="en-US" w:eastAsia="zh-CN"/>
          <w14:textFill>
            <w14:solidFill>
              <w14:schemeClr w14:val="tx1"/>
            </w14:solidFill>
          </w14:textFill>
        </w:rPr>
      </w:pPr>
    </w:p>
    <w:p w14:paraId="03D279A9">
      <w:pPr>
        <w:bidi w:val="0"/>
        <w:rPr>
          <w:rFonts w:hint="eastAsia"/>
          <w:color w:val="000000" w:themeColor="text1"/>
          <w:highlight w:val="none"/>
          <w:lang w:val="en-US" w:eastAsia="zh-CN"/>
          <w14:textFill>
            <w14:solidFill>
              <w14:schemeClr w14:val="tx1"/>
            </w14:solidFill>
          </w14:textFill>
        </w:rPr>
      </w:pPr>
    </w:p>
    <w:p w14:paraId="71CFE54C">
      <w:pPr>
        <w:bidi w:val="0"/>
        <w:rPr>
          <w:rFonts w:hint="eastAsia"/>
          <w:color w:val="000000" w:themeColor="text1"/>
          <w:highlight w:val="none"/>
          <w:lang w:val="en-US" w:eastAsia="zh-CN"/>
          <w14:textFill>
            <w14:solidFill>
              <w14:schemeClr w14:val="tx1"/>
            </w14:solidFill>
          </w14:textFill>
        </w:rPr>
      </w:pPr>
    </w:p>
    <w:p w14:paraId="0A94F5BC">
      <w:pPr>
        <w:bidi w:val="0"/>
        <w:rPr>
          <w:rFonts w:hint="eastAsia"/>
          <w:b/>
          <w:bCs/>
          <w:color w:val="000000" w:themeColor="text1"/>
          <w:highlight w:val="none"/>
          <w:lang w:val="en-US" w:eastAsia="zh-CN"/>
          <w14:textFill>
            <w14:solidFill>
              <w14:schemeClr w14:val="tx1"/>
            </w14:solidFill>
          </w14:textFill>
        </w:rPr>
      </w:pPr>
      <w:r>
        <w:rPr>
          <w:rFonts w:hint="eastAsia" w:ascii="仿宋" w:hAnsi="仿宋" w:eastAsia="仿宋" w:cs="仿宋"/>
          <w:b/>
          <w:color w:val="000000" w:themeColor="text1"/>
          <w:kern w:val="0"/>
          <w:sz w:val="24"/>
          <w:szCs w:val="20"/>
          <w:highlight w:val="none"/>
          <w:lang w:val="en-US" w:eastAsia="zh-CN" w:bidi="ar-SA"/>
          <w14:textFill>
            <w14:solidFill>
              <w14:schemeClr w14:val="tx1"/>
            </w14:solidFill>
          </w14:textFill>
        </w:rPr>
        <w:t>格式</w:t>
      </w:r>
      <w:r>
        <w:rPr>
          <w:rFonts w:hint="eastAsia"/>
          <w:b/>
          <w:bCs/>
          <w:color w:val="000000" w:themeColor="text1"/>
          <w:highlight w:val="none"/>
          <w:lang w:val="en-US" w:eastAsia="zh-CN"/>
          <w14:textFill>
            <w14:solidFill>
              <w14:schemeClr w14:val="tx1"/>
            </w14:solidFill>
          </w14:textFill>
        </w:rPr>
        <w:t>1-4-2：</w:t>
      </w:r>
      <w:r>
        <w:rPr>
          <w:rFonts w:hint="eastAsia" w:ascii="仿宋" w:hAnsi="仿宋" w:eastAsia="仿宋" w:cs="仿宋"/>
          <w:b/>
          <w:color w:val="000000" w:themeColor="text1"/>
          <w:kern w:val="0"/>
          <w:sz w:val="24"/>
          <w:szCs w:val="20"/>
          <w:highlight w:val="none"/>
          <w:lang w:val="en-US" w:eastAsia="zh-CN" w:bidi="ar-SA"/>
          <w14:textFill>
            <w14:solidFill>
              <w14:schemeClr w14:val="tx1"/>
            </w14:solidFill>
          </w14:textFill>
        </w:rPr>
        <w:t>依法缴纳社会保障资金的相关材料：</w:t>
      </w:r>
    </w:p>
    <w:p w14:paraId="0017E57F">
      <w:pPr>
        <w:bidi w:val="0"/>
        <w:ind w:left="0" w:leftChars="0" w:firstLine="560" w:firstLineChars="200"/>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说明：此处提供缴费所属时间在投标文件提交截止时间前12个月内任意1个月的社会保险缴款证明（成立时间不足1个月，提供相关情况说明；依法免缴的，应提供相应文件证明其不需要缴纳社会保险费）的原件扫描件。</w:t>
      </w:r>
    </w:p>
    <w:p w14:paraId="109E3D14">
      <w:pPr>
        <w:bidi w:val="0"/>
        <w:rPr>
          <w:rFonts w:hint="eastAsia"/>
          <w:color w:val="000000" w:themeColor="text1"/>
          <w:highlight w:val="none"/>
          <w14:textFill>
            <w14:solidFill>
              <w14:schemeClr w14:val="tx1"/>
            </w14:solidFill>
          </w14:textFill>
        </w:rPr>
      </w:pPr>
    </w:p>
    <w:p w14:paraId="6B48AFD1">
      <w:pPr>
        <w:bidi w:val="0"/>
        <w:rPr>
          <w:rFonts w:hint="eastAsia"/>
          <w:color w:val="000000" w:themeColor="text1"/>
          <w:highlight w:val="none"/>
          <w14:textFill>
            <w14:solidFill>
              <w14:schemeClr w14:val="tx1"/>
            </w14:solidFill>
          </w14:textFill>
        </w:rPr>
      </w:pPr>
    </w:p>
    <w:p w14:paraId="5C2709FB">
      <w:pPr>
        <w:bidi w:val="0"/>
        <w:rPr>
          <w:rFonts w:hint="eastAsia"/>
          <w:color w:val="000000" w:themeColor="text1"/>
          <w:highlight w:val="none"/>
          <w14:textFill>
            <w14:solidFill>
              <w14:schemeClr w14:val="tx1"/>
            </w14:solidFill>
          </w14:textFill>
        </w:rPr>
      </w:pPr>
    </w:p>
    <w:p w14:paraId="0C49EFD3">
      <w:pPr>
        <w:bidi w:val="0"/>
        <w:rPr>
          <w:rFonts w:hint="eastAsia"/>
          <w:color w:val="000000" w:themeColor="text1"/>
          <w:highlight w:val="none"/>
          <w14:textFill>
            <w14:solidFill>
              <w14:schemeClr w14:val="tx1"/>
            </w14:solidFill>
          </w14:textFill>
        </w:rPr>
      </w:pPr>
    </w:p>
    <w:p w14:paraId="39C39D5E">
      <w:pPr>
        <w:bidi w:val="0"/>
        <w:rPr>
          <w:rFonts w:hint="eastAsia"/>
          <w:color w:val="000000" w:themeColor="text1"/>
          <w:highlight w:val="none"/>
          <w14:textFill>
            <w14:solidFill>
              <w14:schemeClr w14:val="tx1"/>
            </w14:solidFill>
          </w14:textFill>
        </w:rPr>
      </w:pPr>
    </w:p>
    <w:p w14:paraId="7AE65A58">
      <w:pPr>
        <w:bidi w:val="0"/>
        <w:rPr>
          <w:rFonts w:hint="eastAsia"/>
          <w:color w:val="000000" w:themeColor="text1"/>
          <w:highlight w:val="none"/>
          <w14:textFill>
            <w14:solidFill>
              <w14:schemeClr w14:val="tx1"/>
            </w14:solidFill>
          </w14:textFill>
        </w:rPr>
      </w:pPr>
    </w:p>
    <w:p w14:paraId="4B4B8292">
      <w:pPr>
        <w:bidi w:val="0"/>
        <w:rPr>
          <w:rFonts w:hint="eastAsia"/>
          <w:color w:val="000000" w:themeColor="text1"/>
          <w:highlight w:val="none"/>
          <w14:textFill>
            <w14:solidFill>
              <w14:schemeClr w14:val="tx1"/>
            </w14:solidFill>
          </w14:textFill>
        </w:rPr>
      </w:pPr>
    </w:p>
    <w:p w14:paraId="487CF758">
      <w:pPr>
        <w:pStyle w:val="6"/>
        <w:bidi w:val="0"/>
        <w:rPr>
          <w:rFonts w:hint="eastAsia" w:eastAsia="仿宋"/>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格式1-5：投标文件递交</w:t>
      </w:r>
      <w:r>
        <w:rPr>
          <w:rFonts w:hint="eastAsia"/>
          <w:color w:val="000000" w:themeColor="text1"/>
          <w:highlight w:val="none"/>
          <w14:textFill>
            <w14:solidFill>
              <w14:schemeClr w14:val="tx1"/>
            </w14:solidFill>
          </w14:textFill>
        </w:rPr>
        <w:t>截止日前3年</w:t>
      </w:r>
      <w:r>
        <w:rPr>
          <w:rFonts w:hint="eastAsia"/>
          <w:color w:val="000000" w:themeColor="text1"/>
          <w:highlight w:val="none"/>
          <w:lang w:val="en-US" w:eastAsia="zh-CN"/>
          <w14:textFill>
            <w14:solidFill>
              <w14:schemeClr w14:val="tx1"/>
            </w14:solidFill>
          </w14:textFill>
        </w:rPr>
        <w:t>内，</w:t>
      </w:r>
      <w:r>
        <w:rPr>
          <w:rFonts w:hint="eastAsia"/>
          <w:color w:val="000000" w:themeColor="text1"/>
          <w:highlight w:val="none"/>
          <w14:textFill>
            <w14:solidFill>
              <w14:schemeClr w14:val="tx1"/>
            </w14:solidFill>
          </w14:textFill>
        </w:rPr>
        <w:t>在经营活动中没有重大违法记录</w:t>
      </w:r>
      <w:r>
        <w:rPr>
          <w:rFonts w:hint="eastAsia"/>
          <w:color w:val="000000" w:themeColor="text1"/>
          <w:highlight w:val="none"/>
          <w:lang w:eastAsia="zh-CN"/>
          <w14:textFill>
            <w14:solidFill>
              <w14:schemeClr w14:val="tx1"/>
            </w14:solidFill>
          </w14:textFill>
        </w:rPr>
        <w:t>：</w:t>
      </w:r>
    </w:p>
    <w:p w14:paraId="224B9865">
      <w:pPr>
        <w:bidi w:val="0"/>
        <w:ind w:left="0" w:leftChars="0" w:firstLine="560" w:firstLineChars="200"/>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说明：此处提书面声明（成立不足3年的，提供自成立以来无重大违法记录的书面声明，重大违法记录指供应商因违法经营受到刑事处罚或者责令停产停业、吊销许可证或者执照、较大数额罚款等行政处罚）。</w:t>
      </w:r>
    </w:p>
    <w:p w14:paraId="45CC6844">
      <w:pPr>
        <w:bidi w:val="0"/>
        <w:rPr>
          <w:rFonts w:hint="eastAsia"/>
          <w:color w:val="000000" w:themeColor="text1"/>
          <w:highlight w:val="none"/>
          <w14:textFill>
            <w14:solidFill>
              <w14:schemeClr w14:val="tx1"/>
            </w14:solidFill>
          </w14:textFill>
        </w:rPr>
      </w:pPr>
    </w:p>
    <w:p w14:paraId="2CA81A45">
      <w:pPr>
        <w:bidi w:val="0"/>
        <w:rPr>
          <w:rFonts w:hint="eastAsia"/>
          <w:color w:val="000000" w:themeColor="text1"/>
          <w:highlight w:val="none"/>
          <w:lang w:val="en-US" w:eastAsia="zh-CN"/>
          <w14:textFill>
            <w14:solidFill>
              <w14:schemeClr w14:val="tx1"/>
            </w14:solidFill>
          </w14:textFill>
        </w:rPr>
      </w:pPr>
    </w:p>
    <w:p w14:paraId="216CF92B">
      <w:pPr>
        <w:bidi w:val="0"/>
        <w:rPr>
          <w:rFonts w:hint="eastAsia"/>
          <w:color w:val="000000" w:themeColor="text1"/>
          <w:highlight w:val="none"/>
          <w:lang w:val="en-US" w:eastAsia="zh-CN"/>
          <w14:textFill>
            <w14:solidFill>
              <w14:schemeClr w14:val="tx1"/>
            </w14:solidFill>
          </w14:textFill>
        </w:rPr>
      </w:pPr>
    </w:p>
    <w:p w14:paraId="3639C370">
      <w:pPr>
        <w:bidi w:val="0"/>
        <w:rPr>
          <w:rFonts w:hint="eastAsia"/>
          <w:color w:val="000000" w:themeColor="text1"/>
          <w:highlight w:val="none"/>
          <w:lang w:val="en-US" w:eastAsia="zh-CN"/>
          <w14:textFill>
            <w14:solidFill>
              <w14:schemeClr w14:val="tx1"/>
            </w14:solidFill>
          </w14:textFill>
        </w:rPr>
      </w:pPr>
    </w:p>
    <w:p w14:paraId="3E580F74">
      <w:pPr>
        <w:bidi w:val="0"/>
        <w:rPr>
          <w:rFonts w:hint="eastAsia"/>
          <w:color w:val="000000" w:themeColor="text1"/>
          <w:highlight w:val="none"/>
          <w:lang w:val="en-US" w:eastAsia="zh-CN"/>
          <w14:textFill>
            <w14:solidFill>
              <w14:schemeClr w14:val="tx1"/>
            </w14:solidFill>
          </w14:textFill>
        </w:rPr>
      </w:pPr>
    </w:p>
    <w:p w14:paraId="481E5C3C">
      <w:pPr>
        <w:bidi w:val="0"/>
        <w:rPr>
          <w:rFonts w:hint="eastAsia"/>
          <w:color w:val="000000" w:themeColor="text1"/>
          <w:highlight w:val="none"/>
          <w:lang w:val="en-US" w:eastAsia="zh-CN"/>
          <w14:textFill>
            <w14:solidFill>
              <w14:schemeClr w14:val="tx1"/>
            </w14:solidFill>
          </w14:textFill>
        </w:rPr>
      </w:pPr>
    </w:p>
    <w:p w14:paraId="25CB94F3">
      <w:pPr>
        <w:bidi w:val="0"/>
        <w:rPr>
          <w:rFonts w:hint="eastAsia"/>
          <w:color w:val="000000" w:themeColor="text1"/>
          <w:highlight w:val="none"/>
          <w:lang w:val="en-US" w:eastAsia="zh-CN"/>
          <w14:textFill>
            <w14:solidFill>
              <w14:schemeClr w14:val="tx1"/>
            </w14:solidFill>
          </w14:textFill>
        </w:rPr>
      </w:pPr>
    </w:p>
    <w:p w14:paraId="0A4CA566">
      <w:pPr>
        <w:bidi w:val="0"/>
        <w:rPr>
          <w:rFonts w:hint="eastAsia"/>
          <w:color w:val="000000" w:themeColor="text1"/>
          <w:highlight w:val="none"/>
          <w:lang w:val="en-US" w:eastAsia="zh-CN"/>
          <w14:textFill>
            <w14:solidFill>
              <w14:schemeClr w14:val="tx1"/>
            </w14:solidFill>
          </w14:textFill>
        </w:rPr>
      </w:pPr>
    </w:p>
    <w:p w14:paraId="5578B4B5">
      <w:pPr>
        <w:bidi w:val="0"/>
        <w:rPr>
          <w:rFonts w:hint="eastAsia"/>
          <w:color w:val="000000" w:themeColor="text1"/>
          <w:highlight w:val="none"/>
          <w:lang w:val="en-US" w:eastAsia="zh-CN"/>
          <w14:textFill>
            <w14:solidFill>
              <w14:schemeClr w14:val="tx1"/>
            </w14:solidFill>
          </w14:textFill>
        </w:rPr>
      </w:pPr>
    </w:p>
    <w:p w14:paraId="2511E348">
      <w:pPr>
        <w:bidi w:val="0"/>
        <w:rPr>
          <w:rFonts w:hint="eastAsia"/>
          <w:color w:val="000000" w:themeColor="text1"/>
          <w:highlight w:val="none"/>
          <w:lang w:val="en-US" w:eastAsia="zh-CN"/>
          <w14:textFill>
            <w14:solidFill>
              <w14:schemeClr w14:val="tx1"/>
            </w14:solidFill>
          </w14:textFill>
        </w:rPr>
      </w:pPr>
    </w:p>
    <w:p w14:paraId="11DC1C7B">
      <w:pPr>
        <w:bidi w:val="0"/>
        <w:rPr>
          <w:rFonts w:hint="eastAsia"/>
          <w:color w:val="000000" w:themeColor="text1"/>
          <w:highlight w:val="none"/>
          <w:lang w:val="en-US" w:eastAsia="zh-CN"/>
          <w14:textFill>
            <w14:solidFill>
              <w14:schemeClr w14:val="tx1"/>
            </w14:solidFill>
          </w14:textFill>
        </w:rPr>
      </w:pPr>
    </w:p>
    <w:p w14:paraId="50F44FF2">
      <w:pPr>
        <w:bidi w:val="0"/>
        <w:rPr>
          <w:rFonts w:hint="eastAsia"/>
          <w:color w:val="000000" w:themeColor="text1"/>
          <w:highlight w:val="none"/>
          <w:lang w:val="en-US" w:eastAsia="zh-CN"/>
          <w14:textFill>
            <w14:solidFill>
              <w14:schemeClr w14:val="tx1"/>
            </w14:solidFill>
          </w14:textFill>
        </w:rPr>
      </w:pPr>
    </w:p>
    <w:p w14:paraId="3E4664DB">
      <w:pPr>
        <w:bidi w:val="0"/>
        <w:rPr>
          <w:rFonts w:hint="eastAsia"/>
          <w:color w:val="000000" w:themeColor="text1"/>
          <w:highlight w:val="none"/>
          <w:lang w:val="en-US" w:eastAsia="zh-CN"/>
          <w14:textFill>
            <w14:solidFill>
              <w14:schemeClr w14:val="tx1"/>
            </w14:solidFill>
          </w14:textFill>
        </w:rPr>
      </w:pPr>
    </w:p>
    <w:p w14:paraId="3EC907B6">
      <w:pPr>
        <w:bidi w:val="0"/>
        <w:rPr>
          <w:rFonts w:hint="eastAsia"/>
          <w:color w:val="000000" w:themeColor="text1"/>
          <w:highlight w:val="none"/>
          <w:lang w:val="en-US" w:eastAsia="zh-CN"/>
          <w14:textFill>
            <w14:solidFill>
              <w14:schemeClr w14:val="tx1"/>
            </w14:solidFill>
          </w14:textFill>
        </w:rPr>
      </w:pPr>
    </w:p>
    <w:p w14:paraId="1B7B4408">
      <w:pPr>
        <w:bidi w:val="0"/>
        <w:rPr>
          <w:rFonts w:hint="eastAsia"/>
          <w:color w:val="000000" w:themeColor="text1"/>
          <w:highlight w:val="none"/>
          <w:lang w:val="en-US" w:eastAsia="zh-CN"/>
          <w14:textFill>
            <w14:solidFill>
              <w14:schemeClr w14:val="tx1"/>
            </w14:solidFill>
          </w14:textFill>
        </w:rPr>
      </w:pPr>
    </w:p>
    <w:p w14:paraId="16B49EE3">
      <w:pPr>
        <w:bidi w:val="0"/>
        <w:rPr>
          <w:rFonts w:hint="eastAsia"/>
          <w:color w:val="000000" w:themeColor="text1"/>
          <w:highlight w:val="none"/>
          <w:lang w:val="en-US" w:eastAsia="zh-CN"/>
          <w14:textFill>
            <w14:solidFill>
              <w14:schemeClr w14:val="tx1"/>
            </w14:solidFill>
          </w14:textFill>
        </w:rPr>
      </w:pPr>
    </w:p>
    <w:p w14:paraId="12DBD571">
      <w:pPr>
        <w:bidi w:val="0"/>
        <w:rPr>
          <w:rFonts w:hint="eastAsia"/>
          <w:color w:val="000000" w:themeColor="text1"/>
          <w:highlight w:val="none"/>
          <w:lang w:val="en-US" w:eastAsia="zh-CN"/>
          <w14:textFill>
            <w14:solidFill>
              <w14:schemeClr w14:val="tx1"/>
            </w14:solidFill>
          </w14:textFill>
        </w:rPr>
      </w:pPr>
    </w:p>
    <w:p w14:paraId="059B68BB">
      <w:pPr>
        <w:pStyle w:val="6"/>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格式1-6：</w:t>
      </w:r>
      <w:r>
        <w:rPr>
          <w:rFonts w:hint="eastAsia"/>
          <w:color w:val="000000" w:themeColor="text1"/>
          <w:highlight w:val="none"/>
          <w:lang w:eastAsia="zh-CN"/>
          <w14:textFill>
            <w14:solidFill>
              <w14:schemeClr w14:val="tx1"/>
            </w14:solidFill>
          </w14:textFill>
        </w:rPr>
        <w:t>符合法律、行政法规规定的其他条件。</w:t>
      </w:r>
    </w:p>
    <w:p w14:paraId="5141EA2F">
      <w:pPr>
        <w:bidi w:val="0"/>
        <w:ind w:left="0" w:leftChars="0" w:firstLine="560" w:firstLineChars="200"/>
        <w:jc w:val="both"/>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说明：此处提供证明材料或书面声明。</w:t>
      </w:r>
    </w:p>
    <w:p w14:paraId="596AF67F">
      <w:pPr>
        <w:pStyle w:val="13"/>
        <w:rPr>
          <w:rFonts w:hint="eastAsia"/>
          <w:b/>
          <w:bCs/>
          <w:color w:val="000000" w:themeColor="text1"/>
          <w:highlight w:val="none"/>
          <w:u w:val="none"/>
          <w:lang w:val="en-US" w:eastAsia="zh-CN"/>
          <w14:textFill>
            <w14:solidFill>
              <w14:schemeClr w14:val="tx1"/>
            </w14:solidFill>
          </w14:textFill>
        </w:rPr>
      </w:pPr>
    </w:p>
    <w:p w14:paraId="1C327795">
      <w:pPr>
        <w:bidi w:val="0"/>
        <w:rPr>
          <w:rFonts w:hint="eastAsia"/>
          <w:color w:val="000000" w:themeColor="text1"/>
          <w:highlight w:val="none"/>
          <w:lang w:val="en-US" w:eastAsia="zh-CN"/>
          <w14:textFill>
            <w14:solidFill>
              <w14:schemeClr w14:val="tx1"/>
            </w14:solidFill>
          </w14:textFill>
        </w:rPr>
      </w:pPr>
    </w:p>
    <w:p w14:paraId="06A6B3DB">
      <w:pPr>
        <w:bidi w:val="0"/>
        <w:rPr>
          <w:rFonts w:hint="eastAsia"/>
          <w:color w:val="000000" w:themeColor="text1"/>
          <w:highlight w:val="none"/>
          <w:lang w:val="en-US" w:eastAsia="zh-CN"/>
          <w14:textFill>
            <w14:solidFill>
              <w14:schemeClr w14:val="tx1"/>
            </w14:solidFill>
          </w14:textFill>
        </w:rPr>
      </w:pPr>
    </w:p>
    <w:p w14:paraId="3E06E010">
      <w:pPr>
        <w:bidi w:val="0"/>
        <w:rPr>
          <w:rFonts w:hint="eastAsia"/>
          <w:color w:val="000000" w:themeColor="text1"/>
          <w:highlight w:val="none"/>
          <w:lang w:val="en-US" w:eastAsia="zh-CN"/>
          <w14:textFill>
            <w14:solidFill>
              <w14:schemeClr w14:val="tx1"/>
            </w14:solidFill>
          </w14:textFill>
        </w:rPr>
      </w:pPr>
    </w:p>
    <w:p w14:paraId="57869587">
      <w:pPr>
        <w:bidi w:val="0"/>
        <w:rPr>
          <w:rFonts w:hint="eastAsia"/>
          <w:color w:val="000000" w:themeColor="text1"/>
          <w:highlight w:val="none"/>
          <w:lang w:val="en-US" w:eastAsia="zh-CN"/>
          <w14:textFill>
            <w14:solidFill>
              <w14:schemeClr w14:val="tx1"/>
            </w14:solidFill>
          </w14:textFill>
        </w:rPr>
      </w:pPr>
    </w:p>
    <w:p w14:paraId="6DD8F1BC">
      <w:pPr>
        <w:bidi w:val="0"/>
        <w:rPr>
          <w:rFonts w:hint="eastAsia"/>
          <w:color w:val="000000" w:themeColor="text1"/>
          <w:highlight w:val="none"/>
          <w:lang w:val="en-US" w:eastAsia="zh-CN"/>
          <w14:textFill>
            <w14:solidFill>
              <w14:schemeClr w14:val="tx1"/>
            </w14:solidFill>
          </w14:textFill>
        </w:rPr>
      </w:pPr>
    </w:p>
    <w:p w14:paraId="2F47B158">
      <w:pPr>
        <w:bidi w:val="0"/>
        <w:rPr>
          <w:rFonts w:hint="eastAsia"/>
          <w:color w:val="000000" w:themeColor="text1"/>
          <w:highlight w:val="none"/>
          <w:lang w:val="en-US" w:eastAsia="zh-CN"/>
          <w14:textFill>
            <w14:solidFill>
              <w14:schemeClr w14:val="tx1"/>
            </w14:solidFill>
          </w14:textFill>
        </w:rPr>
      </w:pPr>
    </w:p>
    <w:p w14:paraId="53E11188">
      <w:pPr>
        <w:bidi w:val="0"/>
        <w:rPr>
          <w:rFonts w:hint="eastAsia"/>
          <w:color w:val="000000" w:themeColor="text1"/>
          <w:highlight w:val="none"/>
          <w:lang w:val="en-US" w:eastAsia="zh-CN"/>
          <w14:textFill>
            <w14:solidFill>
              <w14:schemeClr w14:val="tx1"/>
            </w14:solidFill>
          </w14:textFill>
        </w:rPr>
      </w:pPr>
    </w:p>
    <w:p w14:paraId="42A01639">
      <w:pPr>
        <w:bidi w:val="0"/>
        <w:rPr>
          <w:rFonts w:hint="eastAsia"/>
          <w:color w:val="000000" w:themeColor="text1"/>
          <w:highlight w:val="none"/>
          <w:lang w:val="en-US" w:eastAsia="zh-CN"/>
          <w14:textFill>
            <w14:solidFill>
              <w14:schemeClr w14:val="tx1"/>
            </w14:solidFill>
          </w14:textFill>
        </w:rPr>
      </w:pPr>
    </w:p>
    <w:p w14:paraId="2D55D37C">
      <w:pPr>
        <w:bidi w:val="0"/>
        <w:rPr>
          <w:rFonts w:hint="eastAsia"/>
          <w:color w:val="000000" w:themeColor="text1"/>
          <w:highlight w:val="none"/>
          <w:lang w:val="en-US" w:eastAsia="zh-CN"/>
          <w14:textFill>
            <w14:solidFill>
              <w14:schemeClr w14:val="tx1"/>
            </w14:solidFill>
          </w14:textFill>
        </w:rPr>
      </w:pPr>
    </w:p>
    <w:p w14:paraId="5EE2267B">
      <w:pPr>
        <w:bidi w:val="0"/>
        <w:rPr>
          <w:rFonts w:hint="eastAsia"/>
          <w:color w:val="000000" w:themeColor="text1"/>
          <w:highlight w:val="none"/>
          <w:lang w:val="en-US" w:eastAsia="zh-CN"/>
          <w14:textFill>
            <w14:solidFill>
              <w14:schemeClr w14:val="tx1"/>
            </w14:solidFill>
          </w14:textFill>
        </w:rPr>
      </w:pPr>
    </w:p>
    <w:p w14:paraId="0A3D3C3F">
      <w:pPr>
        <w:bidi w:val="0"/>
        <w:rPr>
          <w:rFonts w:hint="eastAsia"/>
          <w:color w:val="000000" w:themeColor="text1"/>
          <w:highlight w:val="none"/>
          <w:lang w:val="en-US" w:eastAsia="zh-CN"/>
          <w14:textFill>
            <w14:solidFill>
              <w14:schemeClr w14:val="tx1"/>
            </w14:solidFill>
          </w14:textFill>
        </w:rPr>
      </w:pPr>
    </w:p>
    <w:p w14:paraId="2D6103B9">
      <w:pPr>
        <w:bidi w:val="0"/>
        <w:rPr>
          <w:rFonts w:hint="eastAsia"/>
          <w:color w:val="000000" w:themeColor="text1"/>
          <w:highlight w:val="none"/>
          <w:lang w:val="en-US" w:eastAsia="zh-CN"/>
          <w14:textFill>
            <w14:solidFill>
              <w14:schemeClr w14:val="tx1"/>
            </w14:solidFill>
          </w14:textFill>
        </w:rPr>
      </w:pPr>
    </w:p>
    <w:p w14:paraId="177BD7E4">
      <w:pPr>
        <w:bidi w:val="0"/>
        <w:rPr>
          <w:rFonts w:hint="eastAsia"/>
          <w:color w:val="000000" w:themeColor="text1"/>
          <w:highlight w:val="none"/>
          <w:lang w:val="en-US" w:eastAsia="zh-CN"/>
          <w14:textFill>
            <w14:solidFill>
              <w14:schemeClr w14:val="tx1"/>
            </w14:solidFill>
          </w14:textFill>
        </w:rPr>
      </w:pPr>
    </w:p>
    <w:p w14:paraId="5BCB20E3">
      <w:pPr>
        <w:bidi w:val="0"/>
        <w:rPr>
          <w:rFonts w:hint="eastAsia"/>
          <w:color w:val="000000" w:themeColor="text1"/>
          <w:highlight w:val="none"/>
          <w:lang w:val="en-US" w:eastAsia="zh-CN"/>
          <w14:textFill>
            <w14:solidFill>
              <w14:schemeClr w14:val="tx1"/>
            </w14:solidFill>
          </w14:textFill>
        </w:rPr>
      </w:pPr>
    </w:p>
    <w:p w14:paraId="7C44300E">
      <w:pPr>
        <w:bidi w:val="0"/>
        <w:rPr>
          <w:rFonts w:hint="eastAsia"/>
          <w:color w:val="000000" w:themeColor="text1"/>
          <w:highlight w:val="none"/>
          <w:lang w:val="en-US" w:eastAsia="zh-CN"/>
          <w14:textFill>
            <w14:solidFill>
              <w14:schemeClr w14:val="tx1"/>
            </w14:solidFill>
          </w14:textFill>
        </w:rPr>
      </w:pPr>
    </w:p>
    <w:p w14:paraId="7A697513">
      <w:pPr>
        <w:bidi w:val="0"/>
        <w:rPr>
          <w:rFonts w:hint="eastAsia"/>
          <w:color w:val="000000" w:themeColor="text1"/>
          <w:highlight w:val="none"/>
          <w:lang w:val="en-US" w:eastAsia="zh-CN"/>
          <w14:textFill>
            <w14:solidFill>
              <w14:schemeClr w14:val="tx1"/>
            </w14:solidFill>
          </w14:textFill>
        </w:rPr>
      </w:pPr>
    </w:p>
    <w:p w14:paraId="3A3AE7A9">
      <w:pPr>
        <w:bidi w:val="0"/>
        <w:rPr>
          <w:rFonts w:hint="eastAsia"/>
          <w:color w:val="000000" w:themeColor="text1"/>
          <w:highlight w:val="none"/>
          <w:lang w:val="en-US" w:eastAsia="zh-CN"/>
          <w14:textFill>
            <w14:solidFill>
              <w14:schemeClr w14:val="tx1"/>
            </w14:solidFill>
          </w14:textFill>
        </w:rPr>
      </w:pPr>
    </w:p>
    <w:p w14:paraId="419EC515">
      <w:pPr>
        <w:bidi w:val="0"/>
        <w:rPr>
          <w:rFonts w:hint="eastAsia"/>
          <w:color w:val="000000" w:themeColor="text1"/>
          <w:highlight w:val="none"/>
          <w:lang w:val="en-US" w:eastAsia="zh-CN"/>
          <w14:textFill>
            <w14:solidFill>
              <w14:schemeClr w14:val="tx1"/>
            </w14:solidFill>
          </w14:textFill>
        </w:rPr>
      </w:pPr>
    </w:p>
    <w:p w14:paraId="3DD86269">
      <w:pPr>
        <w:pStyle w:val="5"/>
        <w:bidi w:val="0"/>
        <w:rPr>
          <w:rFonts w:hint="eastAsia"/>
          <w:color w:val="000000" w:themeColor="text1"/>
          <w:highlight w:val="none"/>
          <w14:textFill>
            <w14:solidFill>
              <w14:schemeClr w14:val="tx1"/>
            </w14:solidFill>
          </w14:textFill>
        </w:rPr>
      </w:pPr>
      <w:bookmarkStart w:id="396" w:name="_Toc18584"/>
      <w:r>
        <w:rPr>
          <w:rFonts w:hint="eastAsia"/>
          <w:color w:val="000000" w:themeColor="text1"/>
          <w:highlight w:val="none"/>
          <w:lang w:val="en-US" w:eastAsia="zh-CN"/>
          <w14:textFill>
            <w14:solidFill>
              <w14:schemeClr w14:val="tx1"/>
            </w14:solidFill>
          </w14:textFill>
        </w:rPr>
        <w:t>格式</w:t>
      </w:r>
      <w:r>
        <w:rPr>
          <w:rFonts w:hint="eastAsia"/>
          <w:color w:val="000000" w:themeColor="text1"/>
          <w:highlight w:val="none"/>
          <w14:textFill>
            <w14:solidFill>
              <w14:schemeClr w14:val="tx1"/>
            </w14:solidFill>
          </w14:textFill>
        </w:rPr>
        <w:t>2</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落实政府采购政策需满足的资格要求：</w:t>
      </w:r>
      <w:bookmarkEnd w:id="396"/>
    </w:p>
    <w:p w14:paraId="148B74C8">
      <w:pPr>
        <w:pStyle w:val="6"/>
        <w:bidi w:val="0"/>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格式2-1 </w:t>
      </w:r>
      <w:r>
        <w:rPr>
          <w:color w:val="000000" w:themeColor="text1"/>
          <w:highlight w:val="none"/>
          <w14:textFill>
            <w14:solidFill>
              <w14:schemeClr w14:val="tx1"/>
            </w14:solidFill>
          </w14:textFill>
        </w:rPr>
        <w:t>中小企业声明函</w:t>
      </w:r>
      <w:r>
        <w:rPr>
          <w:rFonts w:hint="eastAsia"/>
          <w:color w:val="000000" w:themeColor="text1"/>
          <w:highlight w:val="none"/>
          <w:lang w:eastAsia="zh-CN"/>
          <w14:textFill>
            <w14:solidFill>
              <w14:schemeClr w14:val="tx1"/>
            </w14:solidFill>
          </w14:textFill>
        </w:rPr>
        <w:t>、监狱企业证明文件</w:t>
      </w:r>
      <w:r>
        <w:rPr>
          <w:color w:val="000000" w:themeColor="text1"/>
          <w:highlight w:val="none"/>
          <w14:textFill>
            <w14:solidFill>
              <w14:schemeClr w14:val="tx1"/>
            </w14:solidFill>
          </w14:textFill>
        </w:rPr>
        <w:t>及残疾人福利性单位声明函</w:t>
      </w:r>
    </w:p>
    <w:p w14:paraId="2273071D">
      <w:pPr>
        <w:bidi w:val="0"/>
        <w:rPr>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 xml:space="preserve">说明： </w:t>
      </w:r>
    </w:p>
    <w:p w14:paraId="3AABB51F">
      <w:pPr>
        <w:bidi w:val="0"/>
        <w:rPr>
          <w:color w:val="000000" w:themeColor="text1"/>
          <w:sz w:val="24"/>
          <w:szCs w:val="24"/>
          <w:highlight w:val="none"/>
          <w14:textFill>
            <w14:solidFill>
              <w14:schemeClr w14:val="tx1"/>
            </w14:solidFill>
          </w14:textFill>
        </w:rPr>
      </w:pPr>
      <w:r>
        <w:rPr>
          <w:color w:val="000000" w:themeColor="text1"/>
          <w:sz w:val="24"/>
          <w:szCs w:val="24"/>
          <w:highlight w:val="none"/>
          <w:lang w:val="en-US" w:eastAsia="zh-CN"/>
          <w14:textFill>
            <w14:solidFill>
              <w14:schemeClr w14:val="tx1"/>
            </w14:solidFill>
          </w14:textFill>
        </w:rPr>
        <w:t>1</w:t>
      </w:r>
      <w:r>
        <w:rPr>
          <w:rFonts w:hint="eastAsia"/>
          <w:color w:val="000000" w:themeColor="text1"/>
          <w:sz w:val="24"/>
          <w:szCs w:val="24"/>
          <w:highlight w:val="none"/>
          <w:lang w:val="en-US" w:eastAsia="zh-CN"/>
          <w14:textFill>
            <w14:solidFill>
              <w14:schemeClr w14:val="tx1"/>
            </w14:solidFill>
          </w14:textFill>
        </w:rPr>
        <w:t xml:space="preserve">）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 </w:t>
      </w:r>
    </w:p>
    <w:p w14:paraId="4707FFFE">
      <w:pPr>
        <w:bidi w:val="0"/>
        <w:rPr>
          <w:color w:val="000000" w:themeColor="text1"/>
          <w:sz w:val="24"/>
          <w:szCs w:val="24"/>
          <w:highlight w:val="none"/>
          <w14:textFill>
            <w14:solidFill>
              <w14:schemeClr w14:val="tx1"/>
            </w14:solidFill>
          </w14:textFill>
        </w:rPr>
      </w:pPr>
      <w:r>
        <w:rPr>
          <w:rFonts w:hint="default"/>
          <w:color w:val="000000" w:themeColor="text1"/>
          <w:sz w:val="24"/>
          <w:szCs w:val="24"/>
          <w:highlight w:val="none"/>
          <w:lang w:val="en-US" w:eastAsia="zh-CN"/>
          <w14:textFill>
            <w14:solidFill>
              <w14:schemeClr w14:val="tx1"/>
            </w14:solidFill>
          </w14:textFill>
        </w:rPr>
        <w:t>2</w:t>
      </w:r>
      <w:r>
        <w:rPr>
          <w:rFonts w:hint="eastAsia"/>
          <w:color w:val="000000" w:themeColor="text1"/>
          <w:sz w:val="24"/>
          <w:szCs w:val="24"/>
          <w:highlight w:val="none"/>
          <w:lang w:val="en-US" w:eastAsia="zh-CN"/>
          <w14:textFill>
            <w14:solidFill>
              <w14:schemeClr w14:val="tx1"/>
            </w14:solidFill>
          </w14:textFill>
        </w:rPr>
        <w:t xml:space="preserve">）对于联合体中由中小企业承担的部分，或者分包给中小企业的部分，必须全部由中小企业制造、承建或者承接。供应商应当在声明函“标的名称”部分标明联合体中中小企业承担的具体内容或者中小企业的具体分包内容。 </w:t>
      </w:r>
    </w:p>
    <w:p w14:paraId="77FC80DF">
      <w:pPr>
        <w:bidi w:val="0"/>
        <w:rPr>
          <w:color w:val="000000" w:themeColor="text1"/>
          <w:sz w:val="24"/>
          <w:szCs w:val="24"/>
          <w:highlight w:val="none"/>
          <w14:textFill>
            <w14:solidFill>
              <w14:schemeClr w14:val="tx1"/>
            </w14:solidFill>
          </w14:textFill>
        </w:rPr>
      </w:pPr>
      <w:r>
        <w:rPr>
          <w:rFonts w:hint="default"/>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lang w:val="en-US" w:eastAsia="zh-CN"/>
          <w14:textFill>
            <w14:solidFill>
              <w14:schemeClr w14:val="tx1"/>
            </w14:solidFill>
          </w14:textFill>
        </w:rPr>
        <w:t xml:space="preserve">）对于多标的采购项目，投标人应充分、准确地了解所提供货物的制造企业、提供服务的承接企业信息。对相关情况了解不清楚的，不建议填报本声明函。 </w:t>
      </w:r>
    </w:p>
    <w:p w14:paraId="35257831">
      <w:pPr>
        <w:bidi w:val="0"/>
        <w:rPr>
          <w:rFonts w:hint="eastAsia"/>
          <w:color w:val="000000" w:themeColor="text1"/>
          <w:sz w:val="24"/>
          <w:szCs w:val="24"/>
          <w:highlight w:val="none"/>
          <w:lang w:val="en-US" w:eastAsia="zh-CN"/>
          <w14:textFill>
            <w14:solidFill>
              <w14:schemeClr w14:val="tx1"/>
            </w14:solidFill>
          </w14:textFill>
        </w:rPr>
      </w:pPr>
      <w:r>
        <w:rPr>
          <w:rFonts w:hint="default"/>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lang w:val="en-US" w:eastAsia="zh-CN"/>
          <w14:textFill>
            <w14:solidFill>
              <w14:schemeClr w14:val="tx1"/>
            </w14:solidFill>
          </w14:textFill>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采购文件，如在该程序中未找到本项目文件规定的中小企业划分标准所属行业，则按照《关于印发中小企业划型标准规定的通知（工信部联企业﹝</w:t>
      </w:r>
      <w:r>
        <w:rPr>
          <w:rFonts w:hint="default"/>
          <w:color w:val="000000" w:themeColor="text1"/>
          <w:sz w:val="24"/>
          <w:szCs w:val="24"/>
          <w:highlight w:val="none"/>
          <w:lang w:val="en-US" w:eastAsia="zh-CN"/>
          <w14:textFill>
            <w14:solidFill>
              <w14:schemeClr w14:val="tx1"/>
            </w14:solidFill>
          </w14:textFill>
        </w:rPr>
        <w:t>2011</w:t>
      </w:r>
      <w:r>
        <w:rPr>
          <w:rFonts w:hint="eastAsia"/>
          <w:color w:val="000000" w:themeColor="text1"/>
          <w:sz w:val="24"/>
          <w:szCs w:val="24"/>
          <w:highlight w:val="none"/>
          <w:lang w:val="en-US" w:eastAsia="zh-CN"/>
          <w14:textFill>
            <w14:solidFill>
              <w14:schemeClr w14:val="tx1"/>
            </w14:solidFill>
          </w14:textFill>
        </w:rPr>
        <w:t>﹞</w:t>
      </w:r>
      <w:r>
        <w:rPr>
          <w:rFonts w:hint="default"/>
          <w:color w:val="000000" w:themeColor="text1"/>
          <w:sz w:val="24"/>
          <w:szCs w:val="24"/>
          <w:highlight w:val="none"/>
          <w:lang w:val="en-US" w:eastAsia="zh-CN"/>
          <w14:textFill>
            <w14:solidFill>
              <w14:schemeClr w14:val="tx1"/>
            </w14:solidFill>
          </w14:textFill>
        </w:rPr>
        <w:t xml:space="preserve">300 </w:t>
      </w:r>
      <w:r>
        <w:rPr>
          <w:rFonts w:hint="eastAsia"/>
          <w:color w:val="000000" w:themeColor="text1"/>
          <w:sz w:val="24"/>
          <w:szCs w:val="24"/>
          <w:highlight w:val="none"/>
          <w:lang w:val="en-US" w:eastAsia="zh-CN"/>
          <w14:textFill>
            <w14:solidFill>
              <w14:schemeClr w14:val="tx1"/>
            </w14:solidFill>
          </w14:textFill>
        </w:rPr>
        <w:t xml:space="preserve">号）》及本项目文件规定的中小企业划分标准所属行业执行。 </w:t>
      </w:r>
    </w:p>
    <w:p w14:paraId="716C6415">
      <w:pPr>
        <w:bidi w:val="0"/>
        <w:rPr>
          <w:rFonts w:hint="eastAsia"/>
          <w:color w:val="000000" w:themeColor="text1"/>
          <w:sz w:val="24"/>
          <w:szCs w:val="24"/>
          <w:highlight w:val="none"/>
          <w:lang w:val="en-US" w:eastAsia="zh-CN"/>
          <w14:textFill>
            <w14:solidFill>
              <w14:schemeClr w14:val="tx1"/>
            </w14:solidFill>
          </w14:textFill>
        </w:rPr>
      </w:pPr>
    </w:p>
    <w:p w14:paraId="44283576">
      <w:pPr>
        <w:bidi w:val="0"/>
        <w:rPr>
          <w:rFonts w:hint="eastAsia"/>
          <w:color w:val="000000" w:themeColor="text1"/>
          <w:sz w:val="24"/>
          <w:szCs w:val="24"/>
          <w:highlight w:val="none"/>
          <w:lang w:val="en-US" w:eastAsia="zh-CN"/>
          <w14:textFill>
            <w14:solidFill>
              <w14:schemeClr w14:val="tx1"/>
            </w14:solidFill>
          </w14:textFill>
        </w:rPr>
      </w:pPr>
    </w:p>
    <w:p w14:paraId="14BD3A0E">
      <w:pPr>
        <w:bidi w:val="0"/>
        <w:rPr>
          <w:rFonts w:hint="eastAsia"/>
          <w:color w:val="000000" w:themeColor="text1"/>
          <w:sz w:val="24"/>
          <w:szCs w:val="24"/>
          <w:highlight w:val="none"/>
          <w:lang w:val="en-US" w:eastAsia="zh-CN"/>
          <w14:textFill>
            <w14:solidFill>
              <w14:schemeClr w14:val="tx1"/>
            </w14:solidFill>
          </w14:textFill>
        </w:rPr>
      </w:pPr>
    </w:p>
    <w:p w14:paraId="1FA0D3FC">
      <w:pPr>
        <w:bidi w:val="0"/>
        <w:rPr>
          <w:rFonts w:hint="eastAsia"/>
          <w:color w:val="000000" w:themeColor="text1"/>
          <w:sz w:val="24"/>
          <w:szCs w:val="24"/>
          <w:highlight w:val="none"/>
          <w:lang w:val="en-US" w:eastAsia="zh-CN"/>
          <w14:textFill>
            <w14:solidFill>
              <w14:schemeClr w14:val="tx1"/>
            </w14:solidFill>
          </w14:textFill>
        </w:rPr>
      </w:pPr>
    </w:p>
    <w:p w14:paraId="43B1DA23">
      <w:pPr>
        <w:bidi w:val="0"/>
        <w:rPr>
          <w:rFonts w:hint="eastAsia"/>
          <w:color w:val="000000" w:themeColor="text1"/>
          <w:sz w:val="24"/>
          <w:szCs w:val="24"/>
          <w:highlight w:val="none"/>
          <w:lang w:val="en-US" w:eastAsia="zh-CN"/>
          <w14:textFill>
            <w14:solidFill>
              <w14:schemeClr w14:val="tx1"/>
            </w14:solidFill>
          </w14:textFill>
        </w:rPr>
      </w:pPr>
    </w:p>
    <w:p w14:paraId="44CF2AD4">
      <w:pPr>
        <w:bidi w:val="0"/>
        <w:rPr>
          <w:rFonts w:hint="eastAsia"/>
          <w:color w:val="000000" w:themeColor="text1"/>
          <w:sz w:val="24"/>
          <w:szCs w:val="24"/>
          <w:highlight w:val="none"/>
          <w:lang w:val="en-US" w:eastAsia="zh-CN"/>
          <w14:textFill>
            <w14:solidFill>
              <w14:schemeClr w14:val="tx1"/>
            </w14:solidFill>
          </w14:textFill>
        </w:rPr>
      </w:pPr>
    </w:p>
    <w:p w14:paraId="2F1A6354">
      <w:pPr>
        <w:bidi w:val="0"/>
        <w:rPr>
          <w:rFonts w:hint="eastAsia"/>
          <w:color w:val="000000" w:themeColor="text1"/>
          <w:sz w:val="24"/>
          <w:szCs w:val="24"/>
          <w:highlight w:val="none"/>
          <w:lang w:val="en-US" w:eastAsia="zh-CN"/>
          <w14:textFill>
            <w14:solidFill>
              <w14:schemeClr w14:val="tx1"/>
            </w14:solidFill>
          </w14:textFill>
        </w:rPr>
      </w:pPr>
    </w:p>
    <w:p w14:paraId="19523930">
      <w:pPr>
        <w:bidi w:val="0"/>
        <w:rPr>
          <w:rFonts w:hint="eastAsia"/>
          <w:color w:val="000000" w:themeColor="text1"/>
          <w:sz w:val="24"/>
          <w:szCs w:val="24"/>
          <w:highlight w:val="none"/>
          <w:lang w:val="en-US" w:eastAsia="zh-CN"/>
          <w14:textFill>
            <w14:solidFill>
              <w14:schemeClr w14:val="tx1"/>
            </w14:solidFill>
          </w14:textFill>
        </w:rPr>
      </w:pPr>
    </w:p>
    <w:p w14:paraId="0BB16A8E">
      <w:pPr>
        <w:bidi w:val="0"/>
        <w:rPr>
          <w:rFonts w:hint="eastAsia"/>
          <w:color w:val="000000" w:themeColor="text1"/>
          <w:sz w:val="24"/>
          <w:szCs w:val="24"/>
          <w:highlight w:val="none"/>
          <w:lang w:val="en-US" w:eastAsia="zh-CN"/>
          <w14:textFill>
            <w14:solidFill>
              <w14:schemeClr w14:val="tx1"/>
            </w14:solidFill>
          </w14:textFill>
        </w:rPr>
      </w:pPr>
    </w:p>
    <w:p w14:paraId="545F6C66">
      <w:pPr>
        <w:bidi w:val="0"/>
        <w:rPr>
          <w:rFonts w:hint="eastAsia"/>
          <w:color w:val="000000" w:themeColor="text1"/>
          <w:sz w:val="24"/>
          <w:szCs w:val="24"/>
          <w:highlight w:val="none"/>
          <w:lang w:val="en-US" w:eastAsia="zh-CN"/>
          <w14:textFill>
            <w14:solidFill>
              <w14:schemeClr w14:val="tx1"/>
            </w14:solidFill>
          </w14:textFill>
        </w:rPr>
      </w:pPr>
    </w:p>
    <w:p w14:paraId="0AEE17BA">
      <w:pPr>
        <w:bidi w:val="0"/>
        <w:ind w:left="0" w:leftChars="0" w:firstLine="0" w:firstLineChars="0"/>
        <w:jc w:val="center"/>
        <w:rPr>
          <w:rFonts w:hint="eastAsia" w:ascii="仿宋" w:hAnsi="仿宋" w:eastAsia="仿宋" w:cs="仿宋"/>
          <w:b/>
          <w:bCs/>
          <w:color w:val="000000" w:themeColor="text1"/>
          <w:sz w:val="40"/>
          <w:szCs w:val="40"/>
          <w:highlight w:val="none"/>
          <w14:textFill>
            <w14:solidFill>
              <w14:schemeClr w14:val="tx1"/>
            </w14:solidFill>
          </w14:textFill>
        </w:rPr>
      </w:pPr>
      <w:r>
        <w:rPr>
          <w:rFonts w:hint="eastAsia" w:ascii="仿宋" w:hAnsi="仿宋" w:eastAsia="仿宋" w:cs="仿宋"/>
          <w:b/>
          <w:bCs/>
          <w:color w:val="000000" w:themeColor="text1"/>
          <w:sz w:val="40"/>
          <w:szCs w:val="40"/>
          <w:highlight w:val="none"/>
          <w:lang w:val="en-US" w:eastAsia="zh-CN"/>
          <w14:textFill>
            <w14:solidFill>
              <w14:schemeClr w14:val="tx1"/>
            </w14:solidFill>
          </w14:textFill>
        </w:rPr>
        <w:t>中小企业声明函（货物）</w:t>
      </w:r>
    </w:p>
    <w:p w14:paraId="204CDEC1">
      <w:pPr>
        <w:bidi w:val="0"/>
        <w:ind w:left="0" w:leftChars="0" w:firstLine="480" w:firstLineChars="200"/>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445CF6DC">
      <w:pPr>
        <w:bidi w:val="0"/>
        <w:ind w:left="0" w:leftChars="0"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本公司（联合体）郑重声明，根据《政府采购促进中小企业发展管理办法》（财库﹝2020﹞46号）的规定，本公司（联合体）参加</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（单位名称）的</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（项目名称）采购活动，提供的货物</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全部</w:t>
      </w:r>
      <w:r>
        <w:rPr>
          <w:rFonts w:hint="eastAsia" w:ascii="仿宋" w:hAnsi="仿宋" w:eastAsia="仿宋" w:cs="仿宋"/>
          <w:color w:val="000000" w:themeColor="text1"/>
          <w:sz w:val="24"/>
          <w:szCs w:val="24"/>
          <w:highlight w:val="none"/>
          <w:lang w:val="en-US" w:eastAsia="zh-CN"/>
          <w14:textFill>
            <w14:solidFill>
              <w14:schemeClr w14:val="tx1"/>
            </w14:solidFill>
          </w14:textFill>
        </w:rPr>
        <w:t>由符合政策要求的</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中小企业</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制造。相关企业（含联合体中的中小企业、签订分包意向协议的中小企业） 的具体情况如下： </w:t>
      </w:r>
    </w:p>
    <w:p w14:paraId="425511B9">
      <w:pPr>
        <w:numPr>
          <w:ilvl w:val="0"/>
          <w:numId w:val="0"/>
        </w:numPr>
        <w:bidi w:val="0"/>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u w:val="none"/>
          <w:lang w:val="en-US" w:eastAsia="zh-CN"/>
          <w14:textFill>
            <w14:solidFill>
              <w14:schemeClr w14:val="tx1"/>
            </w14:solidFill>
          </w14:textFill>
        </w:rPr>
        <w:t>1.</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（标的名称），属于</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（采购文件中明确的所属行业）行业；制造商为</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（企业名称），从业人员</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人，营业收入为</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万元，资产总额为</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万元，属于（中型企业、小型企业、微型企业）； </w:t>
      </w:r>
    </w:p>
    <w:p w14:paraId="54C8384B">
      <w:pPr>
        <w:numPr>
          <w:ilvl w:val="0"/>
          <w:numId w:val="0"/>
        </w:numPr>
        <w:bidi w:val="0"/>
        <w:ind w:firstLine="480" w:firstLineChars="20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（标的名称），属于</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（采购文件中明确的所属行业）行业；制造商为</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（企业名称），从业人员</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人，营业收入为</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万元，资产总额为</w:t>
      </w:r>
      <w:r>
        <w:rPr>
          <w:rFonts w:hint="eastAsia" w:ascii="仿宋" w:hAnsi="仿宋" w:eastAsia="仿宋" w:cs="仿宋"/>
          <w:color w:val="000000" w:themeColor="text1"/>
          <w:sz w:val="24"/>
          <w:szCs w:val="24"/>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万元，属于（中型企业、小型企业、微型企业）； </w:t>
      </w:r>
    </w:p>
    <w:p w14:paraId="03546A61">
      <w:pPr>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 </w:t>
      </w:r>
    </w:p>
    <w:p w14:paraId="4C8C0D3C">
      <w:pPr>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以上企业，不属于大企业的分支机构，不存在控股股东为大企业的情形，也不存在与大企业的负责人为同一人的情形。 </w:t>
      </w:r>
    </w:p>
    <w:p w14:paraId="68A155EE">
      <w:pPr>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本企业对上述声明内容的真实性负责。如有虚假，将依法承担相应责任。 </w:t>
      </w:r>
    </w:p>
    <w:p w14:paraId="2A27A9F5">
      <w:pPr>
        <w:bidi w:val="0"/>
        <w:ind w:firstLine="5600" w:firstLineChars="2000"/>
        <w:rPr>
          <w:rFonts w:hint="eastAsia" w:ascii="仿宋" w:hAnsi="仿宋" w:eastAsia="仿宋" w:cs="仿宋"/>
          <w:color w:val="000000" w:themeColor="text1"/>
          <w:highlight w:val="none"/>
          <w:lang w:val="en-US" w:eastAsia="zh-CN"/>
          <w14:textFill>
            <w14:solidFill>
              <w14:schemeClr w14:val="tx1"/>
            </w14:solidFill>
          </w14:textFill>
        </w:rPr>
      </w:pPr>
    </w:p>
    <w:p w14:paraId="480D38F7">
      <w:pPr>
        <w:bidi w:val="0"/>
        <w:ind w:firstLine="5600" w:firstLineChars="2000"/>
        <w:rPr>
          <w:rFonts w:hint="eastAsia" w:ascii="仿宋" w:hAnsi="仿宋" w:eastAsia="仿宋" w:cs="仿宋"/>
          <w:color w:val="000000" w:themeColor="text1"/>
          <w:highlight w:val="none"/>
          <w:lang w:val="en-US" w:eastAsia="zh-CN"/>
          <w14:textFill>
            <w14:solidFill>
              <w14:schemeClr w14:val="tx1"/>
            </w14:solidFill>
          </w14:textFill>
        </w:rPr>
      </w:pPr>
    </w:p>
    <w:p w14:paraId="0D601495">
      <w:pPr>
        <w:bidi w:val="0"/>
        <w:ind w:firstLine="5600" w:firstLineChars="20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企业名称（</w:t>
      </w:r>
      <w:r>
        <w:rPr>
          <w:rFonts w:hint="eastAsia" w:ascii="仿宋" w:hAnsi="仿宋" w:eastAsia="仿宋" w:cs="仿宋"/>
          <w:b w:val="0"/>
          <w:bCs w:val="0"/>
          <w:color w:val="000000" w:themeColor="text1"/>
          <w:sz w:val="24"/>
          <w:szCs w:val="21"/>
          <w:highlight w:val="none"/>
          <w:lang w:val="en-US" w:eastAsia="zh-CN"/>
          <w14:textFill>
            <w14:solidFill>
              <w14:schemeClr w14:val="tx1"/>
            </w14:solidFill>
          </w14:textFill>
        </w:rPr>
        <w:t>电子签章</w:t>
      </w:r>
      <w:r>
        <w:rPr>
          <w:rFonts w:hint="eastAsia" w:ascii="仿宋" w:hAnsi="仿宋" w:eastAsia="仿宋" w:cs="仿宋"/>
          <w:color w:val="000000" w:themeColor="text1"/>
          <w:highlight w:val="none"/>
          <w:lang w:val="en-US" w:eastAsia="zh-CN"/>
          <w14:textFill>
            <w14:solidFill>
              <w14:schemeClr w14:val="tx1"/>
            </w14:solidFill>
          </w14:textFill>
        </w:rPr>
        <w:t xml:space="preserve">）： </w:t>
      </w:r>
    </w:p>
    <w:p w14:paraId="767016B7">
      <w:pPr>
        <w:bidi w:val="0"/>
        <w:ind w:firstLine="5600" w:firstLineChars="200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 xml:space="preserve">日 期： </w:t>
      </w:r>
    </w:p>
    <w:p w14:paraId="7E5C2B45">
      <w:pPr>
        <w:bidi w:val="0"/>
        <w:ind w:firstLine="5600" w:firstLineChars="2000"/>
        <w:rPr>
          <w:rFonts w:hint="eastAsia" w:ascii="仿宋" w:hAnsi="仿宋" w:eastAsia="仿宋" w:cs="仿宋"/>
          <w:color w:val="000000" w:themeColor="text1"/>
          <w:highlight w:val="none"/>
          <w:lang w:val="en-US" w:eastAsia="zh-CN"/>
          <w14:textFill>
            <w14:solidFill>
              <w14:schemeClr w14:val="tx1"/>
            </w14:solidFill>
          </w14:textFill>
        </w:rPr>
      </w:pPr>
    </w:p>
    <w:p w14:paraId="4B8E91A6">
      <w:pPr>
        <w:bidi w:val="0"/>
        <w:ind w:firstLine="5600" w:firstLineChars="2000"/>
        <w:rPr>
          <w:rFonts w:hint="eastAsia" w:ascii="仿宋" w:hAnsi="仿宋" w:eastAsia="仿宋" w:cs="仿宋"/>
          <w:color w:val="000000" w:themeColor="text1"/>
          <w:highlight w:val="none"/>
          <w:lang w:val="en-US" w:eastAsia="zh-CN"/>
          <w14:textFill>
            <w14:solidFill>
              <w14:schemeClr w14:val="tx1"/>
            </w14:solidFill>
          </w14:textFill>
        </w:rPr>
      </w:pPr>
    </w:p>
    <w:p w14:paraId="5917B7D4">
      <w:pPr>
        <w:bidi w:val="0"/>
        <w:spacing w:line="240" w:lineRule="auto"/>
        <w:ind w:left="0" w:leftChars="0" w:firstLine="0" w:firstLineChars="0"/>
        <w:rPr>
          <w:rFonts w:hint="eastAsia" w:ascii="仿宋" w:hAnsi="仿宋" w:eastAsia="仿宋" w:cs="仿宋"/>
          <w:b/>
          <w:bCs/>
          <w:color w:val="000000" w:themeColor="text1"/>
          <w:sz w:val="18"/>
          <w:szCs w:val="18"/>
          <w:highlight w:val="none"/>
          <w:lang w:val="en-US" w:eastAsia="zh-CN"/>
          <w14:textFill>
            <w14:solidFill>
              <w14:schemeClr w14:val="tx1"/>
            </w14:solidFill>
          </w14:textFill>
        </w:rPr>
      </w:pPr>
      <w:r>
        <w:rPr>
          <w:rFonts w:hint="eastAsia" w:ascii="仿宋" w:hAnsi="仿宋" w:eastAsia="仿宋" w:cs="仿宋"/>
          <w:b/>
          <w:bCs/>
          <w:color w:val="000000" w:themeColor="text1"/>
          <w:sz w:val="18"/>
          <w:szCs w:val="18"/>
          <w:highlight w:val="none"/>
          <w:lang w:val="en-US" w:eastAsia="zh-CN"/>
          <w14:textFill>
            <w14:solidFill>
              <w14:schemeClr w14:val="tx1"/>
            </w14:solidFill>
          </w14:textFill>
        </w:rPr>
        <w:t>说明：（1）从业人员、营业收入、资产总额填报上一年度数据，无上一年度数据的新成立企业可不填报。</w:t>
      </w:r>
    </w:p>
    <w:p w14:paraId="54C54151">
      <w:pPr>
        <w:bidi w:val="0"/>
        <w:spacing w:line="240" w:lineRule="auto"/>
        <w:rPr>
          <w:rFonts w:hint="eastAsia" w:ascii="仿宋" w:hAnsi="仿宋" w:eastAsia="仿宋" w:cs="仿宋"/>
          <w:b/>
          <w:bCs/>
          <w:color w:val="000000" w:themeColor="text1"/>
          <w:sz w:val="18"/>
          <w:szCs w:val="18"/>
          <w:highlight w:val="none"/>
          <w:lang w:val="en-US" w:eastAsia="zh-CN"/>
          <w14:textFill>
            <w14:solidFill>
              <w14:schemeClr w14:val="tx1"/>
            </w14:solidFill>
          </w14:textFill>
        </w:rPr>
      </w:pPr>
      <w:r>
        <w:rPr>
          <w:rFonts w:hint="eastAsia" w:ascii="仿宋" w:hAnsi="仿宋" w:eastAsia="仿宋" w:cs="仿宋"/>
          <w:b/>
          <w:bCs/>
          <w:color w:val="000000" w:themeColor="text1"/>
          <w:sz w:val="18"/>
          <w:szCs w:val="18"/>
          <w:highlight w:val="none"/>
          <w:lang w:val="en-US" w:eastAsia="zh-CN"/>
          <w14:textFill>
            <w14:solidFill>
              <w14:schemeClr w14:val="tx1"/>
            </w14:solidFill>
          </w14:textFill>
        </w:rPr>
        <w:t xml:space="preserve">（2）在货物采购项目中，供应商提供的货物既有中小企业制造货物，也有大型企业制造货物的，不享受本办法规定的中小企业扶持政策，无须填写本声明函。 </w:t>
      </w:r>
    </w:p>
    <w:p w14:paraId="72C7F8B6">
      <w:pPr>
        <w:bidi w:val="0"/>
        <w:spacing w:line="240" w:lineRule="auto"/>
        <w:rPr>
          <w:rFonts w:hint="eastAsia" w:ascii="仿宋" w:hAnsi="仿宋" w:eastAsia="仿宋" w:cs="仿宋"/>
          <w:b/>
          <w:bCs/>
          <w:color w:val="000000" w:themeColor="text1"/>
          <w:sz w:val="18"/>
          <w:szCs w:val="18"/>
          <w:highlight w:val="none"/>
          <w:lang w:val="en-US" w:eastAsia="zh-CN"/>
          <w14:textFill>
            <w14:solidFill>
              <w14:schemeClr w14:val="tx1"/>
            </w14:solidFill>
          </w14:textFill>
        </w:rPr>
      </w:pPr>
      <w:r>
        <w:rPr>
          <w:rFonts w:hint="eastAsia" w:ascii="仿宋" w:hAnsi="仿宋" w:eastAsia="仿宋" w:cs="仿宋"/>
          <w:b/>
          <w:bCs/>
          <w:color w:val="000000" w:themeColor="text1"/>
          <w:sz w:val="18"/>
          <w:szCs w:val="18"/>
          <w:highlight w:val="none"/>
          <w:lang w:val="en-US" w:eastAsia="zh-CN"/>
          <w14:textFill>
            <w14:solidFill>
              <w14:schemeClr w14:val="tx1"/>
            </w14:solidFill>
          </w14:textFill>
        </w:rPr>
        <w:t xml:space="preserve">（3）本声明函中“标的名称”及“中小企业划分标准所属行业”详见“第三章 采购需求”。 </w:t>
      </w:r>
    </w:p>
    <w:p w14:paraId="727181AF">
      <w:pPr>
        <w:bidi w:val="0"/>
        <w:spacing w:line="240" w:lineRule="auto"/>
        <w:rPr>
          <w:rFonts w:hint="eastAsia" w:ascii="仿宋" w:hAnsi="仿宋" w:eastAsia="仿宋" w:cs="仿宋"/>
          <w:b/>
          <w:bCs/>
          <w:color w:val="000000" w:themeColor="text1"/>
          <w:sz w:val="18"/>
          <w:szCs w:val="18"/>
          <w:highlight w:val="none"/>
          <w:lang w:val="en-US" w:eastAsia="zh-CN"/>
          <w14:textFill>
            <w14:solidFill>
              <w14:schemeClr w14:val="tx1"/>
            </w14:solidFill>
          </w14:textFill>
        </w:rPr>
      </w:pPr>
    </w:p>
    <w:p w14:paraId="3DF55898">
      <w:pPr>
        <w:bidi w:val="0"/>
        <w:spacing w:line="240" w:lineRule="auto"/>
        <w:rPr>
          <w:rFonts w:hint="eastAsia" w:ascii="仿宋" w:hAnsi="仿宋" w:eastAsia="仿宋" w:cs="仿宋"/>
          <w:b/>
          <w:bCs/>
          <w:color w:val="000000" w:themeColor="text1"/>
          <w:sz w:val="18"/>
          <w:szCs w:val="18"/>
          <w:highlight w:val="none"/>
          <w:lang w:val="en-US" w:eastAsia="zh-CN"/>
          <w14:textFill>
            <w14:solidFill>
              <w14:schemeClr w14:val="tx1"/>
            </w14:solidFill>
          </w14:textFill>
        </w:rPr>
      </w:pPr>
    </w:p>
    <w:p w14:paraId="714A3FF1">
      <w:pPr>
        <w:bidi w:val="0"/>
        <w:spacing w:line="240" w:lineRule="auto"/>
        <w:rPr>
          <w:rFonts w:hint="eastAsia" w:ascii="仿宋" w:hAnsi="仿宋" w:eastAsia="仿宋" w:cs="仿宋"/>
          <w:b/>
          <w:bCs/>
          <w:color w:val="000000" w:themeColor="text1"/>
          <w:sz w:val="18"/>
          <w:szCs w:val="18"/>
          <w:highlight w:val="none"/>
          <w:lang w:val="en-US" w:eastAsia="zh-CN"/>
          <w14:textFill>
            <w14:solidFill>
              <w14:schemeClr w14:val="tx1"/>
            </w14:solidFill>
          </w14:textFill>
        </w:rPr>
      </w:pPr>
    </w:p>
    <w:p w14:paraId="596EBB13">
      <w:pPr>
        <w:bidi w:val="0"/>
        <w:ind w:left="0" w:leftChars="0" w:firstLine="0" w:firstLineChars="0"/>
        <w:jc w:val="center"/>
        <w:rPr>
          <w:rFonts w:hint="eastAsia"/>
          <w:b/>
          <w:bCs/>
          <w:color w:val="000000" w:themeColor="text1"/>
          <w:sz w:val="40"/>
          <w:szCs w:val="40"/>
          <w:highlight w:val="none"/>
          <w:lang w:val="en-US" w:eastAsia="zh-CN"/>
          <w14:textFill>
            <w14:solidFill>
              <w14:schemeClr w14:val="tx1"/>
            </w14:solidFill>
          </w14:textFill>
        </w:rPr>
      </w:pPr>
      <w:r>
        <w:rPr>
          <w:rFonts w:hint="eastAsia"/>
          <w:b/>
          <w:bCs/>
          <w:color w:val="000000" w:themeColor="text1"/>
          <w:sz w:val="40"/>
          <w:szCs w:val="40"/>
          <w:highlight w:val="none"/>
          <w:lang w:val="en-US" w:eastAsia="zh-CN"/>
          <w14:textFill>
            <w14:solidFill>
              <w14:schemeClr w14:val="tx1"/>
            </w14:solidFill>
          </w14:textFill>
        </w:rPr>
        <w:t>监狱企业证明文件</w:t>
      </w:r>
    </w:p>
    <w:p w14:paraId="43E32CED">
      <w:pPr>
        <w:ind w:firstLine="480"/>
        <w:jc w:val="left"/>
        <w:rPr>
          <w:rFonts w:hint="eastAsia" w:ascii="仿宋" w:hAnsi="仿宋" w:eastAsia="仿宋" w:cs="仿宋"/>
          <w:color w:val="000000" w:themeColor="text1"/>
          <w:highlight w:val="none"/>
          <w14:textFill>
            <w14:solidFill>
              <w14:schemeClr w14:val="tx1"/>
            </w14:solidFill>
          </w14:textFill>
        </w:rPr>
      </w:pPr>
    </w:p>
    <w:p w14:paraId="37CFF4A0">
      <w:pPr>
        <w:ind w:firstLine="480"/>
        <w:jc w:val="left"/>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根据《财政部 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389982B">
      <w:pPr>
        <w:ind w:firstLine="480"/>
        <w:rPr>
          <w:rStyle w:val="56"/>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监狱企业参加政府采购活动时，应当提供由省级以上监狱管理局、戒毒管理局（含新疆生产建设兵团）出具的属于监狱企业的证明文件。</w:t>
      </w:r>
    </w:p>
    <w:p w14:paraId="247C603B">
      <w:pPr>
        <w:ind w:firstLine="480"/>
        <w:rPr>
          <w:rStyle w:val="56"/>
          <w:rFonts w:hint="eastAsia" w:ascii="仿宋" w:hAnsi="仿宋" w:eastAsia="仿宋" w:cs="仿宋"/>
          <w:color w:val="000000" w:themeColor="text1"/>
          <w:highlight w:val="none"/>
          <w14:textFill>
            <w14:solidFill>
              <w14:schemeClr w14:val="tx1"/>
            </w14:solidFill>
          </w14:textFill>
        </w:rPr>
      </w:pPr>
    </w:p>
    <w:p w14:paraId="6B12A7B4">
      <w:pPr>
        <w:bidi w:val="0"/>
        <w:spacing w:line="240" w:lineRule="auto"/>
        <w:ind w:left="0" w:leftChars="0" w:firstLine="0" w:firstLineChars="0"/>
        <w:rPr>
          <w:rFonts w:hint="eastAsia"/>
          <w:b/>
          <w:bCs/>
          <w:color w:val="000000" w:themeColor="text1"/>
          <w:sz w:val="18"/>
          <w:szCs w:val="18"/>
          <w:highlight w:val="none"/>
          <w:lang w:val="en-US" w:eastAsia="zh-CN"/>
          <w14:textFill>
            <w14:solidFill>
              <w14:schemeClr w14:val="tx1"/>
            </w14:solidFill>
          </w14:textFill>
        </w:rPr>
      </w:pPr>
    </w:p>
    <w:p w14:paraId="77BE1195">
      <w:pPr>
        <w:bidi w:val="0"/>
        <w:spacing w:line="240" w:lineRule="auto"/>
        <w:ind w:left="0" w:leftChars="0" w:firstLine="0" w:firstLineChars="0"/>
        <w:rPr>
          <w:rStyle w:val="39"/>
          <w:rFonts w:hint="default" w:ascii="仿宋" w:hAnsi="仿宋" w:eastAsia="仿宋" w:cs="仿宋"/>
          <w:b w:val="0"/>
          <w:color w:val="000000" w:themeColor="text1"/>
          <w:highlight w:val="none"/>
          <w:lang w:val="en-US"/>
          <w14:textFill>
            <w14:solidFill>
              <w14:schemeClr w14:val="tx1"/>
            </w14:solidFill>
          </w14:textFill>
        </w:rPr>
      </w:pPr>
      <w:r>
        <w:rPr>
          <w:rFonts w:hint="eastAsia"/>
          <w:b/>
          <w:bCs/>
          <w:color w:val="000000" w:themeColor="text1"/>
          <w:sz w:val="18"/>
          <w:szCs w:val="18"/>
          <w:highlight w:val="none"/>
          <w:lang w:val="en-US" w:eastAsia="zh-CN"/>
          <w14:textFill>
            <w14:solidFill>
              <w14:schemeClr w14:val="tx1"/>
            </w14:solidFill>
          </w14:textFill>
        </w:rPr>
        <w:t>说明：1、供应商为监狱企业参加的提供；2、符合条件的监狱企业在参加政府采购活动时，应当按《财政部 司法部关于政府采购支持监狱企业发展有关问题的通知》（财库[2014]68号）提供规定的《监狱企业证明文件》，并对提供的证明文件真实性负责。</w:t>
      </w:r>
    </w:p>
    <w:p w14:paraId="19B2156C">
      <w:pPr>
        <w:ind w:firstLine="0" w:firstLineChars="0"/>
        <w:rPr>
          <w:rStyle w:val="39"/>
          <w:rFonts w:hint="eastAsia" w:ascii="仿宋" w:hAnsi="仿宋" w:eastAsia="仿宋" w:cs="仿宋"/>
          <w:b w:val="0"/>
          <w:color w:val="000000" w:themeColor="text1"/>
          <w:highlight w:val="none"/>
          <w14:textFill>
            <w14:solidFill>
              <w14:schemeClr w14:val="tx1"/>
            </w14:solidFill>
          </w14:textFill>
        </w:rPr>
      </w:pPr>
    </w:p>
    <w:p w14:paraId="4E692A21">
      <w:pPr>
        <w:ind w:firstLine="0" w:firstLineChars="0"/>
        <w:rPr>
          <w:rStyle w:val="39"/>
          <w:rFonts w:hint="eastAsia" w:ascii="仿宋" w:hAnsi="仿宋" w:eastAsia="仿宋" w:cs="仿宋"/>
          <w:b w:val="0"/>
          <w:color w:val="000000" w:themeColor="text1"/>
          <w:highlight w:val="none"/>
          <w14:textFill>
            <w14:solidFill>
              <w14:schemeClr w14:val="tx1"/>
            </w14:solidFill>
          </w14:textFill>
        </w:rPr>
      </w:pPr>
    </w:p>
    <w:p w14:paraId="07E9F6A6">
      <w:pPr>
        <w:ind w:firstLine="0" w:firstLineChars="0"/>
        <w:rPr>
          <w:rStyle w:val="39"/>
          <w:rFonts w:hint="eastAsia" w:ascii="仿宋" w:hAnsi="仿宋" w:eastAsia="仿宋" w:cs="仿宋"/>
          <w:b w:val="0"/>
          <w:color w:val="000000" w:themeColor="text1"/>
          <w:highlight w:val="none"/>
          <w14:textFill>
            <w14:solidFill>
              <w14:schemeClr w14:val="tx1"/>
            </w14:solidFill>
          </w14:textFill>
        </w:rPr>
      </w:pPr>
    </w:p>
    <w:p w14:paraId="0A731450">
      <w:pPr>
        <w:ind w:firstLine="0" w:firstLineChars="0"/>
        <w:rPr>
          <w:rStyle w:val="39"/>
          <w:rFonts w:hint="eastAsia" w:ascii="仿宋" w:hAnsi="仿宋" w:eastAsia="仿宋" w:cs="仿宋"/>
          <w:b w:val="0"/>
          <w:color w:val="000000" w:themeColor="text1"/>
          <w:highlight w:val="none"/>
          <w14:textFill>
            <w14:solidFill>
              <w14:schemeClr w14:val="tx1"/>
            </w14:solidFill>
          </w14:textFill>
        </w:rPr>
      </w:pPr>
    </w:p>
    <w:p w14:paraId="5593D3B1">
      <w:pPr>
        <w:ind w:firstLine="0" w:firstLineChars="0"/>
        <w:rPr>
          <w:rStyle w:val="39"/>
          <w:rFonts w:hint="eastAsia" w:ascii="仿宋" w:hAnsi="仿宋" w:eastAsia="仿宋" w:cs="仿宋"/>
          <w:b w:val="0"/>
          <w:color w:val="000000" w:themeColor="text1"/>
          <w:highlight w:val="none"/>
          <w14:textFill>
            <w14:solidFill>
              <w14:schemeClr w14:val="tx1"/>
            </w14:solidFill>
          </w14:textFill>
        </w:rPr>
      </w:pPr>
    </w:p>
    <w:p w14:paraId="4275937E">
      <w:pPr>
        <w:ind w:firstLine="0" w:firstLineChars="0"/>
        <w:rPr>
          <w:rStyle w:val="39"/>
          <w:rFonts w:hint="eastAsia" w:ascii="仿宋" w:hAnsi="仿宋" w:eastAsia="仿宋" w:cs="仿宋"/>
          <w:b w:val="0"/>
          <w:color w:val="000000" w:themeColor="text1"/>
          <w:highlight w:val="none"/>
          <w14:textFill>
            <w14:solidFill>
              <w14:schemeClr w14:val="tx1"/>
            </w14:solidFill>
          </w14:textFill>
        </w:rPr>
      </w:pPr>
    </w:p>
    <w:p w14:paraId="77C35789">
      <w:pPr>
        <w:ind w:firstLine="0" w:firstLineChars="0"/>
        <w:rPr>
          <w:rStyle w:val="39"/>
          <w:rFonts w:hint="eastAsia" w:ascii="仿宋" w:hAnsi="仿宋" w:eastAsia="仿宋" w:cs="仿宋"/>
          <w:b w:val="0"/>
          <w:color w:val="000000" w:themeColor="text1"/>
          <w:highlight w:val="none"/>
          <w14:textFill>
            <w14:solidFill>
              <w14:schemeClr w14:val="tx1"/>
            </w14:solidFill>
          </w14:textFill>
        </w:rPr>
      </w:pPr>
    </w:p>
    <w:p w14:paraId="0E4623A3">
      <w:pPr>
        <w:pStyle w:val="8"/>
        <w:rPr>
          <w:rStyle w:val="39"/>
          <w:rFonts w:hint="eastAsia" w:ascii="仿宋" w:hAnsi="仿宋" w:eastAsia="仿宋" w:cs="仿宋"/>
          <w:b w:val="0"/>
          <w:color w:val="000000" w:themeColor="text1"/>
          <w:highlight w:val="none"/>
          <w14:textFill>
            <w14:solidFill>
              <w14:schemeClr w14:val="tx1"/>
            </w14:solidFill>
          </w14:textFill>
        </w:rPr>
      </w:pPr>
    </w:p>
    <w:p w14:paraId="122B8F45">
      <w:pPr>
        <w:rPr>
          <w:rStyle w:val="39"/>
          <w:rFonts w:hint="eastAsia" w:ascii="仿宋" w:hAnsi="仿宋" w:eastAsia="仿宋" w:cs="仿宋"/>
          <w:b w:val="0"/>
          <w:color w:val="000000" w:themeColor="text1"/>
          <w:highlight w:val="none"/>
          <w14:textFill>
            <w14:solidFill>
              <w14:schemeClr w14:val="tx1"/>
            </w14:solidFill>
          </w14:textFill>
        </w:rPr>
      </w:pPr>
    </w:p>
    <w:p w14:paraId="57EAE494">
      <w:pPr>
        <w:rPr>
          <w:rStyle w:val="39"/>
          <w:rFonts w:hint="eastAsia" w:ascii="仿宋" w:hAnsi="仿宋" w:eastAsia="仿宋" w:cs="仿宋"/>
          <w:b w:val="0"/>
          <w:color w:val="000000" w:themeColor="text1"/>
          <w:highlight w:val="none"/>
          <w14:textFill>
            <w14:solidFill>
              <w14:schemeClr w14:val="tx1"/>
            </w14:solidFill>
          </w14:textFill>
        </w:rPr>
      </w:pPr>
    </w:p>
    <w:p w14:paraId="0D0493B7">
      <w:pPr>
        <w:pStyle w:val="8"/>
        <w:rPr>
          <w:rFonts w:hint="eastAsia"/>
          <w:color w:val="000000" w:themeColor="text1"/>
          <w:highlight w:val="none"/>
          <w14:textFill>
            <w14:solidFill>
              <w14:schemeClr w14:val="tx1"/>
            </w14:solidFill>
          </w14:textFill>
        </w:rPr>
      </w:pPr>
    </w:p>
    <w:p w14:paraId="63884F63">
      <w:pPr>
        <w:ind w:firstLine="0" w:firstLineChars="0"/>
        <w:rPr>
          <w:rStyle w:val="39"/>
          <w:rFonts w:hint="eastAsia" w:ascii="仿宋" w:hAnsi="仿宋" w:eastAsia="仿宋" w:cs="仿宋"/>
          <w:b w:val="0"/>
          <w:color w:val="000000" w:themeColor="text1"/>
          <w:highlight w:val="none"/>
          <w14:textFill>
            <w14:solidFill>
              <w14:schemeClr w14:val="tx1"/>
            </w14:solidFill>
          </w14:textFill>
        </w:rPr>
      </w:pPr>
    </w:p>
    <w:p w14:paraId="7B487E84">
      <w:pPr>
        <w:bidi w:val="0"/>
        <w:ind w:left="0" w:leftChars="0" w:firstLine="0" w:firstLineChars="0"/>
        <w:jc w:val="center"/>
        <w:rPr>
          <w:rFonts w:hint="eastAsia"/>
          <w:b/>
          <w:bCs/>
          <w:color w:val="000000" w:themeColor="text1"/>
          <w:sz w:val="40"/>
          <w:szCs w:val="40"/>
          <w:highlight w:val="none"/>
          <w:lang w:val="en-US" w:eastAsia="zh-CN"/>
          <w14:textFill>
            <w14:solidFill>
              <w14:schemeClr w14:val="tx1"/>
            </w14:solidFill>
          </w14:textFill>
        </w:rPr>
      </w:pPr>
      <w:r>
        <w:rPr>
          <w:rFonts w:hint="eastAsia"/>
          <w:b/>
          <w:bCs/>
          <w:color w:val="000000" w:themeColor="text1"/>
          <w:sz w:val="40"/>
          <w:szCs w:val="40"/>
          <w:highlight w:val="none"/>
          <w:lang w:val="en-US" w:eastAsia="zh-CN"/>
          <w14:textFill>
            <w14:solidFill>
              <w14:schemeClr w14:val="tx1"/>
            </w14:solidFill>
          </w14:textFill>
        </w:rPr>
        <w:t>残疾人福利性单位声明函</w:t>
      </w:r>
    </w:p>
    <w:p w14:paraId="1A0FACF4">
      <w:pPr>
        <w:ind w:firstLine="0" w:firstLineChars="0"/>
        <w:jc w:val="center"/>
        <w:rPr>
          <w:rFonts w:hint="eastAsia" w:ascii="仿宋" w:hAnsi="仿宋" w:eastAsia="仿宋" w:cs="仿宋"/>
          <w:color w:val="000000" w:themeColor="text1"/>
          <w:sz w:val="18"/>
          <w:highlight w:val="none"/>
          <w:u w:val="single"/>
          <w14:textFill>
            <w14:solidFill>
              <w14:schemeClr w14:val="tx1"/>
            </w14:solidFill>
          </w14:textFill>
        </w:rPr>
      </w:pPr>
    </w:p>
    <w:p w14:paraId="65DE64AB">
      <w:pPr>
        <w:ind w:firstLine="504"/>
        <w:rPr>
          <w:rFonts w:hint="eastAsia" w:ascii="仿宋" w:hAnsi="仿宋" w:eastAsia="仿宋" w:cs="仿宋"/>
          <w:color w:val="000000" w:themeColor="text1"/>
          <w:spacing w:val="6"/>
          <w:highlight w:val="none"/>
          <w14:textFill>
            <w14:solidFill>
              <w14:schemeClr w14:val="tx1"/>
            </w14:solidFill>
          </w14:textFill>
        </w:rPr>
      </w:pPr>
      <w:r>
        <w:rPr>
          <w:rFonts w:hint="eastAsia" w:ascii="仿宋" w:hAnsi="仿宋" w:eastAsia="仿宋" w:cs="仿宋"/>
          <w:color w:val="000000" w:themeColor="text1"/>
          <w:spacing w:val="6"/>
          <w:highlight w:val="none"/>
          <w14:textFill>
            <w14:solidFill>
              <w14:schemeClr w14:val="tx1"/>
            </w14:solidFill>
          </w14:textFill>
        </w:rPr>
        <w:t>本单位郑重声明，根据《财政部 民政部 中国残疾人联合会关于促进残疾人就业政府采购政策的通知》（财库</w:t>
      </w:r>
      <w:r>
        <w:rPr>
          <w:rFonts w:hint="eastAsia" w:ascii="仿宋" w:hAnsi="仿宋" w:eastAsia="仿宋" w:cs="仿宋"/>
          <w:color w:val="000000" w:themeColor="text1"/>
          <w:highlight w:val="none"/>
          <w14:textFill>
            <w14:solidFill>
              <w14:schemeClr w14:val="tx1"/>
            </w14:solidFill>
          </w14:textFill>
        </w:rPr>
        <w:t>〔2017〕 141</w:t>
      </w:r>
      <w:r>
        <w:rPr>
          <w:rFonts w:hint="eastAsia" w:ascii="仿宋" w:hAnsi="仿宋" w:eastAsia="仿宋" w:cs="仿宋"/>
          <w:color w:val="000000" w:themeColor="text1"/>
          <w:spacing w:val="6"/>
          <w:highlight w:val="none"/>
          <w14:textFill>
            <w14:solidFill>
              <w14:schemeClr w14:val="tx1"/>
            </w14:solidFill>
          </w14:textFill>
        </w:rPr>
        <w:t>号）的规定，本单位为符合条件的残疾人福利性单位，且本单位参加_____单位的</w:t>
      </w:r>
      <w:r>
        <w:rPr>
          <w:rFonts w:hint="eastAsia" w:cs="仿宋"/>
          <w:b/>
          <w:bCs/>
          <w:color w:val="000000" w:themeColor="text1"/>
          <w:highlight w:val="none"/>
          <w:u w:val="single"/>
          <w:lang w:eastAsia="zh-CN"/>
          <w14:textFill>
            <w14:solidFill>
              <w14:schemeClr w14:val="tx1"/>
            </w14:solidFill>
          </w14:textFill>
        </w:rPr>
        <w:t>昆明市公安局官渡分局网络防火墙采购项目</w:t>
      </w:r>
      <w:r>
        <w:rPr>
          <w:rFonts w:hint="eastAsia" w:ascii="仿宋" w:hAnsi="仿宋" w:eastAsia="仿宋" w:cs="仿宋"/>
          <w:color w:val="000000" w:themeColor="text1"/>
          <w:spacing w:val="6"/>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535078EA">
      <w:pPr>
        <w:ind w:firstLine="504"/>
        <w:rPr>
          <w:rFonts w:hint="eastAsia" w:ascii="仿宋" w:hAnsi="仿宋" w:eastAsia="仿宋" w:cs="仿宋"/>
          <w:color w:val="000000" w:themeColor="text1"/>
          <w:spacing w:val="6"/>
          <w:highlight w:val="none"/>
          <w14:textFill>
            <w14:solidFill>
              <w14:schemeClr w14:val="tx1"/>
            </w14:solidFill>
          </w14:textFill>
        </w:rPr>
      </w:pPr>
      <w:r>
        <w:rPr>
          <w:rFonts w:hint="eastAsia" w:ascii="仿宋" w:hAnsi="仿宋" w:eastAsia="仿宋" w:cs="仿宋"/>
          <w:color w:val="000000" w:themeColor="text1"/>
          <w:spacing w:val="6"/>
          <w:highlight w:val="none"/>
          <w14:textFill>
            <w14:solidFill>
              <w14:schemeClr w14:val="tx1"/>
            </w14:solidFill>
          </w14:textFill>
        </w:rPr>
        <w:t>本单位对上述声明的真实性负责。如有虚假，将依法承担相应责任。</w:t>
      </w:r>
    </w:p>
    <w:p w14:paraId="59093024">
      <w:pPr>
        <w:ind w:firstLine="504"/>
        <w:rPr>
          <w:rFonts w:hint="eastAsia" w:ascii="仿宋" w:hAnsi="仿宋" w:eastAsia="仿宋" w:cs="仿宋"/>
          <w:color w:val="000000" w:themeColor="text1"/>
          <w:spacing w:val="6"/>
          <w:highlight w:val="none"/>
          <w14:textFill>
            <w14:solidFill>
              <w14:schemeClr w14:val="tx1"/>
            </w14:solidFill>
          </w14:textFill>
        </w:rPr>
      </w:pPr>
    </w:p>
    <w:p w14:paraId="4000B9B0">
      <w:pPr>
        <w:pStyle w:val="3"/>
        <w:ind w:firstLine="630" w:firstLineChars="30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r>
        <w:rPr>
          <w:rFonts w:hint="eastAsia" w:ascii="仿宋" w:hAnsi="仿宋" w:cs="仿宋"/>
          <w:b w:val="0"/>
          <w:bCs w:val="0"/>
          <w:color w:val="000000" w:themeColor="text1"/>
          <w:sz w:val="24"/>
          <w:szCs w:val="21"/>
          <w:highlight w:val="none"/>
          <w:lang w:val="en-US" w:eastAsia="zh-CN"/>
          <w14:textFill>
            <w14:solidFill>
              <w14:schemeClr w14:val="tx1"/>
            </w14:solidFill>
          </w14:textFill>
        </w:rPr>
        <w:t>电子签章</w:t>
      </w:r>
      <w:r>
        <w:rPr>
          <w:rFonts w:hint="eastAsia"/>
          <w:color w:val="000000" w:themeColor="text1"/>
          <w:highlight w:val="none"/>
          <w14:textFill>
            <w14:solidFill>
              <w14:schemeClr w14:val="tx1"/>
            </w14:solidFill>
          </w14:textFill>
        </w:rPr>
        <w:t>）</w:t>
      </w:r>
    </w:p>
    <w:p w14:paraId="301A45FF">
      <w:pPr>
        <w:pStyle w:val="3"/>
        <w:ind w:firstLine="630" w:firstLineChars="3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法定代表人或委托代理人：</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r>
        <w:rPr>
          <w:rFonts w:hint="eastAsia" w:ascii="仿宋" w:hAnsi="仿宋" w:cs="仿宋"/>
          <w:b w:val="0"/>
          <w:bCs w:val="0"/>
          <w:color w:val="000000" w:themeColor="text1"/>
          <w:sz w:val="24"/>
          <w:szCs w:val="21"/>
          <w:highlight w:val="none"/>
          <w:lang w:val="en-US" w:eastAsia="zh-CN"/>
          <w14:textFill>
            <w14:solidFill>
              <w14:schemeClr w14:val="tx1"/>
            </w14:solidFill>
          </w14:textFill>
        </w:rPr>
        <w:t>电子签章</w:t>
      </w:r>
      <w:r>
        <w:rPr>
          <w:rFonts w:hint="eastAsia" w:ascii="仿宋" w:hAnsi="仿宋" w:cs="仿宋"/>
          <w:b w:val="0"/>
          <w:bCs w:val="0"/>
          <w:color w:val="000000" w:themeColor="text1"/>
          <w:sz w:val="24"/>
          <w:szCs w:val="21"/>
          <w:highlight w:val="none"/>
          <w:lang w:eastAsia="zh-CN"/>
          <w14:textFill>
            <w14:solidFill>
              <w14:schemeClr w14:val="tx1"/>
            </w14:solidFill>
          </w14:textFill>
        </w:rPr>
        <w:t>或</w:t>
      </w:r>
      <w:r>
        <w:rPr>
          <w:rFonts w:hint="eastAsia" w:ascii="仿宋" w:hAnsi="仿宋" w:cs="仿宋"/>
          <w:b w:val="0"/>
          <w:bCs w:val="0"/>
          <w:color w:val="000000" w:themeColor="text1"/>
          <w:sz w:val="24"/>
          <w:szCs w:val="21"/>
          <w:highlight w:val="none"/>
          <w:lang w:val="en-US" w:eastAsia="zh-CN"/>
          <w14:textFill>
            <w14:solidFill>
              <w14:schemeClr w14:val="tx1"/>
            </w14:solidFill>
          </w14:textFill>
        </w:rPr>
        <w:t>电子签名</w:t>
      </w:r>
      <w:r>
        <w:rPr>
          <w:rFonts w:hint="eastAsia"/>
          <w:color w:val="000000" w:themeColor="text1"/>
          <w:highlight w:val="none"/>
          <w14:textFill>
            <w14:solidFill>
              <w14:schemeClr w14:val="tx1"/>
            </w14:solidFill>
          </w14:textFill>
        </w:rPr>
        <w:t>）</w:t>
      </w:r>
    </w:p>
    <w:p w14:paraId="24EDF402">
      <w:pPr>
        <w:pStyle w:val="3"/>
        <w:ind w:firstLine="630" w:firstLineChars="30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日  期：     年     月     日</w:t>
      </w:r>
    </w:p>
    <w:p w14:paraId="29BD456B">
      <w:pPr>
        <w:ind w:firstLine="480"/>
        <w:rPr>
          <w:rFonts w:hint="eastAsia" w:ascii="仿宋" w:hAnsi="仿宋" w:eastAsia="仿宋" w:cs="仿宋"/>
          <w:color w:val="000000" w:themeColor="text1"/>
          <w:highlight w:val="none"/>
          <w14:textFill>
            <w14:solidFill>
              <w14:schemeClr w14:val="tx1"/>
            </w14:solidFill>
          </w14:textFill>
        </w:rPr>
      </w:pPr>
    </w:p>
    <w:p w14:paraId="76CE0B9C">
      <w:pPr>
        <w:bidi w:val="0"/>
        <w:spacing w:line="240" w:lineRule="auto"/>
        <w:ind w:left="0" w:leftChars="0" w:firstLine="0" w:firstLineChars="0"/>
        <w:rPr>
          <w:rFonts w:hint="eastAsia"/>
          <w:b/>
          <w:bCs/>
          <w:color w:val="000000" w:themeColor="text1"/>
          <w:sz w:val="18"/>
          <w:szCs w:val="18"/>
          <w:highlight w:val="none"/>
          <w:lang w:val="en-US" w:eastAsia="zh-CN"/>
          <w14:textFill>
            <w14:solidFill>
              <w14:schemeClr w14:val="tx1"/>
            </w14:solidFill>
          </w14:textFill>
        </w:rPr>
      </w:pPr>
      <w:r>
        <w:rPr>
          <w:rFonts w:hint="eastAsia"/>
          <w:b/>
          <w:bCs/>
          <w:color w:val="000000" w:themeColor="text1"/>
          <w:sz w:val="18"/>
          <w:szCs w:val="18"/>
          <w:highlight w:val="none"/>
          <w:lang w:val="en-US" w:eastAsia="zh-CN"/>
          <w14:textFill>
            <w14:solidFill>
              <w14:schemeClr w14:val="tx1"/>
            </w14:solidFill>
          </w14:textFill>
        </w:rPr>
        <w:t>说明：1、供应商为残疾人福利性单位参加的提供；2、符合条件的残疾人福利性单位在参加政府采购活动时，应当按《三部门联合发布关于促进残疾人就业政府采购政策的通知》（财库〔2017〕141号）提供规定的《残疾人福利性单位声明函》，并对声明的真实性负责。采购代理机构在随中标结果同时公告其《残疾人福利性单位声明函》，接受社会监督。供应商提供的《残疾人福利性单位声明函》与事实不符的，依照《政府采购法》第七十七条第一款的规定追究法律责任。</w:t>
      </w:r>
    </w:p>
    <w:p w14:paraId="37958D7E">
      <w:pPr>
        <w:pStyle w:val="30"/>
        <w:ind w:left="480" w:firstLine="400"/>
        <w:rPr>
          <w:rFonts w:hint="eastAsia" w:ascii="仿宋" w:hAnsi="仿宋" w:eastAsia="仿宋" w:cs="仿宋"/>
          <w:color w:val="000000" w:themeColor="text1"/>
          <w:highlight w:val="none"/>
          <w14:textFill>
            <w14:solidFill>
              <w14:schemeClr w14:val="tx1"/>
            </w14:solidFill>
          </w14:textFill>
        </w:rPr>
      </w:pPr>
    </w:p>
    <w:p w14:paraId="0A79DE4E">
      <w:pPr>
        <w:ind w:firstLine="480"/>
        <w:rPr>
          <w:rFonts w:hint="eastAsia" w:ascii="仿宋" w:hAnsi="仿宋" w:eastAsia="仿宋" w:cs="仿宋"/>
          <w:color w:val="000000" w:themeColor="text1"/>
          <w:highlight w:val="none"/>
          <w14:textFill>
            <w14:solidFill>
              <w14:schemeClr w14:val="tx1"/>
            </w14:solidFill>
          </w14:textFill>
        </w:rPr>
      </w:pPr>
    </w:p>
    <w:p w14:paraId="796EE0BB">
      <w:pPr>
        <w:pStyle w:val="30"/>
        <w:ind w:left="480" w:firstLine="400"/>
        <w:rPr>
          <w:rFonts w:hint="eastAsia" w:ascii="仿宋" w:hAnsi="仿宋" w:eastAsia="仿宋" w:cs="仿宋"/>
          <w:color w:val="000000" w:themeColor="text1"/>
          <w:highlight w:val="none"/>
          <w14:textFill>
            <w14:solidFill>
              <w14:schemeClr w14:val="tx1"/>
            </w14:solidFill>
          </w14:textFill>
        </w:rPr>
      </w:pPr>
    </w:p>
    <w:p w14:paraId="52F57410">
      <w:pPr>
        <w:ind w:firstLine="480"/>
        <w:rPr>
          <w:rFonts w:hint="eastAsia" w:ascii="仿宋" w:hAnsi="仿宋" w:eastAsia="仿宋" w:cs="仿宋"/>
          <w:color w:val="000000" w:themeColor="text1"/>
          <w:highlight w:val="none"/>
          <w14:textFill>
            <w14:solidFill>
              <w14:schemeClr w14:val="tx1"/>
            </w14:solidFill>
          </w14:textFill>
        </w:rPr>
      </w:pPr>
    </w:p>
    <w:p w14:paraId="362BB098">
      <w:pPr>
        <w:pStyle w:val="30"/>
        <w:ind w:left="480" w:firstLine="400"/>
        <w:rPr>
          <w:rFonts w:hint="eastAsia" w:ascii="仿宋" w:hAnsi="仿宋" w:eastAsia="仿宋" w:cs="仿宋"/>
          <w:color w:val="000000" w:themeColor="text1"/>
          <w:highlight w:val="none"/>
          <w14:textFill>
            <w14:solidFill>
              <w14:schemeClr w14:val="tx1"/>
            </w14:solidFill>
          </w14:textFill>
        </w:rPr>
      </w:pPr>
    </w:p>
    <w:p w14:paraId="469BCE50">
      <w:pPr>
        <w:rPr>
          <w:rFonts w:hint="eastAsia" w:ascii="仿宋" w:hAnsi="仿宋" w:eastAsia="仿宋" w:cs="仿宋"/>
          <w:color w:val="000000" w:themeColor="text1"/>
          <w:highlight w:val="none"/>
          <w14:textFill>
            <w14:solidFill>
              <w14:schemeClr w14:val="tx1"/>
            </w14:solidFill>
          </w14:textFill>
        </w:rPr>
      </w:pPr>
    </w:p>
    <w:p w14:paraId="709A5838">
      <w:pPr>
        <w:pStyle w:val="13"/>
        <w:rPr>
          <w:rFonts w:hint="eastAsia" w:ascii="仿宋" w:hAnsi="仿宋" w:eastAsia="仿宋" w:cs="仿宋"/>
          <w:color w:val="000000" w:themeColor="text1"/>
          <w:highlight w:val="none"/>
          <w14:textFill>
            <w14:solidFill>
              <w14:schemeClr w14:val="tx1"/>
            </w14:solidFill>
          </w14:textFill>
        </w:rPr>
      </w:pPr>
    </w:p>
    <w:p w14:paraId="27CD16D1">
      <w:pPr>
        <w:pStyle w:val="5"/>
        <w:bidi w:val="0"/>
        <w:rPr>
          <w:rFonts w:hint="eastAsia"/>
          <w:color w:val="000000" w:themeColor="text1"/>
          <w:highlight w:val="none"/>
          <w14:textFill>
            <w14:solidFill>
              <w14:schemeClr w14:val="tx1"/>
            </w14:solidFill>
          </w14:textFill>
        </w:rPr>
      </w:pPr>
      <w:bookmarkStart w:id="397" w:name="_Toc21710"/>
      <w:r>
        <w:rPr>
          <w:rFonts w:hint="eastAsia"/>
          <w:color w:val="000000" w:themeColor="text1"/>
          <w:highlight w:val="none"/>
          <w:lang w:val="en-US" w:eastAsia="zh-CN"/>
          <w14:textFill>
            <w14:solidFill>
              <w14:schemeClr w14:val="tx1"/>
            </w14:solidFill>
          </w14:textFill>
        </w:rPr>
        <w:t>格式</w:t>
      </w:r>
      <w:r>
        <w:rPr>
          <w:rFonts w:hint="eastAsia"/>
          <w:color w:val="000000" w:themeColor="text1"/>
          <w:highlight w:val="none"/>
          <w14:textFill>
            <w14:solidFill>
              <w14:schemeClr w14:val="tx1"/>
            </w14:solidFill>
          </w14:textFill>
        </w:rPr>
        <w:t>3</w:t>
      </w:r>
      <w:r>
        <w:rPr>
          <w:rFonts w:hint="eastAsia"/>
          <w:color w:val="000000" w:themeColor="text1"/>
          <w:highlight w:val="none"/>
          <w:lang w:val="en-US" w:eastAsia="zh-CN"/>
          <w14:textFill>
            <w14:solidFill>
              <w14:schemeClr w14:val="tx1"/>
            </w14:solidFill>
          </w14:textFill>
        </w:rPr>
        <w:t>：</w:t>
      </w:r>
      <w:r>
        <w:rPr>
          <w:rFonts w:hint="eastAsia"/>
          <w:color w:val="000000" w:themeColor="text1"/>
          <w:highlight w:val="none"/>
          <w14:textFill>
            <w14:solidFill>
              <w14:schemeClr w14:val="tx1"/>
            </w14:solidFill>
          </w14:textFill>
        </w:rPr>
        <w:t>本项目的特定资格要求</w:t>
      </w:r>
      <w:bookmarkEnd w:id="397"/>
    </w:p>
    <w:p w14:paraId="475225B9">
      <w:pPr>
        <w:pStyle w:val="6"/>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格式3-1：单位负责人为同一人或者存在直接控股、管理关系的不同供应商，不得参加同一合同项下的政府采购活动。为本项目提供整体设计、规范编制或者项目管理、监理、检测等服务的供应商，不得再参加本项目的采购活动。</w:t>
      </w:r>
    </w:p>
    <w:p w14:paraId="365AC335">
      <w:pPr>
        <w:bidi w:val="0"/>
        <w:ind w:left="0" w:leftChars="0" w:firstLine="480" w:firstLineChars="200"/>
        <w:jc w:val="both"/>
        <w:rPr>
          <w:rFonts w:hint="eastAsia"/>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说明：此处提供书面声明。</w:t>
      </w:r>
    </w:p>
    <w:p w14:paraId="5495D0E5">
      <w:pPr>
        <w:bidi w:val="0"/>
        <w:rPr>
          <w:rFonts w:hint="eastAsia"/>
          <w:color w:val="000000" w:themeColor="text1"/>
          <w:highlight w:val="none"/>
          <w14:textFill>
            <w14:solidFill>
              <w14:schemeClr w14:val="tx1"/>
            </w14:solidFill>
          </w14:textFill>
        </w:rPr>
      </w:pPr>
    </w:p>
    <w:p w14:paraId="05B2BDF2">
      <w:pPr>
        <w:bidi w:val="0"/>
        <w:rPr>
          <w:rFonts w:hint="eastAsia"/>
          <w:color w:val="000000" w:themeColor="text1"/>
          <w:highlight w:val="none"/>
          <w14:textFill>
            <w14:solidFill>
              <w14:schemeClr w14:val="tx1"/>
            </w14:solidFill>
          </w14:textFill>
        </w:rPr>
      </w:pPr>
    </w:p>
    <w:p w14:paraId="71099C51">
      <w:pPr>
        <w:bidi w:val="0"/>
        <w:rPr>
          <w:rFonts w:hint="eastAsia"/>
          <w:color w:val="000000" w:themeColor="text1"/>
          <w:highlight w:val="none"/>
          <w14:textFill>
            <w14:solidFill>
              <w14:schemeClr w14:val="tx1"/>
            </w14:solidFill>
          </w14:textFill>
        </w:rPr>
      </w:pPr>
    </w:p>
    <w:p w14:paraId="250EE1EB">
      <w:pPr>
        <w:bidi w:val="0"/>
        <w:rPr>
          <w:rFonts w:hint="eastAsia"/>
          <w:color w:val="000000" w:themeColor="text1"/>
          <w:highlight w:val="none"/>
          <w14:textFill>
            <w14:solidFill>
              <w14:schemeClr w14:val="tx1"/>
            </w14:solidFill>
          </w14:textFill>
        </w:rPr>
      </w:pPr>
    </w:p>
    <w:p w14:paraId="0A3336F0">
      <w:pPr>
        <w:bidi w:val="0"/>
        <w:rPr>
          <w:rFonts w:hint="eastAsia"/>
          <w:color w:val="000000" w:themeColor="text1"/>
          <w:highlight w:val="none"/>
          <w14:textFill>
            <w14:solidFill>
              <w14:schemeClr w14:val="tx1"/>
            </w14:solidFill>
          </w14:textFill>
        </w:rPr>
      </w:pPr>
    </w:p>
    <w:p w14:paraId="1CBF784F">
      <w:pPr>
        <w:bidi w:val="0"/>
        <w:rPr>
          <w:rFonts w:hint="eastAsia"/>
          <w:color w:val="000000" w:themeColor="text1"/>
          <w:highlight w:val="none"/>
          <w14:textFill>
            <w14:solidFill>
              <w14:schemeClr w14:val="tx1"/>
            </w14:solidFill>
          </w14:textFill>
        </w:rPr>
      </w:pPr>
    </w:p>
    <w:p w14:paraId="001CCF74">
      <w:pPr>
        <w:bidi w:val="0"/>
        <w:rPr>
          <w:rFonts w:hint="eastAsia"/>
          <w:color w:val="000000" w:themeColor="text1"/>
          <w:highlight w:val="none"/>
          <w14:textFill>
            <w14:solidFill>
              <w14:schemeClr w14:val="tx1"/>
            </w14:solidFill>
          </w14:textFill>
        </w:rPr>
      </w:pPr>
    </w:p>
    <w:p w14:paraId="0577ABAE">
      <w:pPr>
        <w:bidi w:val="0"/>
        <w:rPr>
          <w:rFonts w:hint="eastAsia"/>
          <w:color w:val="000000" w:themeColor="text1"/>
          <w:highlight w:val="none"/>
          <w14:textFill>
            <w14:solidFill>
              <w14:schemeClr w14:val="tx1"/>
            </w14:solidFill>
          </w14:textFill>
        </w:rPr>
      </w:pPr>
    </w:p>
    <w:p w14:paraId="098BCFA6">
      <w:pPr>
        <w:bidi w:val="0"/>
        <w:rPr>
          <w:rFonts w:hint="eastAsia"/>
          <w:color w:val="000000" w:themeColor="text1"/>
          <w:highlight w:val="none"/>
          <w14:textFill>
            <w14:solidFill>
              <w14:schemeClr w14:val="tx1"/>
            </w14:solidFill>
          </w14:textFill>
        </w:rPr>
      </w:pPr>
    </w:p>
    <w:p w14:paraId="7E5A882D">
      <w:pPr>
        <w:bidi w:val="0"/>
        <w:rPr>
          <w:rFonts w:hint="eastAsia"/>
          <w:color w:val="000000" w:themeColor="text1"/>
          <w:highlight w:val="none"/>
          <w14:textFill>
            <w14:solidFill>
              <w14:schemeClr w14:val="tx1"/>
            </w14:solidFill>
          </w14:textFill>
        </w:rPr>
      </w:pPr>
    </w:p>
    <w:p w14:paraId="07D419A8">
      <w:pPr>
        <w:bidi w:val="0"/>
        <w:rPr>
          <w:rFonts w:hint="eastAsia"/>
          <w:color w:val="000000" w:themeColor="text1"/>
          <w:highlight w:val="none"/>
          <w14:textFill>
            <w14:solidFill>
              <w14:schemeClr w14:val="tx1"/>
            </w14:solidFill>
          </w14:textFill>
        </w:rPr>
      </w:pPr>
    </w:p>
    <w:p w14:paraId="74F1282F">
      <w:pPr>
        <w:bidi w:val="0"/>
        <w:rPr>
          <w:rFonts w:hint="eastAsia"/>
          <w:color w:val="000000" w:themeColor="text1"/>
          <w:highlight w:val="none"/>
          <w14:textFill>
            <w14:solidFill>
              <w14:schemeClr w14:val="tx1"/>
            </w14:solidFill>
          </w14:textFill>
        </w:rPr>
      </w:pPr>
    </w:p>
    <w:p w14:paraId="0A62C880">
      <w:pPr>
        <w:bidi w:val="0"/>
        <w:rPr>
          <w:rFonts w:hint="eastAsia"/>
          <w:color w:val="000000" w:themeColor="text1"/>
          <w:highlight w:val="none"/>
          <w14:textFill>
            <w14:solidFill>
              <w14:schemeClr w14:val="tx1"/>
            </w14:solidFill>
          </w14:textFill>
        </w:rPr>
      </w:pPr>
    </w:p>
    <w:p w14:paraId="0FD7ADCC">
      <w:pPr>
        <w:bidi w:val="0"/>
        <w:rPr>
          <w:rFonts w:hint="eastAsia"/>
          <w:color w:val="000000" w:themeColor="text1"/>
          <w:highlight w:val="none"/>
          <w14:textFill>
            <w14:solidFill>
              <w14:schemeClr w14:val="tx1"/>
            </w14:solidFill>
          </w14:textFill>
        </w:rPr>
      </w:pPr>
    </w:p>
    <w:p w14:paraId="0B10117A">
      <w:pPr>
        <w:bidi w:val="0"/>
        <w:rPr>
          <w:rFonts w:hint="eastAsia"/>
          <w:color w:val="000000" w:themeColor="text1"/>
          <w:highlight w:val="none"/>
          <w14:textFill>
            <w14:solidFill>
              <w14:schemeClr w14:val="tx1"/>
            </w14:solidFill>
          </w14:textFill>
        </w:rPr>
      </w:pPr>
    </w:p>
    <w:p w14:paraId="4247B2EC">
      <w:pPr>
        <w:bidi w:val="0"/>
        <w:rPr>
          <w:rFonts w:hint="eastAsia"/>
          <w:color w:val="000000" w:themeColor="text1"/>
          <w:highlight w:val="none"/>
          <w14:textFill>
            <w14:solidFill>
              <w14:schemeClr w14:val="tx1"/>
            </w14:solidFill>
          </w14:textFill>
        </w:rPr>
      </w:pPr>
    </w:p>
    <w:p w14:paraId="133E05F1">
      <w:pPr>
        <w:pStyle w:val="4"/>
        <w:bidi w:val="0"/>
        <w:ind w:left="0" w:leftChars="0" w:firstLine="0" w:firstLineChars="0"/>
        <w:jc w:val="center"/>
        <w:rPr>
          <w:rFonts w:hint="default"/>
          <w:color w:val="000000" w:themeColor="text1"/>
          <w:highlight w:val="none"/>
          <w:lang w:val="en-US" w:eastAsia="zh-CN"/>
          <w14:textFill>
            <w14:solidFill>
              <w14:schemeClr w14:val="tx1"/>
            </w14:solidFill>
          </w14:textFill>
        </w:rPr>
      </w:pPr>
      <w:bookmarkStart w:id="398" w:name="_Toc30521"/>
      <w:bookmarkStart w:id="399" w:name="_Toc26414"/>
      <w:r>
        <w:rPr>
          <w:rFonts w:hint="eastAsia"/>
          <w:color w:val="000000" w:themeColor="text1"/>
          <w:highlight w:val="none"/>
          <w:lang w:val="en-US" w:eastAsia="zh-CN"/>
          <w14:textFill>
            <w14:solidFill>
              <w14:schemeClr w14:val="tx1"/>
            </w14:solidFill>
          </w14:textFill>
        </w:rPr>
        <w:t>二、商务报价文件</w:t>
      </w:r>
      <w:bookmarkEnd w:id="398"/>
      <w:bookmarkEnd w:id="399"/>
    </w:p>
    <w:p w14:paraId="2572EB80">
      <w:pPr>
        <w:pStyle w:val="13"/>
        <w:spacing w:before="78" w:line="220" w:lineRule="auto"/>
        <w:ind w:left="12"/>
        <w:jc w:val="both"/>
        <w:rPr>
          <w:b/>
          <w:bCs/>
          <w:color w:val="000000" w:themeColor="text1"/>
          <w:sz w:val="24"/>
          <w:szCs w:val="24"/>
          <w:highlight w:val="none"/>
          <w14:textFill>
            <w14:solidFill>
              <w14:schemeClr w14:val="tx1"/>
            </w14:solidFill>
          </w14:textFill>
        </w:rPr>
      </w:pPr>
      <w:r>
        <w:rPr>
          <w:b/>
          <w:bCs/>
          <w:color w:val="000000" w:themeColor="text1"/>
          <w:spacing w:val="-1"/>
          <w:sz w:val="24"/>
          <w:szCs w:val="24"/>
          <w:highlight w:val="none"/>
          <w14:textFill>
            <w14:solidFill>
              <w14:schemeClr w14:val="tx1"/>
            </w14:solidFill>
          </w14:textFill>
        </w:rPr>
        <w:t>投</w:t>
      </w:r>
      <w:r>
        <w:rPr>
          <w:b/>
          <w:bCs/>
          <w:color w:val="000000" w:themeColor="text1"/>
          <w:spacing w:val="-68"/>
          <w:sz w:val="24"/>
          <w:szCs w:val="24"/>
          <w:highlight w:val="none"/>
          <w14:textFill>
            <w14:solidFill>
              <w14:schemeClr w14:val="tx1"/>
            </w14:solidFill>
          </w14:textFill>
        </w:rPr>
        <w:t xml:space="preserve"> </w:t>
      </w:r>
      <w:r>
        <w:rPr>
          <w:b/>
          <w:bCs/>
          <w:color w:val="000000" w:themeColor="text1"/>
          <w:spacing w:val="-1"/>
          <w:sz w:val="24"/>
          <w:szCs w:val="24"/>
          <w:highlight w:val="none"/>
          <w14:textFill>
            <w14:solidFill>
              <w14:schemeClr w14:val="tx1"/>
            </w14:solidFill>
          </w14:textFill>
        </w:rPr>
        <w:t>标</w:t>
      </w:r>
      <w:r>
        <w:rPr>
          <w:b/>
          <w:bCs/>
          <w:color w:val="000000" w:themeColor="text1"/>
          <w:spacing w:val="-68"/>
          <w:sz w:val="24"/>
          <w:szCs w:val="24"/>
          <w:highlight w:val="none"/>
          <w14:textFill>
            <w14:solidFill>
              <w14:schemeClr w14:val="tx1"/>
            </w14:solidFill>
          </w14:textFill>
        </w:rPr>
        <w:t xml:space="preserve"> </w:t>
      </w:r>
      <w:r>
        <w:rPr>
          <w:b/>
          <w:bCs/>
          <w:color w:val="000000" w:themeColor="text1"/>
          <w:spacing w:val="-1"/>
          <w:sz w:val="24"/>
          <w:szCs w:val="24"/>
          <w:highlight w:val="none"/>
          <w14:textFill>
            <w14:solidFill>
              <w14:schemeClr w14:val="tx1"/>
            </w14:solidFill>
          </w14:textFill>
        </w:rPr>
        <w:t>文</w:t>
      </w:r>
      <w:r>
        <w:rPr>
          <w:b/>
          <w:bCs/>
          <w:color w:val="000000" w:themeColor="text1"/>
          <w:spacing w:val="-71"/>
          <w:sz w:val="24"/>
          <w:szCs w:val="24"/>
          <w:highlight w:val="none"/>
          <w14:textFill>
            <w14:solidFill>
              <w14:schemeClr w14:val="tx1"/>
            </w14:solidFill>
          </w14:textFill>
        </w:rPr>
        <w:t xml:space="preserve"> </w:t>
      </w:r>
      <w:r>
        <w:rPr>
          <w:b/>
          <w:bCs/>
          <w:color w:val="000000" w:themeColor="text1"/>
          <w:spacing w:val="-1"/>
          <w:sz w:val="24"/>
          <w:szCs w:val="24"/>
          <w:highlight w:val="none"/>
          <w14:textFill>
            <w14:solidFill>
              <w14:schemeClr w14:val="tx1"/>
            </w14:solidFill>
          </w14:textFill>
        </w:rPr>
        <w:t>件（</w:t>
      </w:r>
      <w:r>
        <w:rPr>
          <w:rFonts w:hint="eastAsia"/>
          <w:b/>
          <w:bCs/>
          <w:color w:val="000000" w:themeColor="text1"/>
          <w:spacing w:val="-1"/>
          <w:sz w:val="24"/>
          <w:szCs w:val="24"/>
          <w:highlight w:val="none"/>
          <w14:textFill>
            <w14:solidFill>
              <w14:schemeClr w14:val="tx1"/>
            </w14:solidFill>
          </w14:textFill>
        </w:rPr>
        <w:t>商务报价文件</w:t>
      </w:r>
      <w:r>
        <w:rPr>
          <w:b/>
          <w:bCs/>
          <w:color w:val="000000" w:themeColor="text1"/>
          <w:spacing w:val="-1"/>
          <w:sz w:val="24"/>
          <w:szCs w:val="24"/>
          <w:highlight w:val="none"/>
          <w14:textFill>
            <w14:solidFill>
              <w14:schemeClr w14:val="tx1"/>
            </w14:solidFill>
          </w14:textFill>
        </w:rPr>
        <w:t>）封面</w:t>
      </w:r>
    </w:p>
    <w:p w14:paraId="6EC08BB1">
      <w:pPr>
        <w:ind w:left="0" w:leftChars="0" w:firstLine="0" w:firstLineChars="0"/>
        <w:jc w:val="center"/>
        <w:rPr>
          <w:rFonts w:hint="eastAsia"/>
          <w:b/>
          <w:bCs/>
          <w:color w:val="000000" w:themeColor="text1"/>
          <w:sz w:val="32"/>
          <w:szCs w:val="32"/>
          <w:highlight w:val="none"/>
          <w:lang w:eastAsia="zh-CN"/>
          <w14:textFill>
            <w14:solidFill>
              <w14:schemeClr w14:val="tx1"/>
            </w14:solidFill>
          </w14:textFill>
        </w:rPr>
      </w:pPr>
    </w:p>
    <w:p w14:paraId="675D95AC">
      <w:pPr>
        <w:ind w:left="0" w:leftChars="0" w:firstLine="0" w:firstLineChars="0"/>
        <w:jc w:val="center"/>
        <w:rPr>
          <w:rFonts w:hint="eastAsia"/>
          <w:b/>
          <w:bCs/>
          <w:color w:val="000000" w:themeColor="text1"/>
          <w:sz w:val="32"/>
          <w:szCs w:val="32"/>
          <w:highlight w:val="none"/>
          <w:lang w:eastAsia="zh-CN"/>
          <w14:textFill>
            <w14:solidFill>
              <w14:schemeClr w14:val="tx1"/>
            </w14:solidFill>
          </w14:textFill>
        </w:rPr>
      </w:pPr>
    </w:p>
    <w:p w14:paraId="4FCE578F">
      <w:pPr>
        <w:pStyle w:val="30"/>
        <w:ind w:left="0" w:leftChars="0" w:firstLine="0" w:firstLineChars="0"/>
        <w:jc w:val="center"/>
        <w:rPr>
          <w:rFonts w:hint="eastAsia" w:ascii="仿宋" w:hAnsi="仿宋" w:eastAsia="仿宋" w:cs="仿宋"/>
          <w:color w:val="000000" w:themeColor="text1"/>
          <w:sz w:val="16"/>
          <w:szCs w:val="16"/>
          <w:highlight w:val="none"/>
          <w14:textFill>
            <w14:solidFill>
              <w14:schemeClr w14:val="tx1"/>
            </w14:solidFill>
          </w14:textFill>
        </w:rPr>
      </w:pPr>
      <w:r>
        <w:rPr>
          <w:rFonts w:hint="eastAsia" w:ascii="仿宋" w:eastAsia="仿宋" w:cs="仿宋"/>
          <w:b/>
          <w:bCs/>
          <w:color w:val="000000" w:themeColor="text1"/>
          <w:sz w:val="36"/>
          <w:szCs w:val="36"/>
          <w:highlight w:val="none"/>
          <w:lang w:eastAsia="zh-CN"/>
          <w14:textFill>
            <w14:solidFill>
              <w14:schemeClr w14:val="tx1"/>
            </w14:solidFill>
          </w14:textFill>
        </w:rPr>
        <w:t>昆明市公安局官渡分局网络防火墙采购项目</w:t>
      </w:r>
    </w:p>
    <w:p w14:paraId="5FCA0AC0">
      <w:pPr>
        <w:bidi w:val="0"/>
        <w:rPr>
          <w:rFonts w:hint="eastAsia"/>
          <w:color w:val="000000" w:themeColor="text1"/>
          <w:highlight w:val="none"/>
          <w:lang w:eastAsia="zh-CN"/>
          <w14:textFill>
            <w14:solidFill>
              <w14:schemeClr w14:val="tx1"/>
            </w14:solidFill>
          </w14:textFill>
        </w:rPr>
      </w:pPr>
    </w:p>
    <w:p w14:paraId="24236260">
      <w:pPr>
        <w:bidi w:val="0"/>
        <w:rPr>
          <w:rFonts w:hint="eastAsia"/>
          <w:color w:val="000000" w:themeColor="text1"/>
          <w:highlight w:val="none"/>
          <w:lang w:eastAsia="zh-CN"/>
          <w14:textFill>
            <w14:solidFill>
              <w14:schemeClr w14:val="tx1"/>
            </w14:solidFill>
          </w14:textFill>
        </w:rPr>
      </w:pPr>
    </w:p>
    <w:p w14:paraId="5391918D">
      <w:pPr>
        <w:bidi w:val="0"/>
        <w:rPr>
          <w:rFonts w:hint="eastAsia"/>
          <w:color w:val="000000" w:themeColor="text1"/>
          <w:highlight w:val="none"/>
          <w:lang w:eastAsia="zh-CN"/>
          <w14:textFill>
            <w14:solidFill>
              <w14:schemeClr w14:val="tx1"/>
            </w14:solidFill>
          </w14:textFill>
        </w:rPr>
      </w:pPr>
    </w:p>
    <w:p w14:paraId="452048CD">
      <w:pPr>
        <w:bidi w:val="0"/>
        <w:rPr>
          <w:rFonts w:hint="eastAsia"/>
          <w:color w:val="000000" w:themeColor="text1"/>
          <w:highlight w:val="none"/>
          <w:lang w:eastAsia="zh-CN"/>
          <w14:textFill>
            <w14:solidFill>
              <w14:schemeClr w14:val="tx1"/>
            </w14:solidFill>
          </w14:textFill>
        </w:rPr>
      </w:pPr>
    </w:p>
    <w:p w14:paraId="6F21C651">
      <w:pPr>
        <w:pStyle w:val="3"/>
        <w:jc w:val="center"/>
        <w:rPr>
          <w:rFonts w:hint="eastAsia" w:ascii="仿宋" w:hAnsi="仿宋" w:cs="仿宋"/>
          <w:b/>
          <w:color w:val="000000" w:themeColor="text1"/>
          <w:sz w:val="72"/>
          <w:szCs w:val="72"/>
          <w:highlight w:val="none"/>
          <w14:textFill>
            <w14:solidFill>
              <w14:schemeClr w14:val="tx1"/>
            </w14:solidFill>
          </w14:textFill>
        </w:rPr>
      </w:pPr>
      <w:r>
        <w:rPr>
          <w:rFonts w:hint="eastAsia" w:ascii="仿宋" w:hAnsi="仿宋" w:cs="仿宋"/>
          <w:b/>
          <w:color w:val="000000" w:themeColor="text1"/>
          <w:sz w:val="96"/>
          <w:szCs w:val="96"/>
          <w:highlight w:val="none"/>
          <w:lang w:val="en-US" w:eastAsia="zh-CN"/>
          <w14:textFill>
            <w14:solidFill>
              <w14:schemeClr w14:val="tx1"/>
            </w14:solidFill>
          </w14:textFill>
        </w:rPr>
        <w:t>投标</w:t>
      </w:r>
      <w:r>
        <w:rPr>
          <w:rFonts w:hint="eastAsia" w:ascii="仿宋" w:hAnsi="仿宋" w:cs="仿宋"/>
          <w:b/>
          <w:color w:val="000000" w:themeColor="text1"/>
          <w:sz w:val="96"/>
          <w:szCs w:val="96"/>
          <w:highlight w:val="none"/>
          <w14:textFill>
            <w14:solidFill>
              <w14:schemeClr w14:val="tx1"/>
            </w14:solidFill>
          </w14:textFill>
        </w:rPr>
        <w:t>文件</w:t>
      </w:r>
    </w:p>
    <w:p w14:paraId="612B745F">
      <w:pPr>
        <w:pStyle w:val="30"/>
        <w:ind w:left="0" w:leftChars="0" w:firstLine="0" w:firstLineChars="0"/>
        <w:jc w:val="center"/>
        <w:rPr>
          <w:rFonts w:hint="eastAsia" w:ascii="仿宋" w:eastAsia="仿宋" w:cs="仿宋"/>
          <w:color w:val="000000" w:themeColor="text1"/>
          <w:sz w:val="28"/>
          <w:szCs w:val="28"/>
          <w:highlight w:val="none"/>
          <w:lang w:val="en-US" w:eastAsia="zh-CN"/>
          <w14:textFill>
            <w14:solidFill>
              <w14:schemeClr w14:val="tx1"/>
            </w14:solidFill>
          </w14:textFill>
        </w:rPr>
      </w:pPr>
      <w:r>
        <w:rPr>
          <w:rFonts w:hint="eastAsia" w:ascii="仿宋" w:eastAsia="仿宋" w:cs="仿宋"/>
          <w:color w:val="000000" w:themeColor="text1"/>
          <w:sz w:val="28"/>
          <w:szCs w:val="28"/>
          <w:highlight w:val="none"/>
          <w:lang w:val="en-US" w:eastAsia="zh-CN"/>
          <w14:textFill>
            <w14:solidFill>
              <w14:schemeClr w14:val="tx1"/>
            </w14:solidFill>
          </w14:textFill>
        </w:rPr>
        <w:t>（商务报价文件）</w:t>
      </w:r>
    </w:p>
    <w:p w14:paraId="7F466551">
      <w:pPr>
        <w:pStyle w:val="30"/>
        <w:ind w:left="0" w:leftChars="0" w:firstLine="0" w:firstLineChars="0"/>
        <w:jc w:val="center"/>
        <w:rPr>
          <w:rFonts w:hint="eastAsia" w:ascii="仿宋" w:eastAsia="仿宋" w:cs="仿宋"/>
          <w:color w:val="000000" w:themeColor="text1"/>
          <w:sz w:val="28"/>
          <w:szCs w:val="28"/>
          <w:highlight w:val="none"/>
          <w:lang w:val="en-US" w:eastAsia="zh-CN"/>
          <w14:textFill>
            <w14:solidFill>
              <w14:schemeClr w14:val="tx1"/>
            </w14:solidFill>
          </w14:textFill>
        </w:rPr>
      </w:pPr>
      <w:r>
        <w:rPr>
          <w:rFonts w:hint="eastAsia" w:ascii="仿宋" w:eastAsia="仿宋" w:cs="仿宋"/>
          <w:color w:val="000000" w:themeColor="text1"/>
          <w:sz w:val="28"/>
          <w:szCs w:val="28"/>
          <w:highlight w:val="none"/>
          <w:lang w:val="en-US" w:eastAsia="zh-CN"/>
          <w14:textFill>
            <w14:solidFill>
              <w14:schemeClr w14:val="tx1"/>
            </w14:solidFill>
          </w14:textFill>
        </w:rPr>
        <w:t xml:space="preserve">项目编号：云润招字HW2024-147 </w:t>
      </w:r>
    </w:p>
    <w:p w14:paraId="7697F68F">
      <w:pPr>
        <w:rPr>
          <w:rFonts w:hint="eastAsia"/>
          <w:color w:val="000000" w:themeColor="text1"/>
          <w:highlight w:val="none"/>
          <w14:textFill>
            <w14:solidFill>
              <w14:schemeClr w14:val="tx1"/>
            </w14:solidFill>
          </w14:textFill>
        </w:rPr>
      </w:pPr>
    </w:p>
    <w:p w14:paraId="37217769">
      <w:pPr>
        <w:pStyle w:val="3"/>
        <w:spacing w:line="500" w:lineRule="exact"/>
        <w:jc w:val="center"/>
        <w:rPr>
          <w:rFonts w:hint="eastAsia" w:ascii="仿宋" w:hAnsi="仿宋" w:cs="仿宋"/>
          <w:b/>
          <w:color w:val="000000" w:themeColor="text1"/>
          <w:sz w:val="72"/>
          <w:szCs w:val="72"/>
          <w:highlight w:val="none"/>
          <w14:textFill>
            <w14:solidFill>
              <w14:schemeClr w14:val="tx1"/>
            </w14:solidFill>
          </w14:textFill>
        </w:rPr>
      </w:pPr>
    </w:p>
    <w:p w14:paraId="4480D655">
      <w:pPr>
        <w:pStyle w:val="3"/>
        <w:spacing w:line="500" w:lineRule="exact"/>
        <w:jc w:val="center"/>
        <w:rPr>
          <w:rFonts w:hint="eastAsia" w:ascii="仿宋" w:hAnsi="仿宋" w:cs="仿宋"/>
          <w:b/>
          <w:color w:val="000000" w:themeColor="text1"/>
          <w:sz w:val="72"/>
          <w:szCs w:val="72"/>
          <w:highlight w:val="none"/>
          <w14:textFill>
            <w14:solidFill>
              <w14:schemeClr w14:val="tx1"/>
            </w14:solidFill>
          </w14:textFill>
        </w:rPr>
      </w:pPr>
    </w:p>
    <w:p w14:paraId="666B0A4A">
      <w:pPr>
        <w:pStyle w:val="3"/>
        <w:spacing w:line="500" w:lineRule="exact"/>
        <w:jc w:val="center"/>
        <w:rPr>
          <w:rFonts w:hint="eastAsia" w:ascii="仿宋" w:hAnsi="仿宋" w:cs="仿宋"/>
          <w:b/>
          <w:color w:val="000000" w:themeColor="text1"/>
          <w:sz w:val="72"/>
          <w:szCs w:val="72"/>
          <w:highlight w:val="none"/>
          <w14:textFill>
            <w14:solidFill>
              <w14:schemeClr w14:val="tx1"/>
            </w14:solidFill>
          </w14:textFill>
        </w:rPr>
      </w:pPr>
    </w:p>
    <w:p w14:paraId="72C4D43F">
      <w:pPr>
        <w:pStyle w:val="3"/>
        <w:spacing w:line="500" w:lineRule="exact"/>
        <w:jc w:val="center"/>
        <w:rPr>
          <w:rFonts w:hint="eastAsia" w:ascii="仿宋" w:hAnsi="仿宋" w:cs="仿宋"/>
          <w:b/>
          <w:color w:val="000000" w:themeColor="text1"/>
          <w:sz w:val="72"/>
          <w:szCs w:val="72"/>
          <w:highlight w:val="none"/>
          <w14:textFill>
            <w14:solidFill>
              <w14:schemeClr w14:val="tx1"/>
            </w14:solidFill>
          </w14:textFill>
        </w:rPr>
      </w:pPr>
    </w:p>
    <w:p w14:paraId="6BFAC262">
      <w:pPr>
        <w:pStyle w:val="3"/>
        <w:spacing w:line="500" w:lineRule="exact"/>
        <w:jc w:val="center"/>
        <w:rPr>
          <w:rFonts w:hint="eastAsia" w:ascii="仿宋" w:hAnsi="仿宋" w:cs="仿宋"/>
          <w:b/>
          <w:color w:val="000000" w:themeColor="text1"/>
          <w:sz w:val="72"/>
          <w:szCs w:val="72"/>
          <w:highlight w:val="none"/>
          <w14:textFill>
            <w14:solidFill>
              <w14:schemeClr w14:val="tx1"/>
            </w14:solidFill>
          </w14:textFill>
        </w:rPr>
      </w:pPr>
    </w:p>
    <w:p w14:paraId="542C88B8">
      <w:pPr>
        <w:pStyle w:val="3"/>
        <w:spacing w:line="500" w:lineRule="exact"/>
        <w:jc w:val="center"/>
        <w:rPr>
          <w:rFonts w:hint="eastAsia" w:ascii="仿宋" w:hAnsi="仿宋" w:cs="仿宋"/>
          <w:b/>
          <w:color w:val="000000" w:themeColor="text1"/>
          <w:sz w:val="28"/>
          <w:szCs w:val="28"/>
          <w:highlight w:val="none"/>
          <w14:textFill>
            <w14:solidFill>
              <w14:schemeClr w14:val="tx1"/>
            </w14:solidFill>
          </w14:textFill>
        </w:rPr>
      </w:pPr>
    </w:p>
    <w:p w14:paraId="0A5E34FB">
      <w:pPr>
        <w:pStyle w:val="3"/>
        <w:ind w:firstLine="2178" w:firstLineChars="775"/>
        <w:jc w:val="both"/>
        <w:rPr>
          <w:rFonts w:hint="eastAsia" w:ascii="仿宋" w:hAnsi="仿宋" w:cs="仿宋"/>
          <w:b/>
          <w:bCs/>
          <w:color w:val="000000" w:themeColor="text1"/>
          <w:sz w:val="28"/>
          <w:szCs w:val="22"/>
          <w:highlight w:val="none"/>
          <w:u w:val="single"/>
          <w14:textFill>
            <w14:solidFill>
              <w14:schemeClr w14:val="tx1"/>
            </w14:solidFill>
          </w14:textFill>
        </w:rPr>
      </w:pPr>
      <w:r>
        <w:rPr>
          <w:rFonts w:hint="eastAsia" w:cs="仿宋"/>
          <w:b/>
          <w:bCs/>
          <w:color w:val="000000" w:themeColor="text1"/>
          <w:sz w:val="28"/>
          <w:szCs w:val="21"/>
          <w:highlight w:val="none"/>
          <w:lang w:eastAsia="zh-CN"/>
          <w14:textFill>
            <w14:solidFill>
              <w14:schemeClr w14:val="tx1"/>
            </w14:solidFill>
          </w14:textFill>
        </w:rPr>
        <w:t>供应商</w:t>
      </w:r>
      <w:r>
        <w:rPr>
          <w:rFonts w:hint="eastAsia" w:cs="仿宋"/>
          <w:b/>
          <w:bCs/>
          <w:color w:val="000000" w:themeColor="text1"/>
          <w:sz w:val="28"/>
          <w:szCs w:val="21"/>
          <w:highlight w:val="none"/>
          <w:lang w:val="en-US" w:eastAsia="zh-CN"/>
          <w14:textFill>
            <w14:solidFill>
              <w14:schemeClr w14:val="tx1"/>
            </w14:solidFill>
          </w14:textFill>
        </w:rPr>
        <w:t>名称</w:t>
      </w:r>
      <w:r>
        <w:rPr>
          <w:rFonts w:hint="eastAsia" w:ascii="仿宋" w:hAnsi="仿宋" w:cs="仿宋"/>
          <w:b/>
          <w:bCs/>
          <w:color w:val="000000" w:themeColor="text1"/>
          <w:sz w:val="28"/>
          <w:szCs w:val="22"/>
          <w:highlight w:val="none"/>
          <w14:textFill>
            <w14:solidFill>
              <w14:schemeClr w14:val="tx1"/>
            </w14:solidFill>
          </w14:textFill>
        </w:rPr>
        <w:t>：</w:t>
      </w:r>
      <w:r>
        <w:rPr>
          <w:rFonts w:hint="eastAsia" w:ascii="仿宋" w:hAnsi="仿宋" w:cs="仿宋"/>
          <w:b/>
          <w:bCs/>
          <w:color w:val="000000" w:themeColor="text1"/>
          <w:sz w:val="28"/>
          <w:szCs w:val="22"/>
          <w:highlight w:val="none"/>
          <w:u w:val="single"/>
          <w14:textFill>
            <w14:solidFill>
              <w14:schemeClr w14:val="tx1"/>
            </w14:solidFill>
          </w14:textFill>
        </w:rPr>
        <w:t xml:space="preserve">  </w:t>
      </w:r>
      <w:r>
        <w:rPr>
          <w:rFonts w:hint="eastAsia" w:ascii="仿宋" w:hAnsi="仿宋" w:cs="仿宋"/>
          <w:b/>
          <w:bCs/>
          <w:color w:val="000000" w:themeColor="text1"/>
          <w:sz w:val="28"/>
          <w:szCs w:val="22"/>
          <w:highlight w:val="none"/>
          <w:u w:val="single"/>
          <w:lang w:val="en-US" w:eastAsia="zh-CN"/>
          <w14:textFill>
            <w14:solidFill>
              <w14:schemeClr w14:val="tx1"/>
            </w14:solidFill>
          </w14:textFill>
        </w:rPr>
        <w:t xml:space="preserve">              </w:t>
      </w:r>
      <w:r>
        <w:rPr>
          <w:rFonts w:hint="eastAsia" w:ascii="仿宋" w:hAnsi="仿宋" w:cs="仿宋"/>
          <w:b/>
          <w:bCs/>
          <w:color w:val="000000" w:themeColor="text1"/>
          <w:sz w:val="28"/>
          <w:szCs w:val="22"/>
          <w:highlight w:val="none"/>
          <w:u w:val="single"/>
          <w:lang w:eastAsia="zh-CN"/>
          <w14:textFill>
            <w14:solidFill>
              <w14:schemeClr w14:val="tx1"/>
            </w14:solidFill>
          </w14:textFill>
        </w:rPr>
        <w:t>（</w:t>
      </w:r>
      <w:r>
        <w:rPr>
          <w:rFonts w:hint="eastAsia" w:ascii="仿宋" w:hAnsi="仿宋" w:cs="仿宋"/>
          <w:b/>
          <w:bCs/>
          <w:color w:val="000000" w:themeColor="text1"/>
          <w:sz w:val="28"/>
          <w:szCs w:val="22"/>
          <w:highlight w:val="none"/>
          <w:u w:val="single"/>
          <w:lang w:val="en-US" w:eastAsia="zh-CN"/>
          <w14:textFill>
            <w14:solidFill>
              <w14:schemeClr w14:val="tx1"/>
            </w14:solidFill>
          </w14:textFill>
        </w:rPr>
        <w:t>电子签章</w:t>
      </w:r>
      <w:r>
        <w:rPr>
          <w:rFonts w:hint="eastAsia" w:ascii="仿宋" w:hAnsi="仿宋" w:cs="仿宋"/>
          <w:b/>
          <w:bCs/>
          <w:color w:val="000000" w:themeColor="text1"/>
          <w:sz w:val="28"/>
          <w:szCs w:val="22"/>
          <w:highlight w:val="none"/>
          <w:u w:val="single"/>
          <w:lang w:eastAsia="zh-CN"/>
          <w14:textFill>
            <w14:solidFill>
              <w14:schemeClr w14:val="tx1"/>
            </w14:solidFill>
          </w14:textFill>
        </w:rPr>
        <w:t>）</w:t>
      </w:r>
    </w:p>
    <w:p w14:paraId="798AA61D">
      <w:pPr>
        <w:pStyle w:val="30"/>
        <w:spacing w:line="360" w:lineRule="auto"/>
        <w:ind w:left="0" w:leftChars="0" w:firstLine="2249" w:firstLineChars="800"/>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日</w:t>
      </w:r>
      <w:r>
        <w:rPr>
          <w:rFonts w:hint="eastAsia" w:ascii="仿宋" w:eastAsia="仿宋" w:cs="仿宋"/>
          <w:b/>
          <w:bCs/>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8"/>
          <w:szCs w:val="28"/>
          <w:highlight w:val="none"/>
          <w14:textFill>
            <w14:solidFill>
              <w14:schemeClr w14:val="tx1"/>
            </w14:solidFill>
          </w14:textFill>
        </w:rPr>
        <w:t>期：</w:t>
      </w:r>
      <w:r>
        <w:rPr>
          <w:rFonts w:hint="eastAsia" w:ascii="仿宋" w:hAnsi="仿宋" w:eastAsia="仿宋" w:cs="仿宋"/>
          <w:b/>
          <w:bCs/>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bCs/>
          <w:color w:val="000000" w:themeColor="text1"/>
          <w:sz w:val="28"/>
          <w:szCs w:val="28"/>
          <w:highlight w:val="none"/>
          <w14:textFill>
            <w14:solidFill>
              <w14:schemeClr w14:val="tx1"/>
            </w14:solidFill>
          </w14:textFill>
        </w:rPr>
        <w:t xml:space="preserve">年 </w:t>
      </w:r>
      <w:r>
        <w:rPr>
          <w:rFonts w:hint="eastAsia" w:ascii="仿宋" w:hAnsi="仿宋" w:eastAsia="仿宋" w:cs="仿宋"/>
          <w:b/>
          <w:bCs/>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bCs/>
          <w:color w:val="000000" w:themeColor="text1"/>
          <w:sz w:val="28"/>
          <w:szCs w:val="28"/>
          <w:highlight w:val="none"/>
          <w14:textFill>
            <w14:solidFill>
              <w14:schemeClr w14:val="tx1"/>
            </w14:solidFill>
          </w14:textFill>
        </w:rPr>
        <w:t>月</w:t>
      </w:r>
      <w:r>
        <w:rPr>
          <w:rFonts w:hint="eastAsia" w:ascii="仿宋" w:hAnsi="仿宋" w:eastAsia="仿宋" w:cs="仿宋"/>
          <w:b/>
          <w:bCs/>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bCs/>
          <w:color w:val="000000" w:themeColor="text1"/>
          <w:sz w:val="28"/>
          <w:szCs w:val="28"/>
          <w:highlight w:val="none"/>
          <w14:textFill>
            <w14:solidFill>
              <w14:schemeClr w14:val="tx1"/>
            </w14:solidFill>
          </w14:textFill>
        </w:rPr>
        <w:t>日</w:t>
      </w:r>
    </w:p>
    <w:p w14:paraId="1F22DC12">
      <w:pPr>
        <w:pStyle w:val="5"/>
        <w:bidi w:val="0"/>
        <w:rPr>
          <w:rFonts w:hint="eastAsia"/>
          <w:color w:val="000000" w:themeColor="text1"/>
          <w:highlight w:val="none"/>
          <w14:textFill>
            <w14:solidFill>
              <w14:schemeClr w14:val="tx1"/>
            </w14:solidFill>
          </w14:textFill>
        </w:rPr>
      </w:pPr>
      <w:bookmarkStart w:id="400" w:name="_Toc12686"/>
      <w:bookmarkStart w:id="401" w:name="_Toc3427"/>
      <w:bookmarkStart w:id="402" w:name="_Toc27636"/>
      <w:r>
        <w:rPr>
          <w:rFonts w:hint="eastAsia"/>
          <w:color w:val="000000" w:themeColor="text1"/>
          <w:highlight w:val="none"/>
          <w:lang w:val="en-US" w:eastAsia="zh-CN"/>
          <w14:textFill>
            <w14:solidFill>
              <w14:schemeClr w14:val="tx1"/>
            </w14:solidFill>
          </w14:textFill>
        </w:rPr>
        <w:t>格式1：投标函</w:t>
      </w:r>
      <w:bookmarkEnd w:id="400"/>
      <w:bookmarkEnd w:id="401"/>
      <w:r>
        <w:rPr>
          <w:b w:val="0"/>
          <w:bCs/>
          <w:color w:val="000000" w:themeColor="text1"/>
          <w:spacing w:val="-1"/>
          <w:sz w:val="24"/>
          <w:szCs w:val="24"/>
          <w:highlight w:val="none"/>
          <w14:textFill>
            <w14:solidFill>
              <w14:schemeClr w14:val="tx1"/>
            </w14:solidFill>
          </w14:textFill>
        </w:rPr>
        <w:t>（实质性格式）</w:t>
      </w:r>
      <w:bookmarkEnd w:id="402"/>
    </w:p>
    <w:p w14:paraId="4BD3E9F9">
      <w:pPr>
        <w:pStyle w:val="3"/>
        <w:jc w:val="center"/>
        <w:rPr>
          <w:rFonts w:hint="eastAsia" w:ascii="仿宋" w:hAnsi="仿宋" w:cs="仿宋"/>
          <w:b/>
          <w:bCs/>
          <w:color w:val="000000" w:themeColor="text1"/>
          <w:sz w:val="48"/>
          <w:szCs w:val="40"/>
          <w:highlight w:val="none"/>
          <w14:textFill>
            <w14:solidFill>
              <w14:schemeClr w14:val="tx1"/>
            </w14:solidFill>
          </w14:textFill>
        </w:rPr>
      </w:pPr>
      <w:r>
        <w:rPr>
          <w:rFonts w:hint="eastAsia" w:ascii="仿宋" w:hAnsi="仿宋" w:cs="仿宋"/>
          <w:b/>
          <w:bCs/>
          <w:color w:val="000000" w:themeColor="text1"/>
          <w:sz w:val="48"/>
          <w:szCs w:val="40"/>
          <w:highlight w:val="none"/>
          <w14:textFill>
            <w14:solidFill>
              <w14:schemeClr w14:val="tx1"/>
            </w14:solidFill>
          </w14:textFill>
        </w:rPr>
        <w:t>投标函</w:t>
      </w:r>
    </w:p>
    <w:p w14:paraId="7223EA2A">
      <w:pPr>
        <w:bidi w:val="0"/>
        <w:ind w:left="0" w:leftChars="0" w:firstLine="0" w:firstLineChars="0"/>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致：</w:t>
      </w:r>
      <w:r>
        <w:rPr>
          <w:rFonts w:hint="eastAsia"/>
          <w:b/>
          <w:bCs/>
          <w:color w:val="000000" w:themeColor="text1"/>
          <w:sz w:val="24"/>
          <w:szCs w:val="24"/>
          <w:highlight w:val="none"/>
          <w:u w:val="single"/>
          <w:lang w:eastAsia="zh-CN"/>
          <w14:textFill>
            <w14:solidFill>
              <w14:schemeClr w14:val="tx1"/>
            </w14:solidFill>
          </w14:textFill>
        </w:rPr>
        <w:t>昆明市公安局官渡分局</w:t>
      </w:r>
    </w:p>
    <w:p w14:paraId="238382F5">
      <w:pPr>
        <w:bidi w:val="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我方仔细研究了</w:t>
      </w:r>
      <w:r>
        <w:rPr>
          <w:rFonts w:hint="eastAsia"/>
          <w:b/>
          <w:bCs/>
          <w:color w:val="000000" w:themeColor="text1"/>
          <w:sz w:val="24"/>
          <w:szCs w:val="24"/>
          <w:highlight w:val="none"/>
          <w:u w:val="single"/>
          <w:lang w:eastAsia="zh-CN"/>
          <w14:textFill>
            <w14:solidFill>
              <w14:schemeClr w14:val="tx1"/>
            </w14:solidFill>
          </w14:textFill>
        </w:rPr>
        <w:t>昆明市公安局官渡分局网络防火墙采购项目</w:t>
      </w:r>
      <w:r>
        <w:rPr>
          <w:rFonts w:hint="eastAsia"/>
          <w:b/>
          <w:bCs/>
          <w:color w:val="000000" w:themeColor="text1"/>
          <w:sz w:val="24"/>
          <w:szCs w:val="24"/>
          <w:highlight w:val="none"/>
          <w:u w:val="single"/>
          <w14:textFill>
            <w14:solidFill>
              <w14:schemeClr w14:val="tx1"/>
            </w14:solidFill>
          </w14:textFill>
        </w:rPr>
        <w:t>（</w:t>
      </w:r>
      <w:r>
        <w:rPr>
          <w:rFonts w:hint="eastAsia"/>
          <w:b/>
          <w:bCs/>
          <w:color w:val="000000" w:themeColor="text1"/>
          <w:sz w:val="24"/>
          <w:szCs w:val="24"/>
          <w:highlight w:val="none"/>
          <w:u w:val="single"/>
          <w:lang w:eastAsia="zh-CN"/>
          <w14:textFill>
            <w14:solidFill>
              <w14:schemeClr w14:val="tx1"/>
            </w14:solidFill>
          </w14:textFill>
        </w:rPr>
        <w:t>项目编号</w:t>
      </w:r>
      <w:r>
        <w:rPr>
          <w:rFonts w:hint="eastAsia"/>
          <w:b/>
          <w:bCs/>
          <w:color w:val="000000" w:themeColor="text1"/>
          <w:sz w:val="24"/>
          <w:szCs w:val="24"/>
          <w:highlight w:val="none"/>
          <w:u w:val="single"/>
          <w14:textFill>
            <w14:solidFill>
              <w14:schemeClr w14:val="tx1"/>
            </w14:solidFill>
          </w14:textFill>
        </w:rPr>
        <w:t>：</w:t>
      </w:r>
      <w:r>
        <w:rPr>
          <w:rFonts w:hint="eastAsia"/>
          <w:b/>
          <w:bCs/>
          <w:color w:val="000000" w:themeColor="text1"/>
          <w:sz w:val="24"/>
          <w:szCs w:val="24"/>
          <w:highlight w:val="none"/>
          <w:u w:val="single"/>
          <w:lang w:eastAsia="zh-CN"/>
          <w14:textFill>
            <w14:solidFill>
              <w14:schemeClr w14:val="tx1"/>
            </w14:solidFill>
          </w14:textFill>
        </w:rPr>
        <w:t xml:space="preserve">云润招字HW2024-147 </w:t>
      </w:r>
      <w:r>
        <w:rPr>
          <w:rFonts w:hint="eastAsia"/>
          <w:b/>
          <w:bCs/>
          <w:color w:val="000000" w:themeColor="text1"/>
          <w:sz w:val="24"/>
          <w:szCs w:val="24"/>
          <w:highlight w:val="none"/>
          <w:u w:val="single"/>
          <w14:textFill>
            <w14:solidFill>
              <w14:schemeClr w14:val="tx1"/>
            </w14:solidFill>
          </w14:textFill>
        </w:rPr>
        <w:t>）</w:t>
      </w:r>
      <w:r>
        <w:rPr>
          <w:rFonts w:hint="eastAsia"/>
          <w:color w:val="000000" w:themeColor="text1"/>
          <w:sz w:val="24"/>
          <w:szCs w:val="24"/>
          <w:highlight w:val="none"/>
          <w:lang w:eastAsia="zh-CN"/>
          <w14:textFill>
            <w14:solidFill>
              <w14:schemeClr w14:val="tx1"/>
            </w14:solidFill>
          </w14:textFill>
        </w:rPr>
        <w:t>采购文件</w:t>
      </w:r>
      <w:r>
        <w:rPr>
          <w:rFonts w:hint="eastAsia"/>
          <w:color w:val="000000" w:themeColor="text1"/>
          <w:sz w:val="24"/>
          <w:szCs w:val="24"/>
          <w:highlight w:val="none"/>
          <w14:textFill>
            <w14:solidFill>
              <w14:schemeClr w14:val="tx1"/>
            </w14:solidFill>
          </w14:textFill>
        </w:rPr>
        <w:t xml:space="preserve">的全部内容，正式授权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（姓名和职务）全权代表</w:t>
      </w:r>
      <w:r>
        <w:rPr>
          <w:rFonts w:hint="eastAsia"/>
          <w:color w:val="000000" w:themeColor="text1"/>
          <w:sz w:val="24"/>
          <w:szCs w:val="24"/>
          <w:highlight w:val="none"/>
          <w:lang w:eastAsia="zh-CN"/>
          <w14:textFill>
            <w14:solidFill>
              <w14:schemeClr w14:val="tx1"/>
            </w14:solidFill>
          </w14:textFill>
        </w:rPr>
        <w:t>供应商</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eastAsia="zh-CN"/>
          <w14:textFill>
            <w14:solidFill>
              <w14:schemeClr w14:val="tx1"/>
            </w14:solidFill>
          </w14:textFill>
        </w:rPr>
        <w:t>供应商</w:t>
      </w:r>
      <w:r>
        <w:rPr>
          <w:rFonts w:hint="eastAsia"/>
          <w:color w:val="000000" w:themeColor="text1"/>
          <w:sz w:val="24"/>
          <w:szCs w:val="24"/>
          <w:highlight w:val="none"/>
          <w14:textFill>
            <w14:solidFill>
              <w14:schemeClr w14:val="tx1"/>
            </w14:solidFill>
          </w14:textFill>
        </w:rPr>
        <w:t>全称）参加</w:t>
      </w:r>
      <w:r>
        <w:rPr>
          <w:rFonts w:hint="eastAsia"/>
          <w:color w:val="000000" w:themeColor="text1"/>
          <w:sz w:val="24"/>
          <w:szCs w:val="24"/>
          <w:highlight w:val="none"/>
          <w:lang w:val="en-US" w:eastAsia="zh-CN"/>
          <w14:textFill>
            <w14:solidFill>
              <w14:schemeClr w14:val="tx1"/>
            </w14:solidFill>
          </w14:textFill>
        </w:rPr>
        <w:t>投标</w:t>
      </w:r>
      <w:r>
        <w:rPr>
          <w:rFonts w:hint="eastAsia"/>
          <w:color w:val="000000" w:themeColor="text1"/>
          <w:sz w:val="24"/>
          <w:szCs w:val="24"/>
          <w:highlight w:val="none"/>
          <w14:textFill>
            <w14:solidFill>
              <w14:schemeClr w14:val="tx1"/>
            </w14:solidFill>
          </w14:textFill>
        </w:rPr>
        <w:t>，并提交</w:t>
      </w:r>
      <w:r>
        <w:rPr>
          <w:rFonts w:hint="eastAsia"/>
          <w:color w:val="000000" w:themeColor="text1"/>
          <w:sz w:val="24"/>
          <w:szCs w:val="24"/>
          <w:highlight w:val="none"/>
          <w:lang w:eastAsia="zh-CN"/>
          <w14:textFill>
            <w14:solidFill>
              <w14:schemeClr w14:val="tx1"/>
            </w14:solidFill>
          </w14:textFill>
        </w:rPr>
        <w:t>投标文件</w:t>
      </w:r>
      <w:r>
        <w:rPr>
          <w:rFonts w:hint="eastAsia"/>
          <w:color w:val="000000" w:themeColor="text1"/>
          <w:sz w:val="24"/>
          <w:szCs w:val="24"/>
          <w:highlight w:val="none"/>
          <w14:textFill>
            <w14:solidFill>
              <w14:schemeClr w14:val="tx1"/>
            </w14:solidFill>
          </w14:textFill>
        </w:rPr>
        <w:t>。</w:t>
      </w:r>
    </w:p>
    <w:p w14:paraId="791D6C72">
      <w:pPr>
        <w:bidi w:val="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据此</w:t>
      </w:r>
      <w:r>
        <w:rPr>
          <w:rFonts w:hint="eastAsia"/>
          <w:color w:val="000000" w:themeColor="text1"/>
          <w:sz w:val="24"/>
          <w:szCs w:val="24"/>
          <w:highlight w:val="none"/>
          <w:lang w:eastAsia="zh-CN"/>
          <w14:textFill>
            <w14:solidFill>
              <w14:schemeClr w14:val="tx1"/>
            </w14:solidFill>
          </w14:textFill>
        </w:rPr>
        <w:t>投标函</w:t>
      </w:r>
      <w:r>
        <w:rPr>
          <w:rFonts w:hint="eastAsia"/>
          <w:color w:val="000000" w:themeColor="text1"/>
          <w:sz w:val="24"/>
          <w:szCs w:val="24"/>
          <w:highlight w:val="none"/>
          <w14:textFill>
            <w14:solidFill>
              <w14:schemeClr w14:val="tx1"/>
            </w14:solidFill>
          </w14:textFill>
        </w:rPr>
        <w:t>，我单位兹宣布同意如下：</w:t>
      </w:r>
    </w:p>
    <w:p w14:paraId="37DAA5F7">
      <w:pPr>
        <w:bidi w:val="0"/>
        <w:rPr>
          <w:rFonts w:hint="eastAsia"/>
          <w:color w:val="000000" w:themeColor="text1"/>
          <w:sz w:val="24"/>
          <w:szCs w:val="24"/>
          <w:highlight w:val="none"/>
          <w:lang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1、按</w:t>
      </w:r>
      <w:r>
        <w:rPr>
          <w:rFonts w:hint="eastAsia"/>
          <w:color w:val="000000" w:themeColor="text1"/>
          <w:sz w:val="24"/>
          <w:szCs w:val="24"/>
          <w:highlight w:val="none"/>
          <w:lang w:eastAsia="zh-CN"/>
          <w14:textFill>
            <w14:solidFill>
              <w14:schemeClr w14:val="tx1"/>
            </w14:solidFill>
          </w14:textFill>
        </w:rPr>
        <w:t>采购文件</w:t>
      </w:r>
      <w:r>
        <w:rPr>
          <w:rFonts w:hint="eastAsia"/>
          <w:color w:val="000000" w:themeColor="text1"/>
          <w:sz w:val="24"/>
          <w:szCs w:val="24"/>
          <w:highlight w:val="none"/>
          <w:lang w:val="en-US" w:eastAsia="zh-CN"/>
          <w14:textFill>
            <w14:solidFill>
              <w14:schemeClr w14:val="tx1"/>
            </w14:solidFill>
          </w14:textFill>
        </w:rPr>
        <w:t>采购</w:t>
      </w:r>
      <w:r>
        <w:rPr>
          <w:rFonts w:hint="eastAsia"/>
          <w:color w:val="000000" w:themeColor="text1"/>
          <w:sz w:val="24"/>
          <w:szCs w:val="24"/>
          <w:highlight w:val="none"/>
          <w14:textFill>
            <w14:solidFill>
              <w14:schemeClr w14:val="tx1"/>
            </w14:solidFill>
          </w14:textFill>
        </w:rPr>
        <w:t>需求，我方</w:t>
      </w:r>
      <w:r>
        <w:rPr>
          <w:rFonts w:hint="eastAsia"/>
          <w:color w:val="000000" w:themeColor="text1"/>
          <w:sz w:val="24"/>
          <w:szCs w:val="24"/>
          <w:highlight w:val="none"/>
          <w:lang w:val="en-US" w:eastAsia="zh-CN"/>
          <w14:textFill>
            <w14:solidFill>
              <w14:schemeClr w14:val="tx1"/>
            </w14:solidFill>
          </w14:textFill>
        </w:rPr>
        <w:t>投标总报价</w:t>
      </w:r>
      <w:r>
        <w:rPr>
          <w:rFonts w:hint="eastAsia"/>
          <w:color w:val="000000" w:themeColor="text1"/>
          <w:sz w:val="24"/>
          <w:szCs w:val="24"/>
          <w:highlight w:val="none"/>
          <w14:textFill>
            <w14:solidFill>
              <w14:schemeClr w14:val="tx1"/>
            </w14:solidFill>
          </w14:textFill>
        </w:rPr>
        <w:t>为：</w:t>
      </w:r>
      <w:r>
        <w:rPr>
          <w:rFonts w:hint="eastAsia"/>
          <w:color w:val="000000" w:themeColor="text1"/>
          <w:sz w:val="24"/>
          <w:szCs w:val="24"/>
          <w:highlight w:val="none"/>
          <w:lang w:val="en-US" w:eastAsia="zh-CN"/>
          <w14:textFill>
            <w14:solidFill>
              <w14:schemeClr w14:val="tx1"/>
            </w14:solidFill>
          </w14:textFill>
        </w:rPr>
        <w:t xml:space="preserve">小写：¥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lang w:val="en-US" w:eastAsia="zh-CN"/>
          <w14:textFill>
            <w14:solidFill>
              <w14:schemeClr w14:val="tx1"/>
            </w14:solidFill>
          </w14:textFill>
        </w:rPr>
        <w:t>元（大写人民币</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lang w:val="en-US"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合同履行期限</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lang w:val="en-US" w:eastAsia="zh-CN"/>
          <w14:textFill>
            <w14:solidFill>
              <w14:schemeClr w14:val="tx1"/>
            </w14:solidFill>
          </w14:textFill>
        </w:rPr>
        <w:t xml:space="preserve">，交货（实施）地点：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lang w:eastAsia="zh-CN"/>
          <w14:textFill>
            <w14:solidFill>
              <w14:schemeClr w14:val="tx1"/>
            </w14:solidFill>
          </w14:textFill>
        </w:rPr>
        <w:t>。</w:t>
      </w:r>
    </w:p>
    <w:p w14:paraId="504D6E73">
      <w:pPr>
        <w:rPr>
          <w:rFonts w:hint="eastAsia"/>
          <w:color w:val="000000" w:themeColor="text1"/>
          <w:sz w:val="24"/>
          <w:szCs w:val="24"/>
          <w:highlight w:val="none"/>
          <w14:textFill>
            <w14:solidFill>
              <w14:schemeClr w14:val="tx1"/>
            </w14:solidFill>
          </w14:textFill>
        </w:rPr>
      </w:pPr>
      <w:r>
        <w:rPr>
          <w:rFonts w:hint="eastAsia" w:ascii="仿宋" w:hAnsi="仿宋" w:cs="仿宋"/>
          <w:color w:val="000000" w:themeColor="text1"/>
          <w:sz w:val="24"/>
          <w:szCs w:val="20"/>
          <w:highlight w:val="none"/>
          <w14:textFill>
            <w14:solidFill>
              <w14:schemeClr w14:val="tx1"/>
            </w14:solidFill>
          </w14:textFill>
        </w:rPr>
        <w:t>2</w:t>
      </w:r>
      <w:r>
        <w:rPr>
          <w:rFonts w:hint="eastAsia" w:cs="仿宋"/>
          <w:color w:val="000000" w:themeColor="text1"/>
          <w:sz w:val="24"/>
          <w:szCs w:val="20"/>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我</w:t>
      </w:r>
      <w:r>
        <w:rPr>
          <w:rFonts w:hint="eastAsia"/>
          <w:color w:val="000000" w:themeColor="text1"/>
          <w:sz w:val="24"/>
          <w:szCs w:val="24"/>
          <w:highlight w:val="none"/>
          <w:lang w:val="en-US" w:eastAsia="zh-CN"/>
          <w14:textFill>
            <w14:solidFill>
              <w14:schemeClr w14:val="tx1"/>
            </w14:solidFill>
          </w14:textFill>
        </w:rPr>
        <w:t>方</w:t>
      </w:r>
      <w:r>
        <w:rPr>
          <w:rFonts w:hint="eastAsia"/>
          <w:color w:val="000000" w:themeColor="text1"/>
          <w:sz w:val="24"/>
          <w:szCs w:val="24"/>
          <w:highlight w:val="none"/>
          <w14:textFill>
            <w14:solidFill>
              <w14:schemeClr w14:val="tx1"/>
            </w14:solidFill>
          </w14:textFill>
        </w:rPr>
        <w:t>将按</w:t>
      </w:r>
      <w:r>
        <w:rPr>
          <w:rFonts w:hint="eastAsia"/>
          <w:color w:val="000000" w:themeColor="text1"/>
          <w:sz w:val="24"/>
          <w:szCs w:val="24"/>
          <w:highlight w:val="none"/>
          <w:lang w:eastAsia="zh-CN"/>
          <w14:textFill>
            <w14:solidFill>
              <w14:schemeClr w14:val="tx1"/>
            </w14:solidFill>
          </w14:textFill>
        </w:rPr>
        <w:t>采购文件</w:t>
      </w:r>
      <w:r>
        <w:rPr>
          <w:rFonts w:hint="eastAsia"/>
          <w:color w:val="000000" w:themeColor="text1"/>
          <w:sz w:val="24"/>
          <w:szCs w:val="24"/>
          <w:highlight w:val="none"/>
          <w14:textFill>
            <w14:solidFill>
              <w14:schemeClr w14:val="tx1"/>
            </w14:solidFill>
          </w14:textFill>
        </w:rPr>
        <w:t>的规定履行合同责任和义务。</w:t>
      </w:r>
    </w:p>
    <w:p w14:paraId="1B42B7C3">
      <w:pP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我</w:t>
      </w:r>
      <w:r>
        <w:rPr>
          <w:rFonts w:hint="eastAsia"/>
          <w:color w:val="000000" w:themeColor="text1"/>
          <w:sz w:val="24"/>
          <w:szCs w:val="24"/>
          <w:highlight w:val="none"/>
          <w:lang w:val="en-US" w:eastAsia="zh-CN"/>
          <w14:textFill>
            <w14:solidFill>
              <w14:schemeClr w14:val="tx1"/>
            </w14:solidFill>
          </w14:textFill>
        </w:rPr>
        <w:t>方</w:t>
      </w:r>
      <w:r>
        <w:rPr>
          <w:rFonts w:hint="eastAsia"/>
          <w:color w:val="000000" w:themeColor="text1"/>
          <w:sz w:val="24"/>
          <w:szCs w:val="24"/>
          <w:highlight w:val="none"/>
          <w14:textFill>
            <w14:solidFill>
              <w14:schemeClr w14:val="tx1"/>
            </w14:solidFill>
          </w14:textFill>
        </w:rPr>
        <w:t>已详细审查全部</w:t>
      </w:r>
      <w:r>
        <w:rPr>
          <w:rFonts w:hint="eastAsia"/>
          <w:color w:val="000000" w:themeColor="text1"/>
          <w:sz w:val="24"/>
          <w:szCs w:val="24"/>
          <w:highlight w:val="none"/>
          <w:lang w:eastAsia="zh-CN"/>
          <w14:textFill>
            <w14:solidFill>
              <w14:schemeClr w14:val="tx1"/>
            </w14:solidFill>
          </w14:textFill>
        </w:rPr>
        <w:t>采购文件</w:t>
      </w:r>
      <w:r>
        <w:rPr>
          <w:rFonts w:hint="eastAsia"/>
          <w:color w:val="000000" w:themeColor="text1"/>
          <w:sz w:val="24"/>
          <w:szCs w:val="24"/>
          <w:highlight w:val="none"/>
          <w14:textFill>
            <w14:solidFill>
              <w14:schemeClr w14:val="tx1"/>
            </w14:solidFill>
          </w14:textFill>
        </w:rPr>
        <w:t>，包括更正公告以及全部参考资料和所有附件。我们完全理解并同意放弃对这方面有不明及误解的权利，并认为全部</w:t>
      </w:r>
      <w:r>
        <w:rPr>
          <w:rFonts w:hint="eastAsia"/>
          <w:color w:val="000000" w:themeColor="text1"/>
          <w:sz w:val="24"/>
          <w:szCs w:val="24"/>
          <w:highlight w:val="none"/>
          <w:lang w:eastAsia="zh-CN"/>
          <w14:textFill>
            <w14:solidFill>
              <w14:schemeClr w14:val="tx1"/>
            </w14:solidFill>
          </w14:textFill>
        </w:rPr>
        <w:t>采购文件</w:t>
      </w:r>
      <w:r>
        <w:rPr>
          <w:rFonts w:hint="eastAsia"/>
          <w:color w:val="000000" w:themeColor="text1"/>
          <w:sz w:val="24"/>
          <w:szCs w:val="24"/>
          <w:highlight w:val="none"/>
          <w14:textFill>
            <w14:solidFill>
              <w14:schemeClr w14:val="tx1"/>
            </w14:solidFill>
          </w14:textFill>
        </w:rPr>
        <w:t>（包括更正公告以及全部参考资料和所有附件）公平公正，无倾向性和排他性。</w:t>
      </w:r>
    </w:p>
    <w:p w14:paraId="560A40B8">
      <w:pP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我</w:t>
      </w:r>
      <w:r>
        <w:rPr>
          <w:rFonts w:hint="eastAsia"/>
          <w:color w:val="000000" w:themeColor="text1"/>
          <w:sz w:val="24"/>
          <w:szCs w:val="24"/>
          <w:highlight w:val="none"/>
          <w:lang w:val="en-US" w:eastAsia="zh-CN"/>
          <w14:textFill>
            <w14:solidFill>
              <w14:schemeClr w14:val="tx1"/>
            </w14:solidFill>
          </w14:textFill>
        </w:rPr>
        <w:t>方</w:t>
      </w:r>
      <w:r>
        <w:rPr>
          <w:rFonts w:hint="eastAsia"/>
          <w:color w:val="000000" w:themeColor="text1"/>
          <w:sz w:val="24"/>
          <w:szCs w:val="24"/>
          <w:highlight w:val="none"/>
          <w14:textFill>
            <w14:solidFill>
              <w14:schemeClr w14:val="tx1"/>
            </w14:solidFill>
          </w14:textFill>
        </w:rPr>
        <w:t>的投标有效期为</w:t>
      </w:r>
      <w:r>
        <w:rPr>
          <w:rFonts w:hint="eastAsia"/>
          <w:b w:val="0"/>
          <w:bCs w:val="0"/>
          <w:color w:val="000000" w:themeColor="text1"/>
          <w:sz w:val="24"/>
          <w:szCs w:val="24"/>
          <w:highlight w:val="none"/>
          <w14:textFill>
            <w14:solidFill>
              <w14:schemeClr w14:val="tx1"/>
            </w14:solidFill>
          </w14:textFill>
        </w:rPr>
        <w:t>从</w:t>
      </w:r>
      <w:r>
        <w:rPr>
          <w:rFonts w:hint="eastAsia"/>
          <w:b w:val="0"/>
          <w:bCs w:val="0"/>
          <w:color w:val="000000" w:themeColor="text1"/>
          <w:sz w:val="24"/>
          <w:szCs w:val="24"/>
          <w:highlight w:val="none"/>
          <w:lang w:eastAsia="zh-CN"/>
          <w14:textFill>
            <w14:solidFill>
              <w14:schemeClr w14:val="tx1"/>
            </w14:solidFill>
          </w14:textFill>
        </w:rPr>
        <w:t>提交投标文件</w:t>
      </w:r>
      <w:r>
        <w:rPr>
          <w:rFonts w:hint="eastAsia"/>
          <w:b w:val="0"/>
          <w:bCs w:val="0"/>
          <w:color w:val="000000" w:themeColor="text1"/>
          <w:sz w:val="24"/>
          <w:szCs w:val="24"/>
          <w:highlight w:val="none"/>
          <w14:textFill>
            <w14:solidFill>
              <w14:schemeClr w14:val="tx1"/>
            </w14:solidFill>
          </w14:textFill>
        </w:rPr>
        <w:t>截止之日起</w:t>
      </w:r>
      <w:r>
        <w:rPr>
          <w:rFonts w:hint="eastAsia"/>
          <w:b w:val="0"/>
          <w:bCs w:val="0"/>
          <w:color w:val="000000" w:themeColor="text1"/>
          <w:sz w:val="24"/>
          <w:szCs w:val="24"/>
          <w:highlight w:val="none"/>
          <w:lang w:eastAsia="zh-CN"/>
          <w14:textFill>
            <w14:solidFill>
              <w14:schemeClr w14:val="tx1"/>
            </w14:solidFill>
          </w14:textFill>
        </w:rPr>
        <w:t>90日历天</w:t>
      </w:r>
      <w:r>
        <w:rPr>
          <w:rFonts w:hint="eastAsia"/>
          <w:color w:val="000000" w:themeColor="text1"/>
          <w:sz w:val="24"/>
          <w:szCs w:val="24"/>
          <w:highlight w:val="none"/>
          <w14:textFill>
            <w14:solidFill>
              <w14:schemeClr w14:val="tx1"/>
            </w14:solidFill>
          </w14:textFill>
        </w:rPr>
        <w:t>。</w:t>
      </w:r>
    </w:p>
    <w:p w14:paraId="47F1BE23">
      <w:pP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5</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我</w:t>
      </w:r>
      <w:r>
        <w:rPr>
          <w:rFonts w:hint="eastAsia"/>
          <w:color w:val="000000" w:themeColor="text1"/>
          <w:sz w:val="24"/>
          <w:szCs w:val="24"/>
          <w:highlight w:val="none"/>
          <w:lang w:val="en-US" w:eastAsia="zh-CN"/>
          <w14:textFill>
            <w14:solidFill>
              <w14:schemeClr w14:val="tx1"/>
            </w14:solidFill>
          </w14:textFill>
        </w:rPr>
        <w:t>方</w:t>
      </w:r>
      <w:r>
        <w:rPr>
          <w:rFonts w:hint="eastAsia"/>
          <w:color w:val="000000" w:themeColor="text1"/>
          <w:sz w:val="24"/>
          <w:szCs w:val="24"/>
          <w:highlight w:val="none"/>
          <w14:textFill>
            <w14:solidFill>
              <w14:schemeClr w14:val="tx1"/>
            </w14:solidFill>
          </w14:textFill>
        </w:rPr>
        <w:t>同意按照招标方要求提供的与投标有关的一切数据或资料，并声明投标文件及所提供的一切资料均真实有效。由于</w:t>
      </w:r>
      <w:r>
        <w:rPr>
          <w:rFonts w:hint="eastAsia"/>
          <w:color w:val="000000" w:themeColor="text1"/>
          <w:sz w:val="24"/>
          <w:szCs w:val="24"/>
          <w:highlight w:val="none"/>
          <w:lang w:eastAsia="zh-CN"/>
          <w14:textFill>
            <w14:solidFill>
              <w14:schemeClr w14:val="tx1"/>
            </w14:solidFill>
          </w14:textFill>
        </w:rPr>
        <w:t>我方</w:t>
      </w:r>
      <w:r>
        <w:rPr>
          <w:rFonts w:hint="eastAsia"/>
          <w:color w:val="000000" w:themeColor="text1"/>
          <w:sz w:val="24"/>
          <w:szCs w:val="24"/>
          <w:highlight w:val="none"/>
          <w14:textFill>
            <w14:solidFill>
              <w14:schemeClr w14:val="tx1"/>
            </w14:solidFill>
          </w14:textFill>
        </w:rPr>
        <w:t>提供资料不实而造成的责任和后果由我</w:t>
      </w:r>
      <w:r>
        <w:rPr>
          <w:rFonts w:hint="eastAsia"/>
          <w:color w:val="000000" w:themeColor="text1"/>
          <w:sz w:val="24"/>
          <w:szCs w:val="24"/>
          <w:highlight w:val="none"/>
          <w:lang w:val="en-US" w:eastAsia="zh-CN"/>
          <w14:textFill>
            <w14:solidFill>
              <w14:schemeClr w14:val="tx1"/>
            </w14:solidFill>
          </w14:textFill>
        </w:rPr>
        <w:t>方</w:t>
      </w:r>
      <w:r>
        <w:rPr>
          <w:rFonts w:hint="eastAsia"/>
          <w:color w:val="000000" w:themeColor="text1"/>
          <w:sz w:val="24"/>
          <w:szCs w:val="24"/>
          <w:highlight w:val="none"/>
          <w14:textFill>
            <w14:solidFill>
              <w14:schemeClr w14:val="tx1"/>
            </w14:solidFill>
          </w14:textFill>
        </w:rPr>
        <w:t>自行承担。</w:t>
      </w:r>
    </w:p>
    <w:p w14:paraId="5D4583CD">
      <w:pP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6</w:t>
      </w:r>
      <w:r>
        <w:rPr>
          <w:rFonts w:hint="eastAsia"/>
          <w:color w:val="000000" w:themeColor="text1"/>
          <w:sz w:val="24"/>
          <w:szCs w:val="24"/>
          <w:highlight w:val="none"/>
          <w:lang w:eastAsia="zh-CN"/>
          <w14:textFill>
            <w14:solidFill>
              <w14:schemeClr w14:val="tx1"/>
            </w14:solidFill>
          </w14:textFill>
        </w:rPr>
        <w:t>、我方</w:t>
      </w:r>
      <w:r>
        <w:rPr>
          <w:rFonts w:hint="eastAsia"/>
          <w:color w:val="000000" w:themeColor="text1"/>
          <w:sz w:val="24"/>
          <w:szCs w:val="24"/>
          <w:highlight w:val="none"/>
          <w14:textFill>
            <w14:solidFill>
              <w14:schemeClr w14:val="tx1"/>
            </w14:solidFill>
          </w14:textFill>
        </w:rPr>
        <w:t>保证所投产品来自合法的供货渠道，若中标，则有义务向采购人提供其需要的有效书面证明材料。如果提供非法渠道的商品，视为欺诈，并承担相关责任。</w:t>
      </w:r>
    </w:p>
    <w:p w14:paraId="025E7D9B">
      <w:pP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7</w:t>
      </w:r>
      <w:r>
        <w:rPr>
          <w:rFonts w:hint="eastAsia"/>
          <w:color w:val="000000" w:themeColor="text1"/>
          <w:sz w:val="24"/>
          <w:szCs w:val="24"/>
          <w:highlight w:val="none"/>
          <w:lang w:eastAsia="zh-CN"/>
          <w14:textFill>
            <w14:solidFill>
              <w14:schemeClr w14:val="tx1"/>
            </w14:solidFill>
          </w14:textFill>
        </w:rPr>
        <w:t>、我方</w:t>
      </w:r>
      <w:r>
        <w:rPr>
          <w:rFonts w:hint="eastAsia"/>
          <w:color w:val="000000" w:themeColor="text1"/>
          <w:sz w:val="24"/>
          <w:szCs w:val="24"/>
          <w:highlight w:val="none"/>
          <w14:textFill>
            <w14:solidFill>
              <w14:schemeClr w14:val="tx1"/>
            </w14:solidFill>
          </w14:textFill>
        </w:rPr>
        <w:t>承诺完全符合《政府采购法》、《政府采购法实施条例》等法律法规规定，并随时接受采购人、采购代理机构的检查验证。在整个招标过程中，</w:t>
      </w:r>
      <w:r>
        <w:rPr>
          <w:rFonts w:hint="eastAsia"/>
          <w:color w:val="000000" w:themeColor="text1"/>
          <w:sz w:val="24"/>
          <w:szCs w:val="24"/>
          <w:highlight w:val="none"/>
          <w:lang w:eastAsia="zh-CN"/>
          <w14:textFill>
            <w14:solidFill>
              <w14:schemeClr w14:val="tx1"/>
            </w14:solidFill>
          </w14:textFill>
        </w:rPr>
        <w:t>我方</w:t>
      </w:r>
      <w:r>
        <w:rPr>
          <w:rFonts w:hint="eastAsia"/>
          <w:color w:val="000000" w:themeColor="text1"/>
          <w:sz w:val="24"/>
          <w:szCs w:val="24"/>
          <w:highlight w:val="none"/>
          <w14:textFill>
            <w14:solidFill>
              <w14:schemeClr w14:val="tx1"/>
            </w14:solidFill>
          </w14:textFill>
        </w:rPr>
        <w:t>若有违规行为，</w:t>
      </w:r>
      <w:r>
        <w:rPr>
          <w:rFonts w:hint="eastAsia"/>
          <w:color w:val="000000" w:themeColor="text1"/>
          <w:sz w:val="24"/>
          <w:szCs w:val="24"/>
          <w:highlight w:val="none"/>
          <w:lang w:eastAsia="zh-CN"/>
          <w14:textFill>
            <w14:solidFill>
              <w14:schemeClr w14:val="tx1"/>
            </w14:solidFill>
          </w14:textFill>
        </w:rPr>
        <w:t>我方</w:t>
      </w:r>
      <w:r>
        <w:rPr>
          <w:rFonts w:hint="eastAsia"/>
          <w:color w:val="000000" w:themeColor="text1"/>
          <w:sz w:val="24"/>
          <w:szCs w:val="24"/>
          <w:highlight w:val="none"/>
          <w14:textFill>
            <w14:solidFill>
              <w14:schemeClr w14:val="tx1"/>
            </w14:solidFill>
          </w14:textFill>
        </w:rPr>
        <w:t>完全接受</w:t>
      </w:r>
      <w:r>
        <w:rPr>
          <w:rFonts w:hint="eastAsia"/>
          <w:color w:val="000000" w:themeColor="text1"/>
          <w:sz w:val="24"/>
          <w:szCs w:val="24"/>
          <w:highlight w:val="none"/>
          <w:lang w:eastAsia="zh-CN"/>
          <w14:textFill>
            <w14:solidFill>
              <w14:schemeClr w14:val="tx1"/>
            </w14:solidFill>
          </w14:textFill>
        </w:rPr>
        <w:t>采购人</w:t>
      </w:r>
      <w:r>
        <w:rPr>
          <w:rFonts w:hint="eastAsia"/>
          <w:color w:val="000000" w:themeColor="text1"/>
          <w:sz w:val="24"/>
          <w:szCs w:val="24"/>
          <w:highlight w:val="none"/>
          <w14:textFill>
            <w14:solidFill>
              <w14:schemeClr w14:val="tx1"/>
            </w14:solidFill>
          </w14:textFill>
        </w:rPr>
        <w:t>依照相关法律法规和</w:t>
      </w:r>
      <w:r>
        <w:rPr>
          <w:rFonts w:hint="eastAsia"/>
          <w:color w:val="000000" w:themeColor="text1"/>
          <w:sz w:val="24"/>
          <w:szCs w:val="24"/>
          <w:highlight w:val="none"/>
          <w:lang w:eastAsia="zh-CN"/>
          <w14:textFill>
            <w14:solidFill>
              <w14:schemeClr w14:val="tx1"/>
            </w14:solidFill>
          </w14:textFill>
        </w:rPr>
        <w:t>采购文件</w:t>
      </w:r>
      <w:r>
        <w:rPr>
          <w:rFonts w:hint="eastAsia"/>
          <w:color w:val="000000" w:themeColor="text1"/>
          <w:sz w:val="24"/>
          <w:szCs w:val="24"/>
          <w:highlight w:val="none"/>
          <w14:textFill>
            <w14:solidFill>
              <w14:schemeClr w14:val="tx1"/>
            </w14:solidFill>
          </w14:textFill>
        </w:rPr>
        <w:t>的规定给予处罚。</w:t>
      </w:r>
    </w:p>
    <w:p w14:paraId="7B856DF6">
      <w:pP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8</w:t>
      </w:r>
      <w:r>
        <w:rPr>
          <w:rFonts w:hint="eastAsia"/>
          <w:color w:val="000000" w:themeColor="text1"/>
          <w:sz w:val="24"/>
          <w:szCs w:val="24"/>
          <w:highlight w:val="none"/>
          <w:lang w:eastAsia="zh-CN"/>
          <w14:textFill>
            <w14:solidFill>
              <w14:schemeClr w14:val="tx1"/>
            </w14:solidFill>
          </w14:textFill>
        </w:rPr>
        <w:t>、我方</w:t>
      </w:r>
      <w:r>
        <w:rPr>
          <w:rFonts w:hint="eastAsia"/>
          <w:color w:val="000000" w:themeColor="text1"/>
          <w:sz w:val="24"/>
          <w:szCs w:val="24"/>
          <w:highlight w:val="none"/>
          <w14:textFill>
            <w14:solidFill>
              <w14:schemeClr w14:val="tx1"/>
            </w14:solidFill>
          </w14:textFill>
        </w:rPr>
        <w:t>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投标截止日前3年在经营活动中没有重大违法记录。</w:t>
      </w:r>
    </w:p>
    <w:p w14:paraId="7D611FF0">
      <w:pP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9</w:t>
      </w:r>
      <w:r>
        <w:rPr>
          <w:rFonts w:hint="eastAsia"/>
          <w:color w:val="000000" w:themeColor="text1"/>
          <w:sz w:val="24"/>
          <w:szCs w:val="24"/>
          <w:highlight w:val="none"/>
          <w:lang w:eastAsia="zh-CN"/>
          <w14:textFill>
            <w14:solidFill>
              <w14:schemeClr w14:val="tx1"/>
            </w14:solidFill>
          </w14:textFill>
        </w:rPr>
        <w:t>、我方</w:t>
      </w:r>
      <w:r>
        <w:rPr>
          <w:rFonts w:hint="eastAsia"/>
          <w:color w:val="000000" w:themeColor="text1"/>
          <w:sz w:val="24"/>
          <w:szCs w:val="24"/>
          <w:highlight w:val="none"/>
          <w14:textFill>
            <w14:solidFill>
              <w14:schemeClr w14:val="tx1"/>
            </w14:solidFill>
          </w14:textFill>
        </w:rPr>
        <w:t>若中标，本承诺将成为合同不可分割的一部分，与合同具有同等的法律效力。</w:t>
      </w:r>
    </w:p>
    <w:p w14:paraId="009333D3">
      <w:pP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10</w:t>
      </w: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如违反上述承诺，</w:t>
      </w:r>
      <w:r>
        <w:rPr>
          <w:rFonts w:hint="eastAsia"/>
          <w:color w:val="000000" w:themeColor="text1"/>
          <w:sz w:val="24"/>
          <w:szCs w:val="24"/>
          <w:highlight w:val="none"/>
          <w:lang w:eastAsia="zh-CN"/>
          <w14:textFill>
            <w14:solidFill>
              <w14:schemeClr w14:val="tx1"/>
            </w14:solidFill>
          </w14:textFill>
        </w:rPr>
        <w:t>我方</w:t>
      </w:r>
      <w:r>
        <w:rPr>
          <w:rFonts w:hint="eastAsia"/>
          <w:color w:val="000000" w:themeColor="text1"/>
          <w:sz w:val="24"/>
          <w:szCs w:val="24"/>
          <w:highlight w:val="none"/>
          <w14:textFill>
            <w14:solidFill>
              <w14:schemeClr w14:val="tx1"/>
            </w14:solidFill>
          </w14:textFill>
        </w:rPr>
        <w:t>投标无效且接受相关部门依法作出的处罚，并承担通过“</w:t>
      </w:r>
      <w:r>
        <w:rPr>
          <w:rFonts w:hint="eastAsia"/>
          <w:color w:val="000000" w:themeColor="text1"/>
          <w:sz w:val="24"/>
          <w:szCs w:val="24"/>
          <w:highlight w:val="none"/>
          <w:lang w:val="en-US" w:eastAsia="zh-CN"/>
          <w14:textFill>
            <w14:solidFill>
              <w14:schemeClr w14:val="tx1"/>
            </w14:solidFill>
          </w14:textFill>
        </w:rPr>
        <w:t>云南省</w:t>
      </w:r>
      <w:r>
        <w:rPr>
          <w:rFonts w:hint="eastAsia"/>
          <w:color w:val="000000" w:themeColor="text1"/>
          <w:sz w:val="24"/>
          <w:szCs w:val="24"/>
          <w:highlight w:val="none"/>
          <w14:textFill>
            <w14:solidFill>
              <w14:schemeClr w14:val="tx1"/>
            </w14:solidFill>
          </w14:textFill>
        </w:rPr>
        <w:t>政府采购网”等相关媒体予以公布的任何风险和责任。</w:t>
      </w:r>
    </w:p>
    <w:p w14:paraId="43697C46">
      <w:pP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12</w:t>
      </w:r>
      <w:r>
        <w:rPr>
          <w:rFonts w:hint="eastAsia"/>
          <w:color w:val="000000" w:themeColor="text1"/>
          <w:sz w:val="24"/>
          <w:szCs w:val="24"/>
          <w:highlight w:val="none"/>
          <w:lang w:eastAsia="zh-CN"/>
          <w14:textFill>
            <w14:solidFill>
              <w14:schemeClr w14:val="tx1"/>
            </w14:solidFill>
          </w14:textFill>
        </w:rPr>
        <w:t>、我方</w:t>
      </w:r>
      <w:r>
        <w:rPr>
          <w:rFonts w:hint="eastAsia"/>
          <w:color w:val="000000" w:themeColor="text1"/>
          <w:sz w:val="24"/>
          <w:szCs w:val="24"/>
          <w:highlight w:val="none"/>
          <w14:textFill>
            <w14:solidFill>
              <w14:schemeClr w14:val="tx1"/>
            </w14:solidFill>
          </w14:textFill>
        </w:rPr>
        <w:t>开票信息如下，此信息与</w:t>
      </w:r>
      <w:r>
        <w:rPr>
          <w:rFonts w:hint="eastAsia"/>
          <w:color w:val="000000" w:themeColor="text1"/>
          <w:sz w:val="24"/>
          <w:szCs w:val="24"/>
          <w:highlight w:val="none"/>
          <w:lang w:eastAsia="zh-CN"/>
          <w14:textFill>
            <w14:solidFill>
              <w14:schemeClr w14:val="tx1"/>
            </w14:solidFill>
          </w14:textFill>
        </w:rPr>
        <w:t>我方</w:t>
      </w:r>
      <w:r>
        <w:rPr>
          <w:rFonts w:hint="eastAsia"/>
          <w:color w:val="000000" w:themeColor="text1"/>
          <w:sz w:val="24"/>
          <w:szCs w:val="24"/>
          <w:highlight w:val="none"/>
          <w14:textFill>
            <w14:solidFill>
              <w14:schemeClr w14:val="tx1"/>
            </w14:solidFill>
          </w14:textFill>
        </w:rPr>
        <w:t>在税务局注册的信息一致：</w:t>
      </w:r>
    </w:p>
    <w:p w14:paraId="6C9BD59B">
      <w:pP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纳税人识别号：</w:t>
      </w:r>
    </w:p>
    <w:p w14:paraId="5BDD9C97">
      <w:pP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地址、电话：</w:t>
      </w:r>
    </w:p>
    <w:p w14:paraId="665EB74C">
      <w:pP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开户行及账号：</w:t>
      </w:r>
    </w:p>
    <w:p w14:paraId="18967F67">
      <w:pPr>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 xml:space="preserve">开具发票类型：□增值税专用发票      </w:t>
      </w:r>
    </w:p>
    <w:p w14:paraId="48594031">
      <w:pPr>
        <w:ind w:firstLine="2160" w:firstLineChars="90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w:t>
      </w:r>
      <w:r>
        <w:rPr>
          <w:rFonts w:hint="eastAsia"/>
          <w:color w:val="000000" w:themeColor="text1"/>
          <w:sz w:val="24"/>
          <w:szCs w:val="24"/>
          <w:highlight w:val="none"/>
          <w14:textFill>
            <w14:solidFill>
              <w14:schemeClr w14:val="tx1"/>
            </w14:solidFill>
          </w14:textFill>
        </w:rPr>
        <w:t>增值税普通发票</w:t>
      </w:r>
    </w:p>
    <w:p w14:paraId="1EF78B6A">
      <w:pPr>
        <w:bidi w:val="0"/>
        <w:rPr>
          <w:rFonts w:hint="eastAsia"/>
          <w:color w:val="000000" w:themeColor="text1"/>
          <w:sz w:val="24"/>
          <w:szCs w:val="24"/>
          <w:highlight w:val="none"/>
          <w:lang w:eastAsia="zh-CN"/>
          <w14:textFill>
            <w14:solidFill>
              <w14:schemeClr w14:val="tx1"/>
            </w14:solidFill>
          </w14:textFill>
        </w:rPr>
      </w:pPr>
    </w:p>
    <w:p w14:paraId="2ED7E686">
      <w:pPr>
        <w:bidi w:val="0"/>
        <w:rPr>
          <w:rFonts w:hint="eastAsia"/>
          <w:color w:val="000000" w:themeColor="text1"/>
          <w:sz w:val="24"/>
          <w:szCs w:val="24"/>
          <w:highlight w:val="none"/>
          <w:lang w:eastAsia="zh-CN"/>
          <w14:textFill>
            <w14:solidFill>
              <w14:schemeClr w14:val="tx1"/>
            </w14:solidFill>
          </w14:textFill>
        </w:rPr>
      </w:pPr>
    </w:p>
    <w:p w14:paraId="745C47FC">
      <w:pPr>
        <w:bidi w:val="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供应商</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电子签章</w:t>
      </w:r>
      <w:r>
        <w:rPr>
          <w:rFonts w:hint="eastAsia"/>
          <w:color w:val="000000" w:themeColor="text1"/>
          <w:sz w:val="24"/>
          <w:szCs w:val="24"/>
          <w:highlight w:val="none"/>
          <w14:textFill>
            <w14:solidFill>
              <w14:schemeClr w14:val="tx1"/>
            </w14:solidFill>
          </w14:textFill>
        </w:rPr>
        <w:t>）</w:t>
      </w:r>
    </w:p>
    <w:p w14:paraId="7EE405E3">
      <w:pPr>
        <w:bidi w:val="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法定代表人或委托代理人：</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lang w:val="en-US" w:eastAsia="zh-CN"/>
          <w14:textFill>
            <w14:solidFill>
              <w14:schemeClr w14:val="tx1"/>
            </w14:solidFill>
          </w14:textFill>
        </w:rPr>
        <w:t>电子签章</w:t>
      </w:r>
      <w:r>
        <w:rPr>
          <w:rFonts w:hint="eastAsia"/>
          <w:color w:val="000000" w:themeColor="text1"/>
          <w:sz w:val="24"/>
          <w:szCs w:val="24"/>
          <w:highlight w:val="none"/>
          <w:lang w:eastAsia="zh-CN"/>
          <w14:textFill>
            <w14:solidFill>
              <w14:schemeClr w14:val="tx1"/>
            </w14:solidFill>
          </w14:textFill>
        </w:rPr>
        <w:t>或</w:t>
      </w:r>
      <w:r>
        <w:rPr>
          <w:rFonts w:hint="eastAsia"/>
          <w:color w:val="000000" w:themeColor="text1"/>
          <w:sz w:val="24"/>
          <w:szCs w:val="24"/>
          <w:highlight w:val="none"/>
          <w:lang w:val="en-US" w:eastAsia="zh-CN"/>
          <w14:textFill>
            <w14:solidFill>
              <w14:schemeClr w14:val="tx1"/>
            </w14:solidFill>
          </w14:textFill>
        </w:rPr>
        <w:t>电子签名</w:t>
      </w:r>
      <w:r>
        <w:rPr>
          <w:rFonts w:hint="eastAsia"/>
          <w:color w:val="000000" w:themeColor="text1"/>
          <w:sz w:val="24"/>
          <w:szCs w:val="24"/>
          <w:highlight w:val="none"/>
          <w14:textFill>
            <w14:solidFill>
              <w14:schemeClr w14:val="tx1"/>
            </w14:solidFill>
          </w14:textFill>
        </w:rPr>
        <w:t>）</w:t>
      </w:r>
    </w:p>
    <w:p w14:paraId="6C4C8E9E">
      <w:pPr>
        <w:bidi w:val="0"/>
        <w:rPr>
          <w:rFonts w:hint="eastAsia"/>
          <w:color w:val="000000" w:themeColor="text1"/>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日</w:t>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期：</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年</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月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日</w:t>
      </w:r>
    </w:p>
    <w:p w14:paraId="46727AE9">
      <w:pPr>
        <w:bidi w:val="0"/>
        <w:rPr>
          <w:rFonts w:hint="eastAsia"/>
          <w:color w:val="000000" w:themeColor="text1"/>
          <w:highlight w:val="none"/>
          <w14:textFill>
            <w14:solidFill>
              <w14:schemeClr w14:val="tx1"/>
            </w14:solidFill>
          </w14:textFill>
        </w:rPr>
      </w:pPr>
    </w:p>
    <w:p w14:paraId="60288B21">
      <w:pPr>
        <w:bidi w:val="0"/>
        <w:rPr>
          <w:rFonts w:hint="eastAsia"/>
          <w:color w:val="000000" w:themeColor="text1"/>
          <w:highlight w:val="none"/>
          <w14:textFill>
            <w14:solidFill>
              <w14:schemeClr w14:val="tx1"/>
            </w14:solidFill>
          </w14:textFill>
        </w:rPr>
      </w:pPr>
    </w:p>
    <w:p w14:paraId="7FA38F06">
      <w:pPr>
        <w:bidi w:val="0"/>
        <w:rPr>
          <w:rFonts w:hint="eastAsia"/>
          <w:color w:val="000000" w:themeColor="text1"/>
          <w:highlight w:val="none"/>
          <w14:textFill>
            <w14:solidFill>
              <w14:schemeClr w14:val="tx1"/>
            </w14:solidFill>
          </w14:textFill>
        </w:rPr>
      </w:pPr>
    </w:p>
    <w:p w14:paraId="30A4AA3F">
      <w:pPr>
        <w:pStyle w:val="27"/>
        <w:rPr>
          <w:rFonts w:hint="eastAsia" w:ascii="仿宋" w:hAnsi="仿宋" w:eastAsia="仿宋" w:cs="仿宋"/>
          <w:color w:val="000000" w:themeColor="text1"/>
          <w:sz w:val="24"/>
          <w:szCs w:val="24"/>
          <w:highlight w:val="none"/>
          <w14:textFill>
            <w14:solidFill>
              <w14:schemeClr w14:val="tx1"/>
            </w14:solidFill>
          </w14:textFill>
        </w:rPr>
      </w:pPr>
    </w:p>
    <w:p w14:paraId="0E61EE1B">
      <w:pPr>
        <w:pStyle w:val="27"/>
        <w:rPr>
          <w:rFonts w:hint="eastAsia" w:ascii="仿宋" w:hAnsi="仿宋" w:eastAsia="仿宋" w:cs="仿宋"/>
          <w:color w:val="000000" w:themeColor="text1"/>
          <w:sz w:val="24"/>
          <w:szCs w:val="24"/>
          <w:highlight w:val="none"/>
          <w14:textFill>
            <w14:solidFill>
              <w14:schemeClr w14:val="tx1"/>
            </w14:solidFill>
          </w14:textFill>
        </w:rPr>
      </w:pPr>
    </w:p>
    <w:p w14:paraId="7D66DCFB">
      <w:pPr>
        <w:pStyle w:val="27"/>
        <w:rPr>
          <w:rFonts w:hint="eastAsia" w:ascii="仿宋" w:hAnsi="仿宋" w:eastAsia="仿宋" w:cs="仿宋"/>
          <w:color w:val="000000" w:themeColor="text1"/>
          <w:sz w:val="24"/>
          <w:szCs w:val="24"/>
          <w:highlight w:val="none"/>
          <w14:textFill>
            <w14:solidFill>
              <w14:schemeClr w14:val="tx1"/>
            </w14:solidFill>
          </w14:textFill>
        </w:rPr>
      </w:pPr>
    </w:p>
    <w:p w14:paraId="36A46552">
      <w:pPr>
        <w:pStyle w:val="27"/>
        <w:rPr>
          <w:rFonts w:hint="eastAsia" w:ascii="仿宋" w:hAnsi="仿宋" w:eastAsia="仿宋" w:cs="仿宋"/>
          <w:color w:val="000000" w:themeColor="text1"/>
          <w:sz w:val="24"/>
          <w:szCs w:val="24"/>
          <w:highlight w:val="none"/>
          <w14:textFill>
            <w14:solidFill>
              <w14:schemeClr w14:val="tx1"/>
            </w14:solidFill>
          </w14:textFill>
        </w:rPr>
      </w:pPr>
    </w:p>
    <w:p w14:paraId="64B05FB6">
      <w:pPr>
        <w:pStyle w:val="27"/>
        <w:rPr>
          <w:rFonts w:hint="eastAsia" w:ascii="仿宋" w:hAnsi="仿宋" w:eastAsia="仿宋" w:cs="仿宋"/>
          <w:color w:val="000000" w:themeColor="text1"/>
          <w:sz w:val="24"/>
          <w:szCs w:val="24"/>
          <w:highlight w:val="none"/>
          <w14:textFill>
            <w14:solidFill>
              <w14:schemeClr w14:val="tx1"/>
            </w14:solidFill>
          </w14:textFill>
        </w:rPr>
      </w:pPr>
    </w:p>
    <w:p w14:paraId="2506477A">
      <w:pPr>
        <w:pStyle w:val="27"/>
        <w:rPr>
          <w:rFonts w:hint="eastAsia" w:ascii="仿宋" w:hAnsi="仿宋" w:eastAsia="仿宋" w:cs="仿宋"/>
          <w:color w:val="000000" w:themeColor="text1"/>
          <w:sz w:val="24"/>
          <w:szCs w:val="24"/>
          <w:highlight w:val="none"/>
          <w14:textFill>
            <w14:solidFill>
              <w14:schemeClr w14:val="tx1"/>
            </w14:solidFill>
          </w14:textFill>
        </w:rPr>
      </w:pPr>
    </w:p>
    <w:p w14:paraId="5D0A3448">
      <w:pPr>
        <w:pStyle w:val="27"/>
        <w:rPr>
          <w:rFonts w:hint="eastAsia" w:ascii="仿宋" w:hAnsi="仿宋" w:eastAsia="仿宋" w:cs="仿宋"/>
          <w:color w:val="000000" w:themeColor="text1"/>
          <w:sz w:val="24"/>
          <w:szCs w:val="24"/>
          <w:highlight w:val="none"/>
          <w14:textFill>
            <w14:solidFill>
              <w14:schemeClr w14:val="tx1"/>
            </w14:solidFill>
          </w14:textFill>
        </w:rPr>
      </w:pPr>
    </w:p>
    <w:p w14:paraId="71C4F2C1">
      <w:pPr>
        <w:pStyle w:val="27"/>
        <w:rPr>
          <w:rFonts w:hint="eastAsia" w:ascii="仿宋" w:hAnsi="仿宋" w:eastAsia="仿宋" w:cs="仿宋"/>
          <w:color w:val="000000" w:themeColor="text1"/>
          <w:sz w:val="24"/>
          <w:szCs w:val="24"/>
          <w:highlight w:val="none"/>
          <w14:textFill>
            <w14:solidFill>
              <w14:schemeClr w14:val="tx1"/>
            </w14:solidFill>
          </w14:textFill>
        </w:rPr>
      </w:pPr>
    </w:p>
    <w:p w14:paraId="7DE8853F">
      <w:pPr>
        <w:pStyle w:val="5"/>
        <w:bidi w:val="0"/>
        <w:ind w:left="0" w:leftChars="0" w:firstLine="0" w:firstLineChars="0"/>
        <w:jc w:val="left"/>
        <w:rPr>
          <w:rFonts w:hint="eastAsia"/>
          <w:color w:val="000000" w:themeColor="text1"/>
          <w:highlight w:val="none"/>
          <w14:textFill>
            <w14:solidFill>
              <w14:schemeClr w14:val="tx1"/>
            </w14:solidFill>
          </w14:textFill>
        </w:rPr>
      </w:pPr>
      <w:bookmarkStart w:id="403" w:name="_Toc18209"/>
      <w:bookmarkStart w:id="404" w:name="_Toc12029"/>
      <w:bookmarkStart w:id="405" w:name="_Toc24350"/>
      <w:bookmarkStart w:id="406" w:name="_Toc11789"/>
      <w:r>
        <w:rPr>
          <w:rFonts w:hint="eastAsia"/>
          <w:color w:val="000000" w:themeColor="text1"/>
          <w:highlight w:val="none"/>
          <w:lang w:val="en-US" w:eastAsia="zh-CN"/>
          <w14:textFill>
            <w14:solidFill>
              <w14:schemeClr w14:val="tx1"/>
            </w14:solidFill>
          </w14:textFill>
        </w:rPr>
        <w:t>格式2：</w:t>
      </w:r>
      <w:r>
        <w:rPr>
          <w:rFonts w:hint="eastAsia"/>
          <w:color w:val="000000" w:themeColor="text1"/>
          <w:highlight w:val="none"/>
          <w14:textFill>
            <w14:solidFill>
              <w14:schemeClr w14:val="tx1"/>
            </w14:solidFill>
          </w14:textFill>
        </w:rPr>
        <w:t>法定代表人身份证明书</w:t>
      </w:r>
      <w:r>
        <w:rPr>
          <w:rFonts w:hint="eastAsia"/>
          <w:color w:val="000000" w:themeColor="text1"/>
          <w:highlight w:val="none"/>
          <w:lang w:val="en-US" w:eastAsia="zh-CN"/>
          <w14:textFill>
            <w14:solidFill>
              <w14:schemeClr w14:val="tx1"/>
            </w14:solidFill>
          </w14:textFill>
        </w:rPr>
        <w:t>及</w:t>
      </w:r>
      <w:r>
        <w:rPr>
          <w:rFonts w:hint="eastAsia"/>
          <w:color w:val="000000" w:themeColor="text1"/>
          <w:highlight w:val="none"/>
          <w14:textFill>
            <w14:solidFill>
              <w14:schemeClr w14:val="tx1"/>
            </w14:solidFill>
          </w14:textFill>
        </w:rPr>
        <w:t>授权委托书</w:t>
      </w:r>
      <w:r>
        <w:rPr>
          <w:b w:val="0"/>
          <w:bCs/>
          <w:color w:val="000000" w:themeColor="text1"/>
          <w:spacing w:val="-1"/>
          <w:sz w:val="24"/>
          <w:szCs w:val="24"/>
          <w:highlight w:val="none"/>
          <w14:textFill>
            <w14:solidFill>
              <w14:schemeClr w14:val="tx1"/>
            </w14:solidFill>
          </w14:textFill>
        </w:rPr>
        <w:t>（实质性格式）</w:t>
      </w:r>
      <w:bookmarkEnd w:id="403"/>
    </w:p>
    <w:bookmarkEnd w:id="404"/>
    <w:bookmarkEnd w:id="405"/>
    <w:bookmarkEnd w:id="406"/>
    <w:p w14:paraId="132E42D9">
      <w:pPr>
        <w:pStyle w:val="3"/>
        <w:jc w:val="center"/>
        <w:rPr>
          <w:rFonts w:hint="eastAsia" w:ascii="仿宋" w:hAnsi="仿宋" w:cs="仿宋"/>
          <w:b/>
          <w:bCs/>
          <w:color w:val="000000" w:themeColor="text1"/>
          <w:sz w:val="48"/>
          <w:szCs w:val="40"/>
          <w:highlight w:val="none"/>
          <w14:textFill>
            <w14:solidFill>
              <w14:schemeClr w14:val="tx1"/>
            </w14:solidFill>
          </w14:textFill>
        </w:rPr>
      </w:pPr>
      <w:r>
        <w:rPr>
          <w:rFonts w:hint="eastAsia" w:ascii="仿宋" w:hAnsi="仿宋" w:cs="仿宋"/>
          <w:b/>
          <w:bCs/>
          <w:color w:val="000000" w:themeColor="text1"/>
          <w:sz w:val="48"/>
          <w:szCs w:val="40"/>
          <w:highlight w:val="none"/>
          <w14:textFill>
            <w14:solidFill>
              <w14:schemeClr w14:val="tx1"/>
            </w14:solidFill>
          </w14:textFill>
        </w:rPr>
        <w:t>法定代表人身份证明书</w:t>
      </w:r>
    </w:p>
    <w:p w14:paraId="00FD1097">
      <w:pPr>
        <w:ind w:firstLine="480"/>
        <w:rPr>
          <w:rFonts w:hint="eastAsia" w:ascii="仿宋" w:hAnsi="仿宋" w:cs="仿宋"/>
          <w:color w:val="000000" w:themeColor="text1"/>
          <w:szCs w:val="21"/>
          <w:highlight w:val="none"/>
          <w14:textFill>
            <w14:solidFill>
              <w14:schemeClr w14:val="tx1"/>
            </w14:solidFill>
          </w14:textFill>
        </w:rPr>
      </w:pPr>
    </w:p>
    <w:p w14:paraId="5982E90F">
      <w:pPr>
        <w:ind w:firstLine="480"/>
        <w:rPr>
          <w:rFonts w:hint="eastAsia" w:ascii="仿宋" w:hAnsi="仿宋" w:cs="仿宋"/>
          <w:color w:val="000000" w:themeColor="text1"/>
          <w:szCs w:val="21"/>
          <w:highlight w:val="none"/>
          <w14:textFill>
            <w14:solidFill>
              <w14:schemeClr w14:val="tx1"/>
            </w14:solidFill>
          </w14:textFill>
        </w:rPr>
      </w:pPr>
      <w:r>
        <w:rPr>
          <w:rFonts w:hint="eastAsia" w:cs="仿宋"/>
          <w:color w:val="000000" w:themeColor="text1"/>
          <w:szCs w:val="21"/>
          <w:highlight w:val="none"/>
          <w:lang w:eastAsia="zh-CN"/>
          <w14:textFill>
            <w14:solidFill>
              <w14:schemeClr w14:val="tx1"/>
            </w14:solidFill>
          </w14:textFill>
        </w:rPr>
        <w:t>供应商</w:t>
      </w:r>
      <w:r>
        <w:rPr>
          <w:rFonts w:hint="eastAsia" w:ascii="仿宋" w:hAnsi="仿宋" w:cs="仿宋"/>
          <w:color w:val="000000" w:themeColor="text1"/>
          <w:szCs w:val="21"/>
          <w:highlight w:val="none"/>
          <w14:textFill>
            <w14:solidFill>
              <w14:schemeClr w14:val="tx1"/>
            </w14:solidFill>
          </w14:textFill>
        </w:rPr>
        <w:t>名称：</w:t>
      </w:r>
      <w:r>
        <w:rPr>
          <w:rFonts w:hint="eastAsia" w:ascii="仿宋" w:hAnsi="仿宋" w:cs="仿宋"/>
          <w:color w:val="000000" w:themeColor="text1"/>
          <w:szCs w:val="21"/>
          <w:highlight w:val="none"/>
          <w:u w:val="single"/>
          <w14:textFill>
            <w14:solidFill>
              <w14:schemeClr w14:val="tx1"/>
            </w14:solidFill>
          </w14:textFill>
        </w:rPr>
        <w:t xml:space="preserve">                           </w:t>
      </w:r>
    </w:p>
    <w:p w14:paraId="1399E68E">
      <w:pPr>
        <w:ind w:firstLine="480"/>
        <w:rPr>
          <w:rFonts w:hint="eastAsia" w:ascii="仿宋" w:hAnsi="仿宋" w:cs="仿宋"/>
          <w:color w:val="000000" w:themeColor="text1"/>
          <w:szCs w:val="21"/>
          <w:highlight w:val="none"/>
          <w14:textFill>
            <w14:solidFill>
              <w14:schemeClr w14:val="tx1"/>
            </w14:solidFill>
          </w14:textFill>
        </w:rPr>
      </w:pPr>
      <w:r>
        <w:rPr>
          <w:rFonts w:hint="eastAsia" w:ascii="仿宋" w:hAnsi="仿宋" w:cs="仿宋"/>
          <w:color w:val="000000" w:themeColor="text1"/>
          <w:szCs w:val="21"/>
          <w:highlight w:val="none"/>
          <w14:textFill>
            <w14:solidFill>
              <w14:schemeClr w14:val="tx1"/>
            </w14:solidFill>
          </w14:textFill>
        </w:rPr>
        <w:t>单位性质：</w:t>
      </w:r>
      <w:r>
        <w:rPr>
          <w:rFonts w:hint="eastAsia" w:ascii="仿宋" w:hAnsi="仿宋" w:cs="仿宋"/>
          <w:color w:val="000000" w:themeColor="text1"/>
          <w:szCs w:val="21"/>
          <w:highlight w:val="none"/>
          <w:u w:val="single"/>
          <w14:textFill>
            <w14:solidFill>
              <w14:schemeClr w14:val="tx1"/>
            </w14:solidFill>
          </w14:textFill>
        </w:rPr>
        <w:t xml:space="preserve">                              </w:t>
      </w:r>
    </w:p>
    <w:p w14:paraId="592E7D92">
      <w:pPr>
        <w:ind w:firstLine="480"/>
        <w:rPr>
          <w:rFonts w:hint="eastAsia" w:ascii="仿宋" w:hAnsi="仿宋" w:cs="仿宋"/>
          <w:color w:val="000000" w:themeColor="text1"/>
          <w:szCs w:val="21"/>
          <w:highlight w:val="none"/>
          <w14:textFill>
            <w14:solidFill>
              <w14:schemeClr w14:val="tx1"/>
            </w14:solidFill>
          </w14:textFill>
        </w:rPr>
      </w:pPr>
      <w:r>
        <w:rPr>
          <w:rFonts w:hint="eastAsia" w:ascii="仿宋" w:hAnsi="仿宋" w:cs="仿宋"/>
          <w:color w:val="000000" w:themeColor="text1"/>
          <w:szCs w:val="21"/>
          <w:highlight w:val="none"/>
          <w14:textFill>
            <w14:solidFill>
              <w14:schemeClr w14:val="tx1"/>
            </w14:solidFill>
          </w14:textFill>
        </w:rPr>
        <w:t>成立时间：</w:t>
      </w:r>
      <w:r>
        <w:rPr>
          <w:rFonts w:hint="eastAsia" w:ascii="仿宋" w:hAnsi="仿宋" w:cs="仿宋"/>
          <w:color w:val="000000" w:themeColor="text1"/>
          <w:szCs w:val="21"/>
          <w:highlight w:val="none"/>
          <w:u w:val="single"/>
          <w14:textFill>
            <w14:solidFill>
              <w14:schemeClr w14:val="tx1"/>
            </w14:solidFill>
          </w14:textFill>
        </w:rPr>
        <w:t xml:space="preserve">        </w:t>
      </w:r>
      <w:r>
        <w:rPr>
          <w:rFonts w:hint="eastAsia" w:ascii="仿宋" w:hAnsi="仿宋" w:cs="仿宋"/>
          <w:color w:val="000000" w:themeColor="text1"/>
          <w:szCs w:val="21"/>
          <w:highlight w:val="none"/>
          <w14:textFill>
            <w14:solidFill>
              <w14:schemeClr w14:val="tx1"/>
            </w14:solidFill>
          </w14:textFill>
        </w:rPr>
        <w:t>年</w:t>
      </w:r>
      <w:r>
        <w:rPr>
          <w:rFonts w:hint="eastAsia" w:ascii="仿宋" w:hAnsi="仿宋" w:cs="仿宋"/>
          <w:color w:val="000000" w:themeColor="text1"/>
          <w:szCs w:val="21"/>
          <w:highlight w:val="none"/>
          <w:u w:val="single"/>
          <w14:textFill>
            <w14:solidFill>
              <w14:schemeClr w14:val="tx1"/>
            </w14:solidFill>
          </w14:textFill>
        </w:rPr>
        <w:t xml:space="preserve">        </w:t>
      </w:r>
      <w:r>
        <w:rPr>
          <w:rFonts w:hint="eastAsia" w:ascii="仿宋" w:hAnsi="仿宋" w:cs="仿宋"/>
          <w:color w:val="000000" w:themeColor="text1"/>
          <w:szCs w:val="21"/>
          <w:highlight w:val="none"/>
          <w14:textFill>
            <w14:solidFill>
              <w14:schemeClr w14:val="tx1"/>
            </w14:solidFill>
          </w14:textFill>
        </w:rPr>
        <w:t>月</w:t>
      </w:r>
      <w:r>
        <w:rPr>
          <w:rFonts w:hint="eastAsia" w:ascii="仿宋" w:hAnsi="仿宋" w:cs="仿宋"/>
          <w:color w:val="000000" w:themeColor="text1"/>
          <w:szCs w:val="21"/>
          <w:highlight w:val="none"/>
          <w:u w:val="single"/>
          <w14:textFill>
            <w14:solidFill>
              <w14:schemeClr w14:val="tx1"/>
            </w14:solidFill>
          </w14:textFill>
        </w:rPr>
        <w:t xml:space="preserve">        </w:t>
      </w:r>
      <w:r>
        <w:rPr>
          <w:rFonts w:hint="eastAsia" w:ascii="仿宋" w:hAnsi="仿宋" w:cs="仿宋"/>
          <w:color w:val="000000" w:themeColor="text1"/>
          <w:szCs w:val="21"/>
          <w:highlight w:val="none"/>
          <w14:textFill>
            <w14:solidFill>
              <w14:schemeClr w14:val="tx1"/>
            </w14:solidFill>
          </w14:textFill>
        </w:rPr>
        <w:t>日</w:t>
      </w:r>
    </w:p>
    <w:p w14:paraId="464B124A">
      <w:pPr>
        <w:ind w:firstLine="480"/>
        <w:rPr>
          <w:rFonts w:hint="eastAsia" w:ascii="仿宋" w:hAnsi="仿宋" w:cs="仿宋"/>
          <w:color w:val="000000" w:themeColor="text1"/>
          <w:szCs w:val="21"/>
          <w:highlight w:val="none"/>
          <w14:textFill>
            <w14:solidFill>
              <w14:schemeClr w14:val="tx1"/>
            </w14:solidFill>
          </w14:textFill>
        </w:rPr>
      </w:pPr>
      <w:r>
        <w:rPr>
          <w:rFonts w:hint="eastAsia" w:ascii="仿宋" w:hAnsi="仿宋" w:cs="仿宋"/>
          <w:color w:val="000000" w:themeColor="text1"/>
          <w:szCs w:val="21"/>
          <w:highlight w:val="none"/>
          <w14:textFill>
            <w14:solidFill>
              <w14:schemeClr w14:val="tx1"/>
            </w14:solidFill>
          </w14:textFill>
        </w:rPr>
        <w:t>经营期限：</w:t>
      </w:r>
      <w:r>
        <w:rPr>
          <w:rFonts w:hint="eastAsia" w:ascii="仿宋" w:hAnsi="仿宋" w:cs="仿宋"/>
          <w:color w:val="000000" w:themeColor="text1"/>
          <w:szCs w:val="21"/>
          <w:highlight w:val="none"/>
          <w:u w:val="single"/>
          <w14:textFill>
            <w14:solidFill>
              <w14:schemeClr w14:val="tx1"/>
            </w14:solidFill>
          </w14:textFill>
        </w:rPr>
        <w:t xml:space="preserve">                              </w:t>
      </w:r>
    </w:p>
    <w:p w14:paraId="164DCB33">
      <w:pPr>
        <w:ind w:firstLine="480"/>
        <w:rPr>
          <w:rFonts w:hint="eastAsia" w:ascii="仿宋" w:hAnsi="仿宋" w:cs="仿宋"/>
          <w:color w:val="000000" w:themeColor="text1"/>
          <w:szCs w:val="21"/>
          <w:highlight w:val="none"/>
          <w14:textFill>
            <w14:solidFill>
              <w14:schemeClr w14:val="tx1"/>
            </w14:solidFill>
          </w14:textFill>
        </w:rPr>
      </w:pPr>
      <w:r>
        <w:rPr>
          <w:rFonts w:hint="eastAsia" w:ascii="仿宋" w:hAnsi="仿宋" w:cs="仿宋"/>
          <w:color w:val="000000" w:themeColor="text1"/>
          <w:szCs w:val="21"/>
          <w:highlight w:val="none"/>
          <w14:textFill>
            <w14:solidFill>
              <w14:schemeClr w14:val="tx1"/>
            </w14:solidFill>
          </w14:textFill>
        </w:rPr>
        <w:t>姓名：</w:t>
      </w:r>
      <w:r>
        <w:rPr>
          <w:rFonts w:hint="eastAsia" w:ascii="仿宋" w:hAnsi="仿宋" w:cs="仿宋"/>
          <w:color w:val="000000" w:themeColor="text1"/>
          <w:szCs w:val="21"/>
          <w:highlight w:val="none"/>
          <w:u w:val="single"/>
          <w14:textFill>
            <w14:solidFill>
              <w14:schemeClr w14:val="tx1"/>
            </w14:solidFill>
          </w14:textFill>
        </w:rPr>
        <w:t xml:space="preserve">         </w:t>
      </w:r>
      <w:r>
        <w:rPr>
          <w:rFonts w:hint="eastAsia" w:ascii="仿宋" w:hAnsi="仿宋" w:cs="仿宋"/>
          <w:color w:val="000000" w:themeColor="text1"/>
          <w:szCs w:val="21"/>
          <w:highlight w:val="none"/>
          <w14:textFill>
            <w14:solidFill>
              <w14:schemeClr w14:val="tx1"/>
            </w14:solidFill>
          </w14:textFill>
        </w:rPr>
        <w:t>性别：</w:t>
      </w:r>
      <w:r>
        <w:rPr>
          <w:rFonts w:hint="eastAsia" w:ascii="仿宋" w:hAnsi="仿宋" w:cs="仿宋"/>
          <w:color w:val="000000" w:themeColor="text1"/>
          <w:szCs w:val="21"/>
          <w:highlight w:val="none"/>
          <w:u w:val="single"/>
          <w14:textFill>
            <w14:solidFill>
              <w14:schemeClr w14:val="tx1"/>
            </w14:solidFill>
          </w14:textFill>
        </w:rPr>
        <w:t xml:space="preserve">        </w:t>
      </w:r>
      <w:r>
        <w:rPr>
          <w:rFonts w:hint="eastAsia" w:ascii="仿宋" w:hAnsi="仿宋" w:cs="仿宋"/>
          <w:color w:val="000000" w:themeColor="text1"/>
          <w:szCs w:val="21"/>
          <w:highlight w:val="none"/>
          <w14:textFill>
            <w14:solidFill>
              <w14:schemeClr w14:val="tx1"/>
            </w14:solidFill>
          </w14:textFill>
        </w:rPr>
        <w:t>年龄：</w:t>
      </w:r>
      <w:r>
        <w:rPr>
          <w:rFonts w:hint="eastAsia" w:ascii="仿宋" w:hAnsi="仿宋" w:cs="仿宋"/>
          <w:color w:val="000000" w:themeColor="text1"/>
          <w:szCs w:val="21"/>
          <w:highlight w:val="none"/>
          <w:u w:val="single"/>
          <w14:textFill>
            <w14:solidFill>
              <w14:schemeClr w14:val="tx1"/>
            </w14:solidFill>
          </w14:textFill>
        </w:rPr>
        <w:t xml:space="preserve">         </w:t>
      </w:r>
      <w:r>
        <w:rPr>
          <w:rFonts w:hint="eastAsia" w:ascii="仿宋" w:hAnsi="仿宋" w:cs="仿宋"/>
          <w:color w:val="000000" w:themeColor="text1"/>
          <w:szCs w:val="21"/>
          <w:highlight w:val="none"/>
          <w14:textFill>
            <w14:solidFill>
              <w14:schemeClr w14:val="tx1"/>
            </w14:solidFill>
          </w14:textFill>
        </w:rPr>
        <w:t>职务：</w:t>
      </w:r>
      <w:r>
        <w:rPr>
          <w:rFonts w:hint="eastAsia" w:ascii="仿宋" w:hAnsi="仿宋" w:cs="仿宋"/>
          <w:color w:val="000000" w:themeColor="text1"/>
          <w:szCs w:val="21"/>
          <w:highlight w:val="none"/>
          <w:u w:val="single"/>
          <w14:textFill>
            <w14:solidFill>
              <w14:schemeClr w14:val="tx1"/>
            </w14:solidFill>
          </w14:textFill>
        </w:rPr>
        <w:t xml:space="preserve">            </w:t>
      </w:r>
    </w:p>
    <w:p w14:paraId="7B658DE3">
      <w:pPr>
        <w:ind w:firstLine="480"/>
        <w:rPr>
          <w:rFonts w:hint="eastAsia" w:ascii="仿宋" w:hAnsi="仿宋" w:cs="仿宋"/>
          <w:color w:val="000000" w:themeColor="text1"/>
          <w:szCs w:val="21"/>
          <w:highlight w:val="none"/>
          <w14:textFill>
            <w14:solidFill>
              <w14:schemeClr w14:val="tx1"/>
            </w14:solidFill>
          </w14:textFill>
        </w:rPr>
      </w:pPr>
      <w:r>
        <w:rPr>
          <w:rFonts w:hint="eastAsia" w:ascii="仿宋" w:hAnsi="仿宋" w:cs="仿宋"/>
          <w:color w:val="000000" w:themeColor="text1"/>
          <w:szCs w:val="21"/>
          <w:highlight w:val="none"/>
          <w14:textFill>
            <w14:solidFill>
              <w14:schemeClr w14:val="tx1"/>
            </w14:solidFill>
          </w14:textFill>
        </w:rPr>
        <w:t>系</w:t>
      </w:r>
      <w:r>
        <w:rPr>
          <w:rFonts w:hint="eastAsia" w:ascii="仿宋" w:hAnsi="仿宋" w:cs="仿宋"/>
          <w:color w:val="000000" w:themeColor="text1"/>
          <w:szCs w:val="21"/>
          <w:highlight w:val="none"/>
          <w:u w:val="single"/>
          <w14:textFill>
            <w14:solidFill>
              <w14:schemeClr w14:val="tx1"/>
            </w14:solidFill>
          </w14:textFill>
        </w:rPr>
        <w:t xml:space="preserve">                        </w:t>
      </w:r>
      <w:r>
        <w:rPr>
          <w:rFonts w:hint="eastAsia" w:ascii="仿宋" w:hAnsi="仿宋" w:cs="仿宋"/>
          <w:color w:val="000000" w:themeColor="text1"/>
          <w:szCs w:val="21"/>
          <w:highlight w:val="none"/>
          <w14:textFill>
            <w14:solidFill>
              <w14:schemeClr w14:val="tx1"/>
            </w14:solidFill>
          </w14:textFill>
        </w:rPr>
        <w:t>（</w:t>
      </w:r>
      <w:r>
        <w:rPr>
          <w:rFonts w:hint="eastAsia" w:cs="仿宋"/>
          <w:color w:val="000000" w:themeColor="text1"/>
          <w:szCs w:val="21"/>
          <w:highlight w:val="none"/>
          <w:lang w:eastAsia="zh-CN"/>
          <w14:textFill>
            <w14:solidFill>
              <w14:schemeClr w14:val="tx1"/>
            </w14:solidFill>
          </w14:textFill>
        </w:rPr>
        <w:t>供应商</w:t>
      </w:r>
      <w:r>
        <w:rPr>
          <w:rFonts w:hint="eastAsia" w:ascii="仿宋" w:hAnsi="仿宋" w:cs="仿宋"/>
          <w:color w:val="000000" w:themeColor="text1"/>
          <w:szCs w:val="21"/>
          <w:highlight w:val="none"/>
          <w14:textFill>
            <w14:solidFill>
              <w14:schemeClr w14:val="tx1"/>
            </w14:solidFill>
          </w14:textFill>
        </w:rPr>
        <w:t>名称）的法定代表人。</w:t>
      </w:r>
    </w:p>
    <w:p w14:paraId="68B823BB">
      <w:pPr>
        <w:ind w:firstLine="480"/>
        <w:rPr>
          <w:rFonts w:hint="eastAsia" w:ascii="仿宋" w:hAnsi="仿宋" w:cs="仿宋"/>
          <w:color w:val="000000" w:themeColor="text1"/>
          <w:szCs w:val="21"/>
          <w:highlight w:val="none"/>
          <w14:textFill>
            <w14:solidFill>
              <w14:schemeClr w14:val="tx1"/>
            </w14:solidFill>
          </w14:textFill>
        </w:rPr>
      </w:pPr>
    </w:p>
    <w:p w14:paraId="359B4181">
      <w:pPr>
        <w:ind w:firstLine="480"/>
        <w:rPr>
          <w:rFonts w:hint="eastAsia" w:ascii="仿宋" w:hAnsi="仿宋" w:cs="仿宋"/>
          <w:color w:val="000000" w:themeColor="text1"/>
          <w:szCs w:val="21"/>
          <w:highlight w:val="none"/>
          <w14:textFill>
            <w14:solidFill>
              <w14:schemeClr w14:val="tx1"/>
            </w14:solidFill>
          </w14:textFill>
        </w:rPr>
      </w:pPr>
      <w:r>
        <w:rPr>
          <w:rFonts w:hint="eastAsia" w:ascii="仿宋" w:hAnsi="仿宋" w:cs="仿宋"/>
          <w:color w:val="000000" w:themeColor="text1"/>
          <w:szCs w:val="21"/>
          <w:highlight w:val="none"/>
          <w14:textFill>
            <w14:solidFill>
              <w14:schemeClr w14:val="tx1"/>
            </w14:solidFill>
          </w14:textFill>
        </w:rPr>
        <w:t>特此证明。</w:t>
      </w:r>
    </w:p>
    <w:p w14:paraId="6D8E5EED">
      <w:pPr>
        <w:pStyle w:val="3"/>
        <w:spacing w:line="500" w:lineRule="exact"/>
        <w:ind w:firstLine="420"/>
        <w:jc w:val="left"/>
        <w:rPr>
          <w:rFonts w:hint="eastAsia" w:ascii="仿宋" w:hAnsi="仿宋" w:cs="仿宋"/>
          <w:b/>
          <w:bCs/>
          <w:color w:val="000000" w:themeColor="text1"/>
          <w:szCs w:val="21"/>
          <w:highlight w:val="none"/>
          <w14:textFill>
            <w14:solidFill>
              <w14:schemeClr w14:val="tx1"/>
            </w14:solidFill>
          </w14:textFill>
        </w:rPr>
      </w:pPr>
      <w:r>
        <w:rPr>
          <w:rFonts w:hint="eastAsia" w:ascii="仿宋" w:hAnsi="仿宋" w:cs="仿宋"/>
          <w:b/>
          <w:bCs/>
          <w:color w:val="000000" w:themeColor="text1"/>
          <w:szCs w:val="21"/>
          <w:highlight w:val="none"/>
          <w14:textFill>
            <w14:solidFill>
              <w14:schemeClr w14:val="tx1"/>
            </w14:solidFill>
          </w14:textFill>
        </w:rPr>
        <w:t>注:附法定代表人身份证（</w:t>
      </w:r>
      <w:r>
        <w:rPr>
          <w:rFonts w:hint="eastAsia" w:ascii="仿宋" w:hAnsi="仿宋" w:cs="仿宋"/>
          <w:b/>
          <w:bCs/>
          <w:color w:val="000000" w:themeColor="text1"/>
          <w:szCs w:val="21"/>
          <w:highlight w:val="none"/>
          <w:lang w:val="en-US" w:eastAsia="zh-CN"/>
          <w14:textFill>
            <w14:solidFill>
              <w14:schemeClr w14:val="tx1"/>
            </w14:solidFill>
          </w14:textFill>
        </w:rPr>
        <w:t>原件扫描件</w:t>
      </w:r>
      <w:r>
        <w:rPr>
          <w:rFonts w:hint="eastAsia" w:ascii="仿宋" w:hAnsi="仿宋" w:cs="仿宋"/>
          <w:b/>
          <w:bCs/>
          <w:color w:val="000000" w:themeColor="text1"/>
          <w:szCs w:val="21"/>
          <w:highlight w:val="none"/>
          <w14:textFill>
            <w14:solidFill>
              <w14:schemeClr w14:val="tx1"/>
            </w14:solidFill>
          </w14:textFill>
        </w:rPr>
        <w:t>）。</w:t>
      </w:r>
    </w:p>
    <w:p w14:paraId="4C1F21C6">
      <w:pPr>
        <w:ind w:firstLine="480"/>
        <w:rPr>
          <w:rFonts w:hint="eastAsia" w:ascii="仿宋" w:hAnsi="仿宋" w:cs="仿宋"/>
          <w:color w:val="000000" w:themeColor="text1"/>
          <w:szCs w:val="21"/>
          <w:highlight w:val="none"/>
          <w14:textFill>
            <w14:solidFill>
              <w14:schemeClr w14:val="tx1"/>
            </w14:solidFill>
          </w14:textFill>
        </w:rPr>
      </w:pPr>
    </w:p>
    <w:p w14:paraId="50EE85F6">
      <w:pPr>
        <w:ind w:firstLine="480"/>
        <w:rPr>
          <w:rFonts w:hint="eastAsia" w:ascii="仿宋" w:hAnsi="仿宋" w:cs="仿宋"/>
          <w:color w:val="000000" w:themeColor="text1"/>
          <w:szCs w:val="21"/>
          <w:highlight w:val="none"/>
          <w14:textFill>
            <w14:solidFill>
              <w14:schemeClr w14:val="tx1"/>
            </w14:solidFill>
          </w14:textFill>
        </w:rPr>
      </w:pPr>
    </w:p>
    <w:p w14:paraId="5A614B8F">
      <w:pPr>
        <w:pStyle w:val="30"/>
        <w:ind w:left="480" w:firstLine="400"/>
        <w:rPr>
          <w:rFonts w:hint="eastAsia" w:ascii="仿宋" w:hAnsi="仿宋" w:eastAsia="仿宋" w:cs="仿宋"/>
          <w:color w:val="000000" w:themeColor="text1"/>
          <w:szCs w:val="21"/>
          <w:highlight w:val="none"/>
          <w14:textFill>
            <w14:solidFill>
              <w14:schemeClr w14:val="tx1"/>
            </w14:solidFill>
          </w14:textFill>
        </w:rPr>
      </w:pPr>
    </w:p>
    <w:p w14:paraId="793FA18E">
      <w:pPr>
        <w:pStyle w:val="30"/>
        <w:ind w:left="480" w:firstLine="400"/>
        <w:rPr>
          <w:rFonts w:hint="eastAsia" w:ascii="仿宋" w:hAnsi="仿宋" w:eastAsia="仿宋" w:cs="仿宋"/>
          <w:color w:val="000000" w:themeColor="text1"/>
          <w:szCs w:val="21"/>
          <w:highlight w:val="none"/>
          <w14:textFill>
            <w14:solidFill>
              <w14:schemeClr w14:val="tx1"/>
            </w14:solidFill>
          </w14:textFill>
        </w:rPr>
      </w:pPr>
    </w:p>
    <w:p w14:paraId="7EE0965C">
      <w:pPr>
        <w:bidi w:val="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供应商</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电子签章</w:t>
      </w:r>
      <w:r>
        <w:rPr>
          <w:rFonts w:hint="eastAsia"/>
          <w:color w:val="000000" w:themeColor="text1"/>
          <w:sz w:val="24"/>
          <w:szCs w:val="24"/>
          <w:highlight w:val="none"/>
          <w14:textFill>
            <w14:solidFill>
              <w14:schemeClr w14:val="tx1"/>
            </w14:solidFill>
          </w14:textFill>
        </w:rPr>
        <w:t>）</w:t>
      </w:r>
    </w:p>
    <w:p w14:paraId="31398515">
      <w:pPr>
        <w:bidi w:val="0"/>
        <w:rPr>
          <w:rFonts w:hint="eastAsia"/>
          <w:color w:val="000000" w:themeColor="text1"/>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日</w:t>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期：</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年</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月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日</w:t>
      </w:r>
    </w:p>
    <w:p w14:paraId="001F7704">
      <w:pPr>
        <w:ind w:left="7196" w:leftChars="2570" w:firstLine="480"/>
        <w:rPr>
          <w:rFonts w:hint="eastAsia" w:ascii="仿宋" w:hAnsi="仿宋" w:cs="仿宋"/>
          <w:color w:val="000000" w:themeColor="text1"/>
          <w:highlight w:val="none"/>
          <w14:textFill>
            <w14:solidFill>
              <w14:schemeClr w14:val="tx1"/>
            </w14:solidFill>
          </w14:textFill>
        </w:rPr>
      </w:pPr>
    </w:p>
    <w:p w14:paraId="1F294180">
      <w:pPr>
        <w:ind w:firstLine="480"/>
        <w:rPr>
          <w:rFonts w:hint="eastAsia" w:ascii="仿宋" w:hAnsi="仿宋" w:cs="仿宋"/>
          <w:color w:val="000000" w:themeColor="text1"/>
          <w:szCs w:val="21"/>
          <w:highlight w:val="none"/>
          <w14:textFill>
            <w14:solidFill>
              <w14:schemeClr w14:val="tx1"/>
            </w14:solidFill>
          </w14:textFill>
        </w:rPr>
      </w:pPr>
    </w:p>
    <w:p w14:paraId="0D6EA8B0">
      <w:pPr>
        <w:pStyle w:val="30"/>
        <w:ind w:left="480" w:firstLine="400"/>
        <w:rPr>
          <w:rFonts w:hint="eastAsia" w:ascii="仿宋" w:hAnsi="仿宋" w:eastAsia="仿宋" w:cs="仿宋"/>
          <w:color w:val="000000" w:themeColor="text1"/>
          <w:szCs w:val="21"/>
          <w:highlight w:val="none"/>
          <w14:textFill>
            <w14:solidFill>
              <w14:schemeClr w14:val="tx1"/>
            </w14:solidFill>
          </w14:textFill>
        </w:rPr>
      </w:pPr>
    </w:p>
    <w:p w14:paraId="02D11FE1">
      <w:pPr>
        <w:rPr>
          <w:rFonts w:hint="eastAsia"/>
          <w:color w:val="000000" w:themeColor="text1"/>
          <w14:textFill>
            <w14:solidFill>
              <w14:schemeClr w14:val="tx1"/>
            </w14:solidFill>
          </w14:textFill>
        </w:rPr>
      </w:pPr>
    </w:p>
    <w:p w14:paraId="5CF5D646">
      <w:pPr>
        <w:pStyle w:val="30"/>
        <w:ind w:left="480" w:firstLine="400"/>
        <w:rPr>
          <w:rFonts w:hint="eastAsia" w:ascii="仿宋" w:hAnsi="仿宋" w:eastAsia="仿宋" w:cs="仿宋"/>
          <w:color w:val="000000" w:themeColor="text1"/>
          <w:szCs w:val="21"/>
          <w:highlight w:val="none"/>
          <w14:textFill>
            <w14:solidFill>
              <w14:schemeClr w14:val="tx1"/>
            </w14:solidFill>
          </w14:textFill>
        </w:rPr>
      </w:pPr>
    </w:p>
    <w:p w14:paraId="6FEB3E12">
      <w:pPr>
        <w:pStyle w:val="30"/>
        <w:ind w:left="480" w:firstLine="400"/>
        <w:rPr>
          <w:rFonts w:hint="eastAsia" w:ascii="仿宋" w:hAnsi="仿宋" w:eastAsia="仿宋" w:cs="仿宋"/>
          <w:color w:val="000000" w:themeColor="text1"/>
          <w:szCs w:val="21"/>
          <w:highlight w:val="none"/>
          <w14:textFill>
            <w14:solidFill>
              <w14:schemeClr w14:val="tx1"/>
            </w14:solidFill>
          </w14:textFill>
        </w:rPr>
      </w:pPr>
    </w:p>
    <w:p w14:paraId="7EC245C1">
      <w:pPr>
        <w:pStyle w:val="3"/>
        <w:jc w:val="center"/>
        <w:rPr>
          <w:rFonts w:hint="eastAsia" w:ascii="仿宋" w:hAnsi="仿宋" w:cs="仿宋"/>
          <w:b/>
          <w:bCs/>
          <w:color w:val="000000" w:themeColor="text1"/>
          <w:sz w:val="48"/>
          <w:szCs w:val="40"/>
          <w:highlight w:val="none"/>
          <w14:textFill>
            <w14:solidFill>
              <w14:schemeClr w14:val="tx1"/>
            </w14:solidFill>
          </w14:textFill>
        </w:rPr>
      </w:pPr>
      <w:bookmarkStart w:id="407" w:name="_Toc21226"/>
      <w:r>
        <w:rPr>
          <w:rFonts w:hint="eastAsia" w:ascii="仿宋" w:hAnsi="仿宋" w:cs="仿宋"/>
          <w:b/>
          <w:bCs/>
          <w:color w:val="000000" w:themeColor="text1"/>
          <w:sz w:val="48"/>
          <w:szCs w:val="40"/>
          <w:highlight w:val="none"/>
          <w14:textFill>
            <w14:solidFill>
              <w14:schemeClr w14:val="tx1"/>
            </w14:solidFill>
          </w14:textFill>
        </w:rPr>
        <w:t>法定代表人授权委托书</w:t>
      </w:r>
      <w:bookmarkEnd w:id="407"/>
    </w:p>
    <w:p w14:paraId="0CE2AD66">
      <w:pPr>
        <w:ind w:firstLine="480"/>
        <w:rPr>
          <w:rFonts w:hint="eastAsia" w:ascii="仿宋" w:hAnsi="仿宋" w:cs="仿宋"/>
          <w:color w:val="000000" w:themeColor="text1"/>
          <w:szCs w:val="21"/>
          <w:highlight w:val="none"/>
          <w14:textFill>
            <w14:solidFill>
              <w14:schemeClr w14:val="tx1"/>
            </w14:solidFill>
          </w14:textFill>
        </w:rPr>
      </w:pPr>
    </w:p>
    <w:p w14:paraId="792B937F">
      <w:pPr>
        <w:ind w:firstLine="480"/>
        <w:rPr>
          <w:rFonts w:hint="eastAsia" w:ascii="仿宋" w:hAnsi="仿宋" w:cs="仿宋"/>
          <w:color w:val="000000" w:themeColor="text1"/>
          <w:szCs w:val="21"/>
          <w:highlight w:val="none"/>
          <w14:textFill>
            <w14:solidFill>
              <w14:schemeClr w14:val="tx1"/>
            </w14:solidFill>
          </w14:textFill>
        </w:rPr>
      </w:pPr>
      <w:r>
        <w:rPr>
          <w:rFonts w:hint="eastAsia" w:ascii="仿宋" w:hAnsi="仿宋" w:cs="仿宋"/>
          <w:color w:val="000000" w:themeColor="text1"/>
          <w:szCs w:val="21"/>
          <w:highlight w:val="none"/>
          <w14:textFill>
            <w14:solidFill>
              <w14:schemeClr w14:val="tx1"/>
            </w14:solidFill>
          </w14:textFill>
        </w:rPr>
        <w:t>本授权书声明：</w:t>
      </w:r>
      <w:r>
        <w:rPr>
          <w:rFonts w:hint="eastAsia" w:ascii="仿宋" w:hAnsi="仿宋" w:cs="仿宋"/>
          <w:color w:val="000000" w:themeColor="text1"/>
          <w:szCs w:val="21"/>
          <w:highlight w:val="none"/>
          <w:u w:val="single"/>
          <w14:textFill>
            <w14:solidFill>
              <w14:schemeClr w14:val="tx1"/>
            </w14:solidFill>
          </w14:textFill>
        </w:rPr>
        <w:t xml:space="preserve"> </w:t>
      </w:r>
      <w:r>
        <w:rPr>
          <w:rFonts w:hint="eastAsia" w:cs="仿宋"/>
          <w:color w:val="000000" w:themeColor="text1"/>
          <w:szCs w:val="21"/>
          <w:highlight w:val="none"/>
          <w:u w:val="single"/>
          <w:lang w:val="en-US" w:eastAsia="zh-CN"/>
          <w14:textFill>
            <w14:solidFill>
              <w14:schemeClr w14:val="tx1"/>
            </w14:solidFill>
          </w14:textFill>
        </w:rPr>
        <w:t xml:space="preserve"> </w:t>
      </w:r>
      <w:r>
        <w:rPr>
          <w:rFonts w:hint="eastAsia" w:ascii="仿宋" w:hAnsi="仿宋" w:cs="仿宋"/>
          <w:color w:val="000000" w:themeColor="text1"/>
          <w:szCs w:val="21"/>
          <w:highlight w:val="none"/>
          <w:u w:val="single"/>
          <w14:textFill>
            <w14:solidFill>
              <w14:schemeClr w14:val="tx1"/>
            </w14:solidFill>
          </w14:textFill>
        </w:rPr>
        <w:t xml:space="preserve"> （</w:t>
      </w:r>
      <w:r>
        <w:rPr>
          <w:rFonts w:hint="eastAsia" w:cs="仿宋"/>
          <w:color w:val="000000" w:themeColor="text1"/>
          <w:szCs w:val="21"/>
          <w:highlight w:val="none"/>
          <w:u w:val="single"/>
          <w:lang w:eastAsia="zh-CN"/>
          <w14:textFill>
            <w14:solidFill>
              <w14:schemeClr w14:val="tx1"/>
            </w14:solidFill>
          </w14:textFill>
        </w:rPr>
        <w:t>供应商</w:t>
      </w:r>
      <w:r>
        <w:rPr>
          <w:rFonts w:hint="eastAsia" w:ascii="仿宋" w:hAnsi="仿宋" w:cs="仿宋"/>
          <w:color w:val="000000" w:themeColor="text1"/>
          <w:szCs w:val="21"/>
          <w:highlight w:val="none"/>
          <w:u w:val="single"/>
          <w14:textFill>
            <w14:solidFill>
              <w14:schemeClr w14:val="tx1"/>
            </w14:solidFill>
          </w14:textFill>
        </w:rPr>
        <w:t xml:space="preserve">全称） </w:t>
      </w:r>
      <w:r>
        <w:rPr>
          <w:rFonts w:hint="eastAsia" w:ascii="仿宋" w:hAnsi="仿宋" w:cs="仿宋"/>
          <w:color w:val="000000" w:themeColor="text1"/>
          <w:szCs w:val="21"/>
          <w:highlight w:val="none"/>
          <w14:textFill>
            <w14:solidFill>
              <w14:schemeClr w14:val="tx1"/>
            </w14:solidFill>
          </w14:textFill>
        </w:rPr>
        <w:t>的法定代表人代表本公司授权</w:t>
      </w:r>
      <w:r>
        <w:rPr>
          <w:rFonts w:hint="eastAsia" w:ascii="仿宋" w:hAnsi="仿宋" w:cs="仿宋"/>
          <w:color w:val="000000" w:themeColor="text1"/>
          <w:szCs w:val="21"/>
          <w:highlight w:val="none"/>
          <w:u w:val="single"/>
          <w14:textFill>
            <w14:solidFill>
              <w14:schemeClr w14:val="tx1"/>
            </w14:solidFill>
          </w14:textFill>
        </w:rPr>
        <w:t xml:space="preserve">    （委托代理人姓名）</w:t>
      </w:r>
      <w:r>
        <w:rPr>
          <w:rFonts w:hint="eastAsia" w:ascii="仿宋" w:hAnsi="仿宋" w:cs="仿宋"/>
          <w:color w:val="000000" w:themeColor="text1"/>
          <w:szCs w:val="21"/>
          <w:highlight w:val="none"/>
          <w14:textFill>
            <w14:solidFill>
              <w14:schemeClr w14:val="tx1"/>
            </w14:solidFill>
          </w14:textFill>
        </w:rPr>
        <w:t>为本公司合法代理人，就贵方组织的有关</w:t>
      </w:r>
      <w:r>
        <w:rPr>
          <w:rFonts w:hint="eastAsia" w:cs="仿宋"/>
          <w:b/>
          <w:bCs/>
          <w:color w:val="000000" w:themeColor="text1"/>
          <w:szCs w:val="21"/>
          <w:highlight w:val="none"/>
          <w:u w:val="single"/>
          <w:lang w:eastAsia="zh-CN"/>
          <w14:textFill>
            <w14:solidFill>
              <w14:schemeClr w14:val="tx1"/>
            </w14:solidFill>
          </w14:textFill>
        </w:rPr>
        <w:t>昆明市公安局官渡分局网络防火墙采购项目</w:t>
      </w:r>
      <w:r>
        <w:rPr>
          <w:rFonts w:hint="eastAsia" w:ascii="仿宋" w:hAnsi="仿宋" w:cs="仿宋"/>
          <w:color w:val="000000" w:themeColor="text1"/>
          <w:szCs w:val="21"/>
          <w:highlight w:val="none"/>
          <w14:textFill>
            <w14:solidFill>
              <w14:schemeClr w14:val="tx1"/>
            </w14:solidFill>
          </w14:textFill>
        </w:rPr>
        <w:t>（</w:t>
      </w:r>
      <w:r>
        <w:rPr>
          <w:rFonts w:hint="eastAsia" w:cs="仿宋"/>
          <w:color w:val="000000" w:themeColor="text1"/>
          <w:szCs w:val="21"/>
          <w:highlight w:val="none"/>
          <w:lang w:eastAsia="zh-CN"/>
          <w14:textFill>
            <w14:solidFill>
              <w14:schemeClr w14:val="tx1"/>
            </w14:solidFill>
          </w14:textFill>
        </w:rPr>
        <w:t>项目编号</w:t>
      </w:r>
      <w:r>
        <w:rPr>
          <w:rFonts w:hint="eastAsia" w:ascii="仿宋" w:hAnsi="仿宋" w:cs="仿宋"/>
          <w:color w:val="000000" w:themeColor="text1"/>
          <w:szCs w:val="21"/>
          <w:highlight w:val="none"/>
          <w14:textFill>
            <w14:solidFill>
              <w14:schemeClr w14:val="tx1"/>
            </w14:solidFill>
          </w14:textFill>
        </w:rPr>
        <w:t>：</w:t>
      </w:r>
      <w:r>
        <w:rPr>
          <w:rFonts w:hint="eastAsia" w:cs="仿宋"/>
          <w:b/>
          <w:bCs/>
          <w:color w:val="000000" w:themeColor="text1"/>
          <w:szCs w:val="21"/>
          <w:highlight w:val="none"/>
          <w:u w:val="single"/>
          <w:lang w:eastAsia="zh-CN"/>
          <w14:textFill>
            <w14:solidFill>
              <w14:schemeClr w14:val="tx1"/>
            </w14:solidFill>
          </w14:textFill>
        </w:rPr>
        <w:t xml:space="preserve">云润招字HW2024-147 </w:t>
      </w:r>
      <w:r>
        <w:rPr>
          <w:rFonts w:hint="eastAsia" w:ascii="仿宋" w:hAnsi="仿宋" w:cs="仿宋"/>
          <w:color w:val="000000" w:themeColor="text1"/>
          <w:szCs w:val="21"/>
          <w:highlight w:val="none"/>
          <w14:textFill>
            <w14:solidFill>
              <w14:schemeClr w14:val="tx1"/>
            </w14:solidFill>
          </w14:textFill>
        </w:rPr>
        <w:t>）的</w:t>
      </w:r>
      <w:r>
        <w:rPr>
          <w:rFonts w:hint="eastAsia" w:cs="仿宋"/>
          <w:color w:val="000000" w:themeColor="text1"/>
          <w:szCs w:val="21"/>
          <w:highlight w:val="none"/>
          <w:lang w:val="en-US" w:eastAsia="zh-CN"/>
          <w14:textFill>
            <w14:solidFill>
              <w14:schemeClr w14:val="tx1"/>
            </w14:solidFill>
          </w14:textFill>
        </w:rPr>
        <w:t>投标</w:t>
      </w:r>
      <w:r>
        <w:rPr>
          <w:rFonts w:hint="eastAsia" w:ascii="仿宋" w:hAnsi="仿宋" w:cs="仿宋"/>
          <w:color w:val="000000" w:themeColor="text1"/>
          <w:szCs w:val="21"/>
          <w:highlight w:val="none"/>
          <w14:textFill>
            <w14:solidFill>
              <w14:schemeClr w14:val="tx1"/>
            </w14:solidFill>
          </w14:textFill>
        </w:rPr>
        <w:t>，以本单位名义参加。代理人在本项目中所签署的一切文件和处理与之有关的一切事务，我方均予承认。</w:t>
      </w:r>
    </w:p>
    <w:p w14:paraId="5C3E3A3E">
      <w:pPr>
        <w:bidi w:val="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委托期限：</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 xml:space="preserve"> 。</w:t>
      </w:r>
    </w:p>
    <w:p w14:paraId="5028838B">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代理人无转委托权。</w:t>
      </w:r>
    </w:p>
    <w:p w14:paraId="5FCCC5F4">
      <w:pPr>
        <w:pStyle w:val="3"/>
        <w:spacing w:line="500" w:lineRule="exact"/>
        <w:ind w:firstLine="420"/>
        <w:jc w:val="both"/>
        <w:rPr>
          <w:rFonts w:hint="eastAsia" w:ascii="仿宋" w:hAnsi="仿宋" w:cs="仿宋"/>
          <w:b/>
          <w:bCs/>
          <w:color w:val="000000" w:themeColor="text1"/>
          <w:szCs w:val="21"/>
          <w:highlight w:val="none"/>
          <w14:textFill>
            <w14:solidFill>
              <w14:schemeClr w14:val="tx1"/>
            </w14:solidFill>
          </w14:textFill>
        </w:rPr>
      </w:pPr>
      <w:r>
        <w:rPr>
          <w:rFonts w:hint="eastAsia" w:ascii="仿宋" w:hAnsi="仿宋" w:cs="仿宋"/>
          <w:b/>
          <w:bCs/>
          <w:color w:val="000000" w:themeColor="text1"/>
          <w:szCs w:val="21"/>
          <w:highlight w:val="none"/>
          <w14:textFill>
            <w14:solidFill>
              <w14:schemeClr w14:val="tx1"/>
            </w14:solidFill>
          </w14:textFill>
        </w:rPr>
        <w:t>注:附委托代理人身份证（</w:t>
      </w:r>
      <w:r>
        <w:rPr>
          <w:rFonts w:hint="eastAsia" w:ascii="仿宋" w:hAnsi="仿宋" w:cs="仿宋"/>
          <w:b/>
          <w:bCs/>
          <w:color w:val="000000" w:themeColor="text1"/>
          <w:szCs w:val="21"/>
          <w:highlight w:val="none"/>
          <w:lang w:val="en-US" w:eastAsia="zh-CN"/>
          <w14:textFill>
            <w14:solidFill>
              <w14:schemeClr w14:val="tx1"/>
            </w14:solidFill>
          </w14:textFill>
        </w:rPr>
        <w:t>原件扫描件</w:t>
      </w:r>
      <w:r>
        <w:rPr>
          <w:rFonts w:hint="eastAsia" w:ascii="仿宋" w:hAnsi="仿宋" w:cs="仿宋"/>
          <w:b/>
          <w:bCs/>
          <w:color w:val="000000" w:themeColor="text1"/>
          <w:szCs w:val="21"/>
          <w:highlight w:val="none"/>
          <w14:textFill>
            <w14:solidFill>
              <w14:schemeClr w14:val="tx1"/>
            </w14:solidFill>
          </w14:textFill>
        </w:rPr>
        <w:t>）。</w:t>
      </w:r>
    </w:p>
    <w:p w14:paraId="06F03D0C">
      <w:pPr>
        <w:pStyle w:val="3"/>
        <w:spacing w:line="500" w:lineRule="exact"/>
        <w:ind w:firstLine="420"/>
        <w:rPr>
          <w:rFonts w:hint="eastAsia" w:ascii="仿宋" w:hAnsi="仿宋" w:cs="仿宋"/>
          <w:color w:val="000000" w:themeColor="text1"/>
          <w:szCs w:val="21"/>
          <w:highlight w:val="none"/>
          <w14:textFill>
            <w14:solidFill>
              <w14:schemeClr w14:val="tx1"/>
            </w14:solidFill>
          </w14:textFill>
        </w:rPr>
      </w:pPr>
    </w:p>
    <w:p w14:paraId="083B92AE">
      <w:pPr>
        <w:ind w:firstLine="480"/>
        <w:rPr>
          <w:rFonts w:hint="eastAsia" w:ascii="仿宋" w:hAnsi="仿宋" w:cs="仿宋"/>
          <w:color w:val="000000" w:themeColor="text1"/>
          <w:szCs w:val="21"/>
          <w:highlight w:val="none"/>
          <w14:textFill>
            <w14:solidFill>
              <w14:schemeClr w14:val="tx1"/>
            </w14:solidFill>
          </w14:textFill>
        </w:rPr>
      </w:pPr>
    </w:p>
    <w:p w14:paraId="5C77678C">
      <w:pPr>
        <w:ind w:firstLine="480"/>
        <w:rPr>
          <w:rFonts w:hint="eastAsia" w:ascii="仿宋" w:hAnsi="仿宋" w:cs="仿宋"/>
          <w:color w:val="000000" w:themeColor="text1"/>
          <w:szCs w:val="21"/>
          <w:highlight w:val="none"/>
          <w14:textFill>
            <w14:solidFill>
              <w14:schemeClr w14:val="tx1"/>
            </w14:solidFill>
          </w14:textFill>
        </w:rPr>
      </w:pPr>
    </w:p>
    <w:p w14:paraId="10F2638F">
      <w:pPr>
        <w:bidi w:val="0"/>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电子签章</w:t>
      </w:r>
      <w:r>
        <w:rPr>
          <w:rFonts w:hint="eastAsia"/>
          <w:color w:val="000000" w:themeColor="text1"/>
          <w:highlight w:val="none"/>
          <w14:textFill>
            <w14:solidFill>
              <w14:schemeClr w14:val="tx1"/>
            </w14:solidFill>
          </w14:textFill>
        </w:rPr>
        <w:t>）</w:t>
      </w:r>
    </w:p>
    <w:p w14:paraId="4F8CD646">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电子签章</w:t>
      </w:r>
      <w:r>
        <w:rPr>
          <w:rFonts w:hint="eastAsia"/>
          <w:color w:val="000000" w:themeColor="text1"/>
          <w:highlight w:val="none"/>
          <w:lang w:eastAsia="zh-CN"/>
          <w14:textFill>
            <w14:solidFill>
              <w14:schemeClr w14:val="tx1"/>
            </w14:solidFill>
          </w14:textFill>
        </w:rPr>
        <w:t>或</w:t>
      </w:r>
      <w:r>
        <w:rPr>
          <w:rFonts w:hint="eastAsia"/>
          <w:color w:val="000000" w:themeColor="text1"/>
          <w:highlight w:val="none"/>
          <w:lang w:val="en-US" w:eastAsia="zh-CN"/>
          <w14:textFill>
            <w14:solidFill>
              <w14:schemeClr w14:val="tx1"/>
            </w14:solidFill>
          </w14:textFill>
        </w:rPr>
        <w:t>电子签名</w:t>
      </w:r>
      <w:r>
        <w:rPr>
          <w:rFonts w:hint="eastAsia"/>
          <w:color w:val="000000" w:themeColor="text1"/>
          <w:highlight w:val="none"/>
          <w14:textFill>
            <w14:solidFill>
              <w14:schemeClr w14:val="tx1"/>
            </w14:solidFill>
          </w14:textFill>
        </w:rPr>
        <w:t>）</w:t>
      </w:r>
    </w:p>
    <w:p w14:paraId="75E17031">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法定代表人身份证号码：</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p>
    <w:p w14:paraId="78E6860D">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委托代理人：</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签字</w:t>
      </w:r>
      <w:r>
        <w:rPr>
          <w:rFonts w:hint="eastAsia"/>
          <w:color w:val="000000" w:themeColor="text1"/>
          <w:highlight w:val="none"/>
          <w14:textFill>
            <w14:solidFill>
              <w14:schemeClr w14:val="tx1"/>
            </w14:solidFill>
          </w14:textFill>
        </w:rPr>
        <w:t>）</w:t>
      </w:r>
    </w:p>
    <w:p w14:paraId="6F5B46B9">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委托代理人身份证号码：</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日期：</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年</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月</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u w:val="single"/>
          <w:lang w:val="en-US" w:eastAsia="zh-CN"/>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日</w:t>
      </w:r>
    </w:p>
    <w:p w14:paraId="41603CD8">
      <w:pPr>
        <w:shd w:val="clear" w:color="auto" w:fill="auto"/>
        <w:autoSpaceDE w:val="0"/>
        <w:autoSpaceDN w:val="0"/>
        <w:adjustRightInd w:val="0"/>
        <w:snapToGrid w:val="0"/>
        <w:spacing w:line="360" w:lineRule="auto"/>
        <w:ind w:right="315"/>
        <w:rPr>
          <w:rFonts w:hint="eastAsia" w:ascii="宋体" w:hAnsi="宋体" w:cs="HiddenHorzOCR"/>
          <w:b/>
          <w:color w:val="000000" w:themeColor="text1"/>
          <w:kern w:val="0"/>
          <w:szCs w:val="21"/>
          <w:highlight w:val="none"/>
          <w14:textFill>
            <w14:solidFill>
              <w14:schemeClr w14:val="tx1"/>
            </w14:solidFill>
          </w14:textFill>
        </w:rPr>
      </w:pPr>
    </w:p>
    <w:p w14:paraId="4A12194B">
      <w:pPr>
        <w:shd w:val="clear" w:color="auto" w:fill="auto"/>
        <w:autoSpaceDE w:val="0"/>
        <w:autoSpaceDN w:val="0"/>
        <w:adjustRightInd w:val="0"/>
        <w:snapToGrid w:val="0"/>
        <w:spacing w:line="360" w:lineRule="auto"/>
        <w:ind w:right="315"/>
        <w:rPr>
          <w:rFonts w:ascii="宋体" w:hAnsi="宋体" w:cs="HiddenHorzOCR"/>
          <w:b/>
          <w:color w:val="000000" w:themeColor="text1"/>
          <w:kern w:val="0"/>
          <w:sz w:val="24"/>
          <w:szCs w:val="20"/>
          <w:highlight w:val="none"/>
          <w14:textFill>
            <w14:solidFill>
              <w14:schemeClr w14:val="tx1"/>
            </w14:solidFill>
          </w14:textFill>
        </w:rPr>
      </w:pPr>
      <w:r>
        <w:rPr>
          <w:rFonts w:hint="eastAsia" w:ascii="宋体" w:hAnsi="宋体" w:cs="HiddenHorzOCR"/>
          <w:b/>
          <w:color w:val="000000" w:themeColor="text1"/>
          <w:kern w:val="0"/>
          <w:sz w:val="24"/>
          <w:szCs w:val="20"/>
          <w:highlight w:val="none"/>
          <w14:textFill>
            <w14:solidFill>
              <w14:schemeClr w14:val="tx1"/>
            </w14:solidFill>
          </w14:textFill>
        </w:rPr>
        <w:t>注：上传系统的电子投标文件中，授权委托书由委托代理人签字后扫描，在扫描件上按上述格式要求加盖投标人电子签章、法定代表人电子签章或电子签名。</w:t>
      </w:r>
    </w:p>
    <w:p w14:paraId="05561FAD">
      <w:pPr>
        <w:pStyle w:val="5"/>
        <w:bidi w:val="0"/>
        <w:rPr>
          <w:rFonts w:hint="eastAsia"/>
          <w:color w:val="000000" w:themeColor="text1"/>
          <w:highlight w:val="none"/>
          <w:lang w:val="en-US" w:eastAsia="zh-CN"/>
          <w14:textFill>
            <w14:solidFill>
              <w14:schemeClr w14:val="tx1"/>
            </w14:solidFill>
          </w14:textFill>
        </w:rPr>
      </w:pPr>
      <w:bookmarkStart w:id="408" w:name="_Toc24973"/>
      <w:r>
        <w:rPr>
          <w:rFonts w:hint="eastAsia"/>
          <w:color w:val="000000" w:themeColor="text1"/>
          <w:highlight w:val="none"/>
          <w:lang w:val="en-US" w:eastAsia="zh-CN"/>
          <w14:textFill>
            <w14:solidFill>
              <w14:schemeClr w14:val="tx1"/>
            </w14:solidFill>
          </w14:textFill>
        </w:rPr>
        <w:t>格式3：</w:t>
      </w:r>
      <w:r>
        <w:rPr>
          <w:rFonts w:hint="eastAsia"/>
          <w:color w:val="000000" w:themeColor="text1"/>
          <w:highlight w:val="none"/>
          <w14:textFill>
            <w14:solidFill>
              <w14:schemeClr w14:val="tx1"/>
            </w14:solidFill>
          </w14:textFill>
        </w:rPr>
        <w:t>开标一览表</w:t>
      </w:r>
      <w:r>
        <w:rPr>
          <w:b w:val="0"/>
          <w:bCs/>
          <w:color w:val="000000" w:themeColor="text1"/>
          <w:spacing w:val="-1"/>
          <w:sz w:val="24"/>
          <w:szCs w:val="24"/>
          <w:highlight w:val="none"/>
          <w14:textFill>
            <w14:solidFill>
              <w14:schemeClr w14:val="tx1"/>
            </w14:solidFill>
          </w14:textFill>
        </w:rPr>
        <w:t>（实质性格式）</w:t>
      </w:r>
      <w:bookmarkEnd w:id="408"/>
    </w:p>
    <w:p w14:paraId="03ADFD59">
      <w:pPr>
        <w:pStyle w:val="3"/>
        <w:jc w:val="center"/>
        <w:rPr>
          <w:rFonts w:hint="eastAsia" w:ascii="仿宋" w:hAnsi="仿宋" w:cs="仿宋"/>
          <w:b/>
          <w:bCs/>
          <w:color w:val="000000" w:themeColor="text1"/>
          <w:sz w:val="48"/>
          <w:szCs w:val="40"/>
          <w:highlight w:val="none"/>
          <w14:textFill>
            <w14:solidFill>
              <w14:schemeClr w14:val="tx1"/>
            </w14:solidFill>
          </w14:textFill>
        </w:rPr>
      </w:pPr>
      <w:r>
        <w:rPr>
          <w:rFonts w:hint="eastAsia" w:ascii="仿宋" w:hAnsi="仿宋" w:cs="仿宋"/>
          <w:b/>
          <w:bCs/>
          <w:color w:val="000000" w:themeColor="text1"/>
          <w:sz w:val="48"/>
          <w:szCs w:val="40"/>
          <w:highlight w:val="none"/>
          <w14:textFill>
            <w14:solidFill>
              <w14:schemeClr w14:val="tx1"/>
            </w14:solidFill>
          </w14:textFill>
        </w:rPr>
        <w:t>开标一览表</w:t>
      </w:r>
    </w:p>
    <w:p w14:paraId="407432EE">
      <w:pPr>
        <w:bidi w:val="0"/>
        <w:rPr>
          <w:rFonts w:hint="default"/>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项目名称：</w:t>
      </w:r>
      <w:r>
        <w:rPr>
          <w:rFonts w:hint="eastAsia" w:cs="仿宋"/>
          <w:b/>
          <w:bCs/>
          <w:color w:val="000000" w:themeColor="text1"/>
          <w:highlight w:val="none"/>
          <w:u w:val="single"/>
          <w:lang w:eastAsia="zh-CN"/>
          <w14:textFill>
            <w14:solidFill>
              <w14:schemeClr w14:val="tx1"/>
            </w14:solidFill>
          </w14:textFill>
        </w:rPr>
        <w:t>昆明市公安局官渡分局网络防火墙采购项目</w:t>
      </w:r>
    </w:p>
    <w:p w14:paraId="4218AE17">
      <w:pPr>
        <w:bidi w:val="0"/>
        <w:rPr>
          <w:rFonts w:hint="eastAsia" w:eastAsia="仿宋"/>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项目编号：</w:t>
      </w:r>
      <w:r>
        <w:rPr>
          <w:rFonts w:hint="eastAsia"/>
          <w:b/>
          <w:bCs/>
          <w:color w:val="000000" w:themeColor="text1"/>
          <w:highlight w:val="none"/>
          <w:u w:val="single"/>
          <w:lang w:eastAsia="zh-CN"/>
          <w14:textFill>
            <w14:solidFill>
              <w14:schemeClr w14:val="tx1"/>
            </w14:solidFill>
          </w14:textFill>
        </w:rPr>
        <w:t xml:space="preserve">云润招字HW2024-147 </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1"/>
        <w:gridCol w:w="7124"/>
      </w:tblGrid>
      <w:tr w14:paraId="5D2D7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711" w:type="dxa"/>
            <w:noWrap w:val="0"/>
            <w:vAlign w:val="center"/>
          </w:tcPr>
          <w:p w14:paraId="4ABFEAA7">
            <w:pPr>
              <w:pStyle w:val="3"/>
              <w:bidi w:val="0"/>
              <w:rPr>
                <w:rFonts w:hint="default"/>
                <w:b/>
                <w:bCs/>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投标总报价</w:t>
            </w:r>
          </w:p>
        </w:tc>
        <w:tc>
          <w:tcPr>
            <w:tcW w:w="7124" w:type="dxa"/>
            <w:noWrap w:val="0"/>
            <w:vAlign w:val="center"/>
          </w:tcPr>
          <w:p w14:paraId="32336D3F">
            <w:pPr>
              <w:pStyle w:val="3"/>
              <w:bidi w:val="0"/>
              <w:jc w:val="both"/>
              <w:rPr>
                <w:rFonts w:hint="eastAsia"/>
                <w:b/>
                <w:bCs/>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人民币小写：</w:t>
            </w:r>
          </w:p>
          <w:p w14:paraId="74158380">
            <w:pPr>
              <w:pStyle w:val="3"/>
              <w:bidi w:val="0"/>
              <w:ind w:firstLine="723" w:firstLineChars="300"/>
              <w:jc w:val="both"/>
              <w:rPr>
                <w:rFonts w:hint="default"/>
                <w:b/>
                <w:bCs/>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大写：</w:t>
            </w:r>
          </w:p>
        </w:tc>
      </w:tr>
      <w:tr w14:paraId="05FFE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2711" w:type="dxa"/>
            <w:noWrap w:val="0"/>
            <w:vAlign w:val="center"/>
          </w:tcPr>
          <w:p w14:paraId="783D2C49">
            <w:pPr>
              <w:pStyle w:val="3"/>
              <w:bidi w:val="0"/>
              <w:rPr>
                <w:rFonts w:hint="default"/>
                <w:b/>
                <w:bCs/>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合同履行期限承诺</w:t>
            </w:r>
          </w:p>
        </w:tc>
        <w:tc>
          <w:tcPr>
            <w:tcW w:w="7124" w:type="dxa"/>
            <w:noWrap w:val="0"/>
            <w:vAlign w:val="top"/>
          </w:tcPr>
          <w:p w14:paraId="285E3F12">
            <w:pPr>
              <w:pStyle w:val="3"/>
              <w:bidi w:val="0"/>
              <w:rPr>
                <w:rFonts w:hint="eastAsia"/>
                <w:b/>
                <w:bCs/>
                <w:color w:val="000000" w:themeColor="text1"/>
                <w:sz w:val="24"/>
                <w:szCs w:val="24"/>
                <w:highlight w:val="none"/>
                <w14:textFill>
                  <w14:solidFill>
                    <w14:schemeClr w14:val="tx1"/>
                  </w14:solidFill>
                </w14:textFill>
              </w:rPr>
            </w:pPr>
          </w:p>
        </w:tc>
      </w:tr>
      <w:tr w14:paraId="078E8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711" w:type="dxa"/>
            <w:noWrap w:val="0"/>
            <w:vAlign w:val="center"/>
          </w:tcPr>
          <w:p w14:paraId="44A40D4B">
            <w:pPr>
              <w:pStyle w:val="3"/>
              <w:bidi w:val="0"/>
              <w:rPr>
                <w:rFonts w:hint="default"/>
                <w:b/>
                <w:bCs/>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交货（实施）地点承诺</w:t>
            </w:r>
          </w:p>
        </w:tc>
        <w:tc>
          <w:tcPr>
            <w:tcW w:w="7124" w:type="dxa"/>
            <w:noWrap w:val="0"/>
            <w:vAlign w:val="top"/>
          </w:tcPr>
          <w:p w14:paraId="3CE626E7">
            <w:pPr>
              <w:pStyle w:val="3"/>
              <w:bidi w:val="0"/>
              <w:rPr>
                <w:rFonts w:hint="eastAsia"/>
                <w:b/>
                <w:bCs/>
                <w:color w:val="000000" w:themeColor="text1"/>
                <w:sz w:val="24"/>
                <w:szCs w:val="24"/>
                <w:highlight w:val="none"/>
                <w14:textFill>
                  <w14:solidFill>
                    <w14:schemeClr w14:val="tx1"/>
                  </w14:solidFill>
                </w14:textFill>
              </w:rPr>
            </w:pPr>
          </w:p>
        </w:tc>
      </w:tr>
      <w:tr w14:paraId="421E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711" w:type="dxa"/>
            <w:noWrap w:val="0"/>
            <w:vAlign w:val="center"/>
          </w:tcPr>
          <w:p w14:paraId="63AF2FCB">
            <w:pPr>
              <w:pStyle w:val="3"/>
              <w:bidi w:val="0"/>
              <w:rPr>
                <w:rFonts w:hint="default"/>
                <w:b/>
                <w:bCs/>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设备维保期承诺</w:t>
            </w:r>
          </w:p>
        </w:tc>
        <w:tc>
          <w:tcPr>
            <w:tcW w:w="7124" w:type="dxa"/>
            <w:noWrap w:val="0"/>
            <w:vAlign w:val="top"/>
          </w:tcPr>
          <w:p w14:paraId="3E7421E9">
            <w:pPr>
              <w:pStyle w:val="3"/>
              <w:bidi w:val="0"/>
              <w:rPr>
                <w:rFonts w:hint="eastAsia"/>
                <w:b/>
                <w:bCs/>
                <w:color w:val="000000" w:themeColor="text1"/>
                <w:sz w:val="24"/>
                <w:szCs w:val="24"/>
                <w:highlight w:val="none"/>
                <w14:textFill>
                  <w14:solidFill>
                    <w14:schemeClr w14:val="tx1"/>
                  </w14:solidFill>
                </w14:textFill>
              </w:rPr>
            </w:pPr>
          </w:p>
        </w:tc>
      </w:tr>
      <w:tr w14:paraId="60590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711" w:type="dxa"/>
            <w:noWrap w:val="0"/>
            <w:vAlign w:val="center"/>
          </w:tcPr>
          <w:p w14:paraId="4AEBC23A">
            <w:pPr>
              <w:pStyle w:val="3"/>
              <w:bidi w:val="0"/>
              <w:rPr>
                <w:rFonts w:hint="default"/>
                <w:b/>
                <w:bCs/>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服务标准承诺</w:t>
            </w:r>
          </w:p>
        </w:tc>
        <w:tc>
          <w:tcPr>
            <w:tcW w:w="7124" w:type="dxa"/>
            <w:noWrap w:val="0"/>
            <w:vAlign w:val="top"/>
          </w:tcPr>
          <w:p w14:paraId="05D4B07C">
            <w:pPr>
              <w:pStyle w:val="3"/>
              <w:bidi w:val="0"/>
              <w:rPr>
                <w:rFonts w:hint="eastAsia"/>
                <w:b/>
                <w:bCs/>
                <w:color w:val="000000" w:themeColor="text1"/>
                <w:sz w:val="24"/>
                <w:szCs w:val="24"/>
                <w:highlight w:val="none"/>
                <w14:textFill>
                  <w14:solidFill>
                    <w14:schemeClr w14:val="tx1"/>
                  </w14:solidFill>
                </w14:textFill>
              </w:rPr>
            </w:pPr>
          </w:p>
        </w:tc>
      </w:tr>
      <w:tr w14:paraId="63066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711" w:type="dxa"/>
            <w:noWrap w:val="0"/>
            <w:vAlign w:val="center"/>
          </w:tcPr>
          <w:p w14:paraId="1C817631">
            <w:pPr>
              <w:pStyle w:val="3"/>
              <w:bidi w:val="0"/>
              <w:rPr>
                <w:rFonts w:hint="eastAsia"/>
                <w:b/>
                <w:bCs/>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备注</w:t>
            </w:r>
          </w:p>
        </w:tc>
        <w:tc>
          <w:tcPr>
            <w:tcW w:w="7124" w:type="dxa"/>
            <w:noWrap w:val="0"/>
            <w:vAlign w:val="top"/>
          </w:tcPr>
          <w:p w14:paraId="534ABE94">
            <w:pPr>
              <w:pStyle w:val="3"/>
              <w:bidi w:val="0"/>
              <w:rPr>
                <w:rFonts w:hint="eastAsia"/>
                <w:b/>
                <w:bCs/>
                <w:color w:val="000000" w:themeColor="text1"/>
                <w:sz w:val="24"/>
                <w:szCs w:val="24"/>
                <w:highlight w:val="none"/>
                <w14:textFill>
                  <w14:solidFill>
                    <w14:schemeClr w14:val="tx1"/>
                  </w14:solidFill>
                </w14:textFill>
              </w:rPr>
            </w:pPr>
          </w:p>
        </w:tc>
      </w:tr>
    </w:tbl>
    <w:p w14:paraId="7F274CC3">
      <w:pPr>
        <w:bidi w:val="0"/>
        <w:rPr>
          <w:rFonts w:hint="eastAsia"/>
          <w:color w:val="000000" w:themeColor="text1"/>
          <w:highlight w:val="none"/>
          <w14:textFill>
            <w14:solidFill>
              <w14:schemeClr w14:val="tx1"/>
            </w14:solidFill>
          </w14:textFill>
        </w:rPr>
      </w:pPr>
    </w:p>
    <w:p w14:paraId="6FCB2D28">
      <w:pPr>
        <w:bidi w:val="0"/>
        <w:rPr>
          <w:rFonts w:hint="eastAsia"/>
          <w:color w:val="000000" w:themeColor="text1"/>
          <w:highlight w:val="none"/>
          <w14:textFill>
            <w14:solidFill>
              <w14:schemeClr w14:val="tx1"/>
            </w14:solidFill>
          </w14:textFill>
        </w:rPr>
      </w:pPr>
    </w:p>
    <w:p w14:paraId="2129658D">
      <w:pPr>
        <w:bidi w:val="0"/>
        <w:rPr>
          <w:rFonts w:hint="eastAsia"/>
          <w:color w:val="000000" w:themeColor="text1"/>
          <w:highlight w:val="none"/>
          <w14:textFill>
            <w14:solidFill>
              <w14:schemeClr w14:val="tx1"/>
            </w14:solidFill>
          </w14:textFill>
        </w:rPr>
      </w:pPr>
    </w:p>
    <w:p w14:paraId="6B41880A">
      <w:pPr>
        <w:bidi w:val="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供应商</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电子签章</w:t>
      </w:r>
      <w:r>
        <w:rPr>
          <w:rFonts w:hint="eastAsia"/>
          <w:color w:val="000000" w:themeColor="text1"/>
          <w:sz w:val="24"/>
          <w:szCs w:val="24"/>
          <w:highlight w:val="none"/>
          <w14:textFill>
            <w14:solidFill>
              <w14:schemeClr w14:val="tx1"/>
            </w14:solidFill>
          </w14:textFill>
        </w:rPr>
        <w:t>）</w:t>
      </w:r>
    </w:p>
    <w:p w14:paraId="064C092D">
      <w:pPr>
        <w:bidi w:val="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法定代表人或委托代理人：</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lang w:val="en-US" w:eastAsia="zh-CN"/>
          <w14:textFill>
            <w14:solidFill>
              <w14:schemeClr w14:val="tx1"/>
            </w14:solidFill>
          </w14:textFill>
        </w:rPr>
        <w:t>电子签章</w:t>
      </w:r>
      <w:r>
        <w:rPr>
          <w:rFonts w:hint="eastAsia"/>
          <w:color w:val="000000" w:themeColor="text1"/>
          <w:sz w:val="24"/>
          <w:szCs w:val="24"/>
          <w:highlight w:val="none"/>
          <w:lang w:eastAsia="zh-CN"/>
          <w14:textFill>
            <w14:solidFill>
              <w14:schemeClr w14:val="tx1"/>
            </w14:solidFill>
          </w14:textFill>
        </w:rPr>
        <w:t>或</w:t>
      </w:r>
      <w:r>
        <w:rPr>
          <w:rFonts w:hint="eastAsia"/>
          <w:color w:val="000000" w:themeColor="text1"/>
          <w:sz w:val="24"/>
          <w:szCs w:val="24"/>
          <w:highlight w:val="none"/>
          <w:lang w:val="en-US" w:eastAsia="zh-CN"/>
          <w14:textFill>
            <w14:solidFill>
              <w14:schemeClr w14:val="tx1"/>
            </w14:solidFill>
          </w14:textFill>
        </w:rPr>
        <w:t>电子签名</w:t>
      </w:r>
      <w:r>
        <w:rPr>
          <w:rFonts w:hint="eastAsia"/>
          <w:color w:val="000000" w:themeColor="text1"/>
          <w:sz w:val="24"/>
          <w:szCs w:val="24"/>
          <w:highlight w:val="none"/>
          <w14:textFill>
            <w14:solidFill>
              <w14:schemeClr w14:val="tx1"/>
            </w14:solidFill>
          </w14:textFill>
        </w:rPr>
        <w:t>）</w:t>
      </w:r>
    </w:p>
    <w:p w14:paraId="0BFB5C75">
      <w:pPr>
        <w:bidi w:val="0"/>
        <w:rPr>
          <w:rFonts w:hint="eastAsia"/>
          <w:color w:val="000000" w:themeColor="text1"/>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日</w:t>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期：</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年</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月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日</w:t>
      </w:r>
    </w:p>
    <w:p w14:paraId="2A82F0B4">
      <w:pPr>
        <w:pStyle w:val="30"/>
        <w:spacing w:line="360" w:lineRule="auto"/>
        <w:ind w:left="0" w:leftChars="0" w:firstLine="0" w:firstLineChars="0"/>
        <w:jc w:val="center"/>
        <w:rPr>
          <w:rFonts w:hint="eastAsia" w:ascii="仿宋" w:hAnsi="仿宋" w:eastAsia="仿宋" w:cs="仿宋"/>
          <w:b/>
          <w:bCs/>
          <w:color w:val="000000" w:themeColor="text1"/>
          <w:sz w:val="28"/>
          <w:szCs w:val="28"/>
          <w:highlight w:val="none"/>
          <w14:textFill>
            <w14:solidFill>
              <w14:schemeClr w14:val="tx1"/>
            </w14:solidFill>
          </w14:textFill>
        </w:rPr>
      </w:pPr>
    </w:p>
    <w:p w14:paraId="0192082D">
      <w:pPr>
        <w:pStyle w:val="5"/>
        <w:bidi w:val="0"/>
        <w:rPr>
          <w:rFonts w:hint="eastAsia"/>
          <w:color w:val="000000" w:themeColor="text1"/>
          <w:highlight w:val="none"/>
          <w:lang w:val="en-US" w:eastAsia="zh-CN"/>
          <w14:textFill>
            <w14:solidFill>
              <w14:schemeClr w14:val="tx1"/>
            </w14:solidFill>
          </w14:textFill>
        </w:rPr>
      </w:pPr>
      <w:bookmarkStart w:id="409" w:name="_Toc5411"/>
      <w:bookmarkStart w:id="410" w:name="_Toc268762761"/>
      <w:bookmarkStart w:id="411" w:name="_Toc259286941"/>
      <w:bookmarkStart w:id="412" w:name="_Toc19328"/>
      <w:bookmarkStart w:id="413" w:name="_Toc268785271"/>
      <w:bookmarkStart w:id="414" w:name="_Toc421194392"/>
      <w:bookmarkStart w:id="415" w:name="_Toc446494201"/>
      <w:bookmarkStart w:id="416" w:name="_Toc2175"/>
      <w:r>
        <w:rPr>
          <w:rFonts w:hint="eastAsia"/>
          <w:color w:val="000000" w:themeColor="text1"/>
          <w:highlight w:val="none"/>
          <w:lang w:val="en-US" w:eastAsia="zh-CN"/>
          <w14:textFill>
            <w14:solidFill>
              <w14:schemeClr w14:val="tx1"/>
            </w14:solidFill>
          </w14:textFill>
        </w:rPr>
        <w:t>格式4：</w:t>
      </w:r>
      <w:r>
        <w:rPr>
          <w:color w:val="000000" w:themeColor="text1"/>
          <w:highlight w:val="none"/>
          <w14:textFill>
            <w14:solidFill>
              <w14:schemeClr w14:val="tx1"/>
            </w14:solidFill>
          </w14:textFill>
        </w:rPr>
        <w:t>投标分项报价表</w:t>
      </w:r>
      <w:r>
        <w:rPr>
          <w:b w:val="0"/>
          <w:bCs/>
          <w:color w:val="000000" w:themeColor="text1"/>
          <w:spacing w:val="-1"/>
          <w:sz w:val="24"/>
          <w:szCs w:val="24"/>
          <w:highlight w:val="none"/>
          <w14:textFill>
            <w14:solidFill>
              <w14:schemeClr w14:val="tx1"/>
            </w14:solidFill>
          </w14:textFill>
        </w:rPr>
        <w:t>（实质性格式）</w:t>
      </w:r>
      <w:bookmarkEnd w:id="409"/>
    </w:p>
    <w:p w14:paraId="33A08CEB">
      <w:pPr>
        <w:pStyle w:val="3"/>
        <w:jc w:val="center"/>
        <w:rPr>
          <w:rFonts w:hint="eastAsia" w:ascii="仿宋" w:hAnsi="仿宋" w:cs="仿宋"/>
          <w:b/>
          <w:bCs/>
          <w:color w:val="000000" w:themeColor="text1"/>
          <w:sz w:val="48"/>
          <w:szCs w:val="40"/>
          <w:highlight w:val="none"/>
          <w:lang w:val="en-US" w:eastAsia="zh-CN"/>
          <w14:textFill>
            <w14:solidFill>
              <w14:schemeClr w14:val="tx1"/>
            </w14:solidFill>
          </w14:textFill>
        </w:rPr>
      </w:pPr>
      <w:r>
        <w:rPr>
          <w:rFonts w:hint="eastAsia" w:ascii="仿宋" w:hAnsi="仿宋" w:cs="仿宋"/>
          <w:b/>
          <w:bCs/>
          <w:color w:val="000000" w:themeColor="text1"/>
          <w:sz w:val="48"/>
          <w:szCs w:val="40"/>
          <w:highlight w:val="none"/>
          <w:lang w:val="en-US" w:eastAsia="zh-CN"/>
          <w14:textFill>
            <w14:solidFill>
              <w14:schemeClr w14:val="tx1"/>
            </w14:solidFill>
          </w14:textFill>
        </w:rPr>
        <w:t>投标分项报价表</w:t>
      </w:r>
    </w:p>
    <w:p w14:paraId="10938892">
      <w:pPr>
        <w:bidi w:val="0"/>
        <w:rPr>
          <w:rFonts w:hint="eastAsia"/>
          <w:color w:val="000000" w:themeColor="text1"/>
          <w:highlight w:val="none"/>
          <w14:textFill>
            <w14:solidFill>
              <w14:schemeClr w14:val="tx1"/>
            </w14:solidFill>
          </w14:textFill>
        </w:rPr>
      </w:pPr>
    </w:p>
    <w:p w14:paraId="11C4B26B">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项目名称：</w:t>
      </w:r>
      <w:r>
        <w:rPr>
          <w:rFonts w:hint="eastAsia" w:cs="仿宋"/>
          <w:b/>
          <w:bCs/>
          <w:color w:val="000000" w:themeColor="text1"/>
          <w:highlight w:val="none"/>
          <w:u w:val="single"/>
          <w:lang w:eastAsia="zh-CN"/>
          <w14:textFill>
            <w14:solidFill>
              <w14:schemeClr w14:val="tx1"/>
            </w14:solidFill>
          </w14:textFill>
        </w:rPr>
        <w:t>昆明市公安局官渡分局网络防火墙采购项目</w:t>
      </w:r>
      <w:r>
        <w:rPr>
          <w:rFonts w:hint="eastAsia" w:ascii="仿宋" w:hAnsi="仿宋" w:eastAsia="仿宋" w:cs="仿宋"/>
          <w:b/>
          <w:bCs/>
          <w:color w:val="000000" w:themeColor="text1"/>
          <w:highlight w:val="none"/>
          <w:u w:val="single"/>
          <w14:textFill>
            <w14:solidFill>
              <w14:schemeClr w14:val="tx1"/>
            </w14:solidFill>
          </w14:textFill>
        </w:rPr>
        <w:t xml:space="preserve"> </w:t>
      </w:r>
      <w:r>
        <w:rPr>
          <w:rFonts w:hint="eastAsia" w:ascii="仿宋" w:hAnsi="仿宋" w:eastAsia="仿宋" w:cs="仿宋"/>
          <w:b/>
          <w:bCs/>
          <w:color w:val="000000" w:themeColor="text1"/>
          <w:highlight w:val="none"/>
          <w14:textFill>
            <w14:solidFill>
              <w14:schemeClr w14:val="tx1"/>
            </w14:solidFill>
          </w14:textFill>
        </w:rPr>
        <w:t xml:space="preserve"> </w:t>
      </w:r>
    </w:p>
    <w:p w14:paraId="50E7EF98">
      <w:pPr>
        <w:bidi w:val="0"/>
        <w:rPr>
          <w:rFonts w:hint="eastAsia" w:eastAsia="仿宋"/>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项目编号：</w:t>
      </w:r>
      <w:r>
        <w:rPr>
          <w:rFonts w:hint="eastAsia" w:ascii="仿宋" w:hAnsi="仿宋" w:cs="仿宋"/>
          <w:b/>
          <w:bCs/>
          <w:color w:val="000000" w:themeColor="text1"/>
          <w:szCs w:val="21"/>
          <w:highlight w:val="none"/>
          <w:u w:val="single"/>
          <w14:textFill>
            <w14:solidFill>
              <w14:schemeClr w14:val="tx1"/>
            </w14:solidFill>
          </w14:textFill>
        </w:rPr>
        <w:t>云润招字</w:t>
      </w:r>
      <w:r>
        <w:rPr>
          <w:rFonts w:hint="eastAsia" w:cs="仿宋"/>
          <w:b/>
          <w:bCs/>
          <w:color w:val="000000" w:themeColor="text1"/>
          <w:szCs w:val="21"/>
          <w:highlight w:val="none"/>
          <w:u w:val="single"/>
          <w:lang w:eastAsia="zh-CN"/>
          <w14:textFill>
            <w14:solidFill>
              <w14:schemeClr w14:val="tx1"/>
            </w14:solidFill>
          </w14:textFill>
        </w:rPr>
        <w:t xml:space="preserve">HW2024-147 </w:t>
      </w:r>
    </w:p>
    <w:tbl>
      <w:tblPr>
        <w:tblStyle w:val="32"/>
        <w:tblW w:w="501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891"/>
        <w:gridCol w:w="829"/>
        <w:gridCol w:w="839"/>
        <w:gridCol w:w="1222"/>
        <w:gridCol w:w="624"/>
        <w:gridCol w:w="940"/>
        <w:gridCol w:w="684"/>
        <w:gridCol w:w="734"/>
        <w:gridCol w:w="1154"/>
        <w:gridCol w:w="1038"/>
        <w:gridCol w:w="526"/>
      </w:tblGrid>
      <w:tr w14:paraId="2633B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257" w:type="pct"/>
            <w:noWrap w:val="0"/>
            <w:vAlign w:val="center"/>
          </w:tcPr>
          <w:p w14:paraId="7D314D0F">
            <w:pPr>
              <w:pStyle w:val="3"/>
              <w:bidi w:val="0"/>
              <w:spacing w:line="240" w:lineRule="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序号</w:t>
            </w:r>
          </w:p>
        </w:tc>
        <w:tc>
          <w:tcPr>
            <w:tcW w:w="446" w:type="pct"/>
            <w:noWrap w:val="0"/>
            <w:vAlign w:val="center"/>
          </w:tcPr>
          <w:p w14:paraId="4FDBC60C">
            <w:pPr>
              <w:pStyle w:val="3"/>
              <w:bidi w:val="0"/>
              <w:spacing w:line="240" w:lineRule="auto"/>
              <w:rPr>
                <w:rFonts w:hint="eastAsia" w:ascii="仿宋" w:hAnsi="仿宋" w:eastAsia="仿宋" w:cs="仿宋"/>
                <w:b/>
                <w:bCs/>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标的名称</w:t>
            </w:r>
          </w:p>
        </w:tc>
        <w:tc>
          <w:tcPr>
            <w:tcW w:w="415" w:type="pct"/>
            <w:noWrap w:val="0"/>
            <w:vAlign w:val="center"/>
          </w:tcPr>
          <w:p w14:paraId="091AEDB0">
            <w:pPr>
              <w:pStyle w:val="3"/>
              <w:bidi w:val="0"/>
              <w:spacing w:line="240" w:lineRule="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品牌</w:t>
            </w:r>
          </w:p>
        </w:tc>
        <w:tc>
          <w:tcPr>
            <w:tcW w:w="420" w:type="pct"/>
            <w:noWrap w:val="0"/>
            <w:vAlign w:val="center"/>
          </w:tcPr>
          <w:p w14:paraId="1D38B324">
            <w:pPr>
              <w:pStyle w:val="3"/>
              <w:bidi w:val="0"/>
              <w:spacing w:line="240" w:lineRule="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制造商</w:t>
            </w:r>
          </w:p>
        </w:tc>
        <w:tc>
          <w:tcPr>
            <w:tcW w:w="611" w:type="pct"/>
            <w:noWrap w:val="0"/>
            <w:vAlign w:val="center"/>
          </w:tcPr>
          <w:p w14:paraId="7A0DE3EB">
            <w:pPr>
              <w:pStyle w:val="3"/>
              <w:bidi w:val="0"/>
              <w:spacing w:line="240" w:lineRule="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制造商规模</w:t>
            </w:r>
          </w:p>
        </w:tc>
        <w:tc>
          <w:tcPr>
            <w:tcW w:w="312" w:type="pct"/>
            <w:noWrap w:val="0"/>
            <w:vAlign w:val="center"/>
          </w:tcPr>
          <w:p w14:paraId="19A2B908">
            <w:pPr>
              <w:pStyle w:val="3"/>
              <w:bidi w:val="0"/>
              <w:spacing w:line="240" w:lineRule="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产地</w:t>
            </w:r>
          </w:p>
        </w:tc>
        <w:tc>
          <w:tcPr>
            <w:tcW w:w="470" w:type="pct"/>
            <w:noWrap w:val="0"/>
            <w:vAlign w:val="center"/>
          </w:tcPr>
          <w:p w14:paraId="0ED3E83A">
            <w:pPr>
              <w:pStyle w:val="3"/>
              <w:bidi w:val="0"/>
              <w:spacing w:line="240" w:lineRule="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商品属性</w:t>
            </w:r>
          </w:p>
        </w:tc>
        <w:tc>
          <w:tcPr>
            <w:tcW w:w="342" w:type="pct"/>
            <w:noWrap w:val="0"/>
            <w:vAlign w:val="center"/>
          </w:tcPr>
          <w:p w14:paraId="697EBA06">
            <w:pPr>
              <w:pStyle w:val="3"/>
              <w:bidi w:val="0"/>
              <w:spacing w:line="240" w:lineRule="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数量</w:t>
            </w:r>
          </w:p>
        </w:tc>
        <w:tc>
          <w:tcPr>
            <w:tcW w:w="367" w:type="pct"/>
            <w:noWrap w:val="0"/>
            <w:vAlign w:val="center"/>
          </w:tcPr>
          <w:p w14:paraId="179E3B45">
            <w:pPr>
              <w:pStyle w:val="3"/>
              <w:bidi w:val="0"/>
              <w:spacing w:line="240" w:lineRule="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单位</w:t>
            </w:r>
          </w:p>
        </w:tc>
        <w:tc>
          <w:tcPr>
            <w:tcW w:w="575" w:type="pct"/>
            <w:noWrap w:val="0"/>
            <w:vAlign w:val="center"/>
          </w:tcPr>
          <w:p w14:paraId="5D6148A1">
            <w:pPr>
              <w:pStyle w:val="3"/>
              <w:bidi w:val="0"/>
              <w:spacing w:line="240" w:lineRule="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单价（元）</w:t>
            </w:r>
          </w:p>
        </w:tc>
        <w:tc>
          <w:tcPr>
            <w:tcW w:w="519" w:type="pct"/>
            <w:noWrap w:val="0"/>
            <w:vAlign w:val="center"/>
          </w:tcPr>
          <w:p w14:paraId="78D1D555">
            <w:pPr>
              <w:pStyle w:val="3"/>
              <w:bidi w:val="0"/>
              <w:spacing w:line="240" w:lineRule="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合计（元）</w:t>
            </w:r>
          </w:p>
        </w:tc>
        <w:tc>
          <w:tcPr>
            <w:tcW w:w="263" w:type="pct"/>
            <w:noWrap w:val="0"/>
            <w:vAlign w:val="center"/>
          </w:tcPr>
          <w:p w14:paraId="4B97B09D">
            <w:pPr>
              <w:pStyle w:val="3"/>
              <w:bidi w:val="0"/>
              <w:spacing w:line="240" w:lineRule="auto"/>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备注</w:t>
            </w:r>
          </w:p>
        </w:tc>
      </w:tr>
      <w:tr w14:paraId="581E7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57" w:type="pct"/>
            <w:noWrap w:val="0"/>
            <w:vAlign w:val="center"/>
          </w:tcPr>
          <w:p w14:paraId="4ABFAA91">
            <w:pPr>
              <w:pStyle w:val="3"/>
              <w:bidi w:val="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cs="仿宋"/>
                <w:color w:val="000000" w:themeColor="text1"/>
                <w:sz w:val="24"/>
                <w:szCs w:val="24"/>
                <w:highlight w:val="none"/>
                <w:lang w:val="en-US" w:eastAsia="zh-CN"/>
                <w14:textFill>
                  <w14:solidFill>
                    <w14:schemeClr w14:val="tx1"/>
                  </w14:solidFill>
                </w14:textFill>
              </w:rPr>
              <w:t>1</w:t>
            </w:r>
          </w:p>
        </w:tc>
        <w:tc>
          <w:tcPr>
            <w:tcW w:w="446" w:type="pct"/>
            <w:noWrap w:val="0"/>
            <w:vAlign w:val="center"/>
          </w:tcPr>
          <w:p w14:paraId="2F0E8DDB">
            <w:pPr>
              <w:pStyle w:val="3"/>
              <w:bidi w:val="0"/>
              <w:rPr>
                <w:rFonts w:hint="eastAsia" w:ascii="仿宋" w:hAnsi="仿宋" w:eastAsia="仿宋" w:cs="仿宋"/>
                <w:color w:val="000000" w:themeColor="text1"/>
                <w:sz w:val="24"/>
                <w:szCs w:val="24"/>
                <w:highlight w:val="none"/>
                <w14:textFill>
                  <w14:solidFill>
                    <w14:schemeClr w14:val="tx1"/>
                  </w14:solidFill>
                </w14:textFill>
              </w:rPr>
            </w:pPr>
          </w:p>
        </w:tc>
        <w:tc>
          <w:tcPr>
            <w:tcW w:w="415" w:type="pct"/>
            <w:noWrap w:val="0"/>
            <w:vAlign w:val="center"/>
          </w:tcPr>
          <w:p w14:paraId="5ABAD0F8">
            <w:pPr>
              <w:pStyle w:val="3"/>
              <w:bidi w:val="0"/>
              <w:rPr>
                <w:rFonts w:hint="eastAsia" w:ascii="仿宋" w:hAnsi="仿宋" w:eastAsia="仿宋" w:cs="仿宋"/>
                <w:color w:val="000000" w:themeColor="text1"/>
                <w:sz w:val="24"/>
                <w:szCs w:val="24"/>
                <w:highlight w:val="none"/>
                <w14:textFill>
                  <w14:solidFill>
                    <w14:schemeClr w14:val="tx1"/>
                  </w14:solidFill>
                </w14:textFill>
              </w:rPr>
            </w:pPr>
          </w:p>
        </w:tc>
        <w:tc>
          <w:tcPr>
            <w:tcW w:w="420" w:type="pct"/>
            <w:noWrap w:val="0"/>
            <w:vAlign w:val="center"/>
          </w:tcPr>
          <w:p w14:paraId="0FB743CC">
            <w:pPr>
              <w:pStyle w:val="3"/>
              <w:bidi w:val="0"/>
              <w:rPr>
                <w:rFonts w:hint="eastAsia" w:ascii="仿宋" w:hAnsi="仿宋" w:eastAsia="仿宋" w:cs="仿宋"/>
                <w:color w:val="000000" w:themeColor="text1"/>
                <w:sz w:val="24"/>
                <w:szCs w:val="24"/>
                <w:highlight w:val="none"/>
                <w14:textFill>
                  <w14:solidFill>
                    <w14:schemeClr w14:val="tx1"/>
                  </w14:solidFill>
                </w14:textFill>
              </w:rPr>
            </w:pPr>
          </w:p>
        </w:tc>
        <w:tc>
          <w:tcPr>
            <w:tcW w:w="611" w:type="pct"/>
            <w:noWrap w:val="0"/>
            <w:vAlign w:val="center"/>
          </w:tcPr>
          <w:p w14:paraId="68727BD6">
            <w:pPr>
              <w:pStyle w:val="3"/>
              <w:bidi w:val="0"/>
              <w:rPr>
                <w:rFonts w:hint="eastAsia" w:ascii="仿宋" w:hAnsi="仿宋" w:eastAsia="仿宋" w:cs="仿宋"/>
                <w:color w:val="000000" w:themeColor="text1"/>
                <w:sz w:val="24"/>
                <w:szCs w:val="24"/>
                <w:highlight w:val="none"/>
                <w14:textFill>
                  <w14:solidFill>
                    <w14:schemeClr w14:val="tx1"/>
                  </w14:solidFill>
                </w14:textFill>
              </w:rPr>
            </w:pPr>
          </w:p>
        </w:tc>
        <w:tc>
          <w:tcPr>
            <w:tcW w:w="312" w:type="pct"/>
            <w:noWrap w:val="0"/>
            <w:vAlign w:val="center"/>
          </w:tcPr>
          <w:p w14:paraId="2EC1A6E0">
            <w:pPr>
              <w:pStyle w:val="3"/>
              <w:bidi w:val="0"/>
              <w:rPr>
                <w:rFonts w:hint="eastAsia" w:ascii="仿宋" w:hAnsi="仿宋" w:eastAsia="仿宋" w:cs="仿宋"/>
                <w:color w:val="000000" w:themeColor="text1"/>
                <w:sz w:val="24"/>
                <w:szCs w:val="24"/>
                <w:highlight w:val="none"/>
                <w14:textFill>
                  <w14:solidFill>
                    <w14:schemeClr w14:val="tx1"/>
                  </w14:solidFill>
                </w14:textFill>
              </w:rPr>
            </w:pPr>
          </w:p>
        </w:tc>
        <w:tc>
          <w:tcPr>
            <w:tcW w:w="470" w:type="pct"/>
            <w:noWrap w:val="0"/>
            <w:vAlign w:val="center"/>
          </w:tcPr>
          <w:p w14:paraId="7D6DE760">
            <w:pPr>
              <w:pStyle w:val="3"/>
              <w:bidi w:val="0"/>
              <w:rPr>
                <w:rFonts w:hint="eastAsia" w:ascii="仿宋" w:hAnsi="仿宋" w:eastAsia="仿宋" w:cs="仿宋"/>
                <w:color w:val="000000" w:themeColor="text1"/>
                <w:sz w:val="24"/>
                <w:szCs w:val="24"/>
                <w:highlight w:val="none"/>
                <w14:textFill>
                  <w14:solidFill>
                    <w14:schemeClr w14:val="tx1"/>
                  </w14:solidFill>
                </w14:textFill>
              </w:rPr>
            </w:pPr>
          </w:p>
        </w:tc>
        <w:tc>
          <w:tcPr>
            <w:tcW w:w="342" w:type="pct"/>
            <w:noWrap w:val="0"/>
            <w:vAlign w:val="center"/>
          </w:tcPr>
          <w:p w14:paraId="20F1CBD0">
            <w:pPr>
              <w:pStyle w:val="3"/>
              <w:bidi w:val="0"/>
              <w:rPr>
                <w:rFonts w:hint="eastAsia" w:ascii="仿宋" w:hAnsi="仿宋" w:eastAsia="仿宋" w:cs="仿宋"/>
                <w:color w:val="000000" w:themeColor="text1"/>
                <w:sz w:val="24"/>
                <w:szCs w:val="24"/>
                <w:highlight w:val="none"/>
                <w14:textFill>
                  <w14:solidFill>
                    <w14:schemeClr w14:val="tx1"/>
                  </w14:solidFill>
                </w14:textFill>
              </w:rPr>
            </w:pPr>
          </w:p>
        </w:tc>
        <w:tc>
          <w:tcPr>
            <w:tcW w:w="367" w:type="pct"/>
            <w:noWrap w:val="0"/>
            <w:vAlign w:val="center"/>
          </w:tcPr>
          <w:p w14:paraId="18C522B6">
            <w:pPr>
              <w:pStyle w:val="3"/>
              <w:bidi w:val="0"/>
              <w:rPr>
                <w:rFonts w:hint="eastAsia" w:ascii="仿宋" w:hAnsi="仿宋" w:eastAsia="仿宋" w:cs="仿宋"/>
                <w:color w:val="000000" w:themeColor="text1"/>
                <w:sz w:val="24"/>
                <w:szCs w:val="24"/>
                <w:highlight w:val="none"/>
                <w14:textFill>
                  <w14:solidFill>
                    <w14:schemeClr w14:val="tx1"/>
                  </w14:solidFill>
                </w14:textFill>
              </w:rPr>
            </w:pPr>
          </w:p>
        </w:tc>
        <w:tc>
          <w:tcPr>
            <w:tcW w:w="575" w:type="pct"/>
            <w:noWrap w:val="0"/>
            <w:vAlign w:val="center"/>
          </w:tcPr>
          <w:p w14:paraId="5F040CFB">
            <w:pPr>
              <w:pStyle w:val="3"/>
              <w:bidi w:val="0"/>
              <w:rPr>
                <w:rFonts w:hint="eastAsia" w:ascii="仿宋" w:hAnsi="仿宋" w:eastAsia="仿宋" w:cs="仿宋"/>
                <w:color w:val="000000" w:themeColor="text1"/>
                <w:sz w:val="24"/>
                <w:szCs w:val="24"/>
                <w:highlight w:val="none"/>
                <w14:textFill>
                  <w14:solidFill>
                    <w14:schemeClr w14:val="tx1"/>
                  </w14:solidFill>
                </w14:textFill>
              </w:rPr>
            </w:pPr>
          </w:p>
        </w:tc>
        <w:tc>
          <w:tcPr>
            <w:tcW w:w="519" w:type="pct"/>
            <w:noWrap w:val="0"/>
            <w:vAlign w:val="center"/>
          </w:tcPr>
          <w:p w14:paraId="7177FBB8">
            <w:pPr>
              <w:pStyle w:val="3"/>
              <w:bidi w:val="0"/>
              <w:rPr>
                <w:rFonts w:hint="eastAsia" w:ascii="仿宋" w:hAnsi="仿宋" w:eastAsia="仿宋" w:cs="仿宋"/>
                <w:color w:val="000000" w:themeColor="text1"/>
                <w:sz w:val="24"/>
                <w:szCs w:val="24"/>
                <w:highlight w:val="none"/>
                <w14:textFill>
                  <w14:solidFill>
                    <w14:schemeClr w14:val="tx1"/>
                  </w14:solidFill>
                </w14:textFill>
              </w:rPr>
            </w:pPr>
          </w:p>
        </w:tc>
        <w:tc>
          <w:tcPr>
            <w:tcW w:w="263" w:type="pct"/>
            <w:noWrap w:val="0"/>
            <w:vAlign w:val="center"/>
          </w:tcPr>
          <w:p w14:paraId="114864F9">
            <w:pPr>
              <w:pStyle w:val="3"/>
              <w:bidi w:val="0"/>
              <w:rPr>
                <w:rFonts w:hint="eastAsia" w:ascii="仿宋" w:hAnsi="仿宋" w:eastAsia="仿宋" w:cs="仿宋"/>
                <w:color w:val="000000" w:themeColor="text1"/>
                <w:sz w:val="24"/>
                <w:szCs w:val="24"/>
                <w:highlight w:val="none"/>
                <w14:textFill>
                  <w14:solidFill>
                    <w14:schemeClr w14:val="tx1"/>
                  </w14:solidFill>
                </w14:textFill>
              </w:rPr>
            </w:pPr>
          </w:p>
        </w:tc>
      </w:tr>
      <w:tr w14:paraId="19443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57" w:type="pct"/>
            <w:noWrap w:val="0"/>
            <w:vAlign w:val="center"/>
          </w:tcPr>
          <w:p w14:paraId="31B9F8DC">
            <w:pPr>
              <w:pStyle w:val="3"/>
              <w:bidi w:val="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cs="仿宋"/>
                <w:color w:val="000000" w:themeColor="text1"/>
                <w:sz w:val="24"/>
                <w:szCs w:val="24"/>
                <w:highlight w:val="none"/>
                <w:lang w:val="en-US" w:eastAsia="zh-CN"/>
                <w14:textFill>
                  <w14:solidFill>
                    <w14:schemeClr w14:val="tx1"/>
                  </w14:solidFill>
                </w14:textFill>
              </w:rPr>
              <w:t>2</w:t>
            </w:r>
          </w:p>
        </w:tc>
        <w:tc>
          <w:tcPr>
            <w:tcW w:w="446" w:type="pct"/>
            <w:noWrap w:val="0"/>
            <w:vAlign w:val="center"/>
          </w:tcPr>
          <w:p w14:paraId="573CDAEC">
            <w:pPr>
              <w:pStyle w:val="3"/>
              <w:bidi w:val="0"/>
              <w:rPr>
                <w:rFonts w:hint="eastAsia" w:ascii="仿宋" w:hAnsi="仿宋" w:eastAsia="仿宋" w:cs="仿宋"/>
                <w:color w:val="000000" w:themeColor="text1"/>
                <w:sz w:val="24"/>
                <w:szCs w:val="24"/>
                <w:highlight w:val="none"/>
                <w14:textFill>
                  <w14:solidFill>
                    <w14:schemeClr w14:val="tx1"/>
                  </w14:solidFill>
                </w14:textFill>
              </w:rPr>
            </w:pPr>
          </w:p>
        </w:tc>
        <w:tc>
          <w:tcPr>
            <w:tcW w:w="415" w:type="pct"/>
            <w:noWrap w:val="0"/>
            <w:vAlign w:val="center"/>
          </w:tcPr>
          <w:p w14:paraId="6812F9AA">
            <w:pPr>
              <w:pStyle w:val="3"/>
              <w:bidi w:val="0"/>
              <w:rPr>
                <w:rFonts w:hint="eastAsia" w:ascii="仿宋" w:hAnsi="仿宋" w:eastAsia="仿宋" w:cs="仿宋"/>
                <w:color w:val="000000" w:themeColor="text1"/>
                <w:sz w:val="24"/>
                <w:szCs w:val="24"/>
                <w:highlight w:val="none"/>
                <w14:textFill>
                  <w14:solidFill>
                    <w14:schemeClr w14:val="tx1"/>
                  </w14:solidFill>
                </w14:textFill>
              </w:rPr>
            </w:pPr>
          </w:p>
        </w:tc>
        <w:tc>
          <w:tcPr>
            <w:tcW w:w="420" w:type="pct"/>
            <w:noWrap w:val="0"/>
            <w:vAlign w:val="center"/>
          </w:tcPr>
          <w:p w14:paraId="71040A79">
            <w:pPr>
              <w:pStyle w:val="3"/>
              <w:bidi w:val="0"/>
              <w:rPr>
                <w:rFonts w:hint="eastAsia" w:ascii="仿宋" w:hAnsi="仿宋" w:eastAsia="仿宋" w:cs="仿宋"/>
                <w:color w:val="000000" w:themeColor="text1"/>
                <w:sz w:val="24"/>
                <w:szCs w:val="24"/>
                <w:highlight w:val="none"/>
                <w14:textFill>
                  <w14:solidFill>
                    <w14:schemeClr w14:val="tx1"/>
                  </w14:solidFill>
                </w14:textFill>
              </w:rPr>
            </w:pPr>
          </w:p>
        </w:tc>
        <w:tc>
          <w:tcPr>
            <w:tcW w:w="611" w:type="pct"/>
            <w:noWrap w:val="0"/>
            <w:vAlign w:val="center"/>
          </w:tcPr>
          <w:p w14:paraId="7FA20689">
            <w:pPr>
              <w:pStyle w:val="3"/>
              <w:bidi w:val="0"/>
              <w:rPr>
                <w:rFonts w:hint="eastAsia" w:ascii="仿宋" w:hAnsi="仿宋" w:eastAsia="仿宋" w:cs="仿宋"/>
                <w:color w:val="000000" w:themeColor="text1"/>
                <w:sz w:val="24"/>
                <w:szCs w:val="24"/>
                <w:highlight w:val="none"/>
                <w14:textFill>
                  <w14:solidFill>
                    <w14:schemeClr w14:val="tx1"/>
                  </w14:solidFill>
                </w14:textFill>
              </w:rPr>
            </w:pPr>
          </w:p>
        </w:tc>
        <w:tc>
          <w:tcPr>
            <w:tcW w:w="312" w:type="pct"/>
            <w:noWrap w:val="0"/>
            <w:vAlign w:val="center"/>
          </w:tcPr>
          <w:p w14:paraId="3BB39F0C">
            <w:pPr>
              <w:pStyle w:val="3"/>
              <w:bidi w:val="0"/>
              <w:rPr>
                <w:rFonts w:hint="eastAsia" w:ascii="仿宋" w:hAnsi="仿宋" w:eastAsia="仿宋" w:cs="仿宋"/>
                <w:color w:val="000000" w:themeColor="text1"/>
                <w:sz w:val="24"/>
                <w:szCs w:val="24"/>
                <w:highlight w:val="none"/>
                <w14:textFill>
                  <w14:solidFill>
                    <w14:schemeClr w14:val="tx1"/>
                  </w14:solidFill>
                </w14:textFill>
              </w:rPr>
            </w:pPr>
          </w:p>
        </w:tc>
        <w:tc>
          <w:tcPr>
            <w:tcW w:w="470" w:type="pct"/>
            <w:noWrap w:val="0"/>
            <w:vAlign w:val="center"/>
          </w:tcPr>
          <w:p w14:paraId="5DAA9D40">
            <w:pPr>
              <w:pStyle w:val="3"/>
              <w:bidi w:val="0"/>
              <w:rPr>
                <w:rFonts w:hint="eastAsia" w:ascii="仿宋" w:hAnsi="仿宋" w:eastAsia="仿宋" w:cs="仿宋"/>
                <w:color w:val="000000" w:themeColor="text1"/>
                <w:sz w:val="24"/>
                <w:szCs w:val="24"/>
                <w:highlight w:val="none"/>
                <w14:textFill>
                  <w14:solidFill>
                    <w14:schemeClr w14:val="tx1"/>
                  </w14:solidFill>
                </w14:textFill>
              </w:rPr>
            </w:pPr>
          </w:p>
        </w:tc>
        <w:tc>
          <w:tcPr>
            <w:tcW w:w="342" w:type="pct"/>
            <w:noWrap w:val="0"/>
            <w:vAlign w:val="center"/>
          </w:tcPr>
          <w:p w14:paraId="7D63C8F6">
            <w:pPr>
              <w:pStyle w:val="3"/>
              <w:bidi w:val="0"/>
              <w:rPr>
                <w:rFonts w:hint="eastAsia" w:ascii="仿宋" w:hAnsi="仿宋" w:eastAsia="仿宋" w:cs="仿宋"/>
                <w:color w:val="000000" w:themeColor="text1"/>
                <w:sz w:val="24"/>
                <w:szCs w:val="24"/>
                <w:highlight w:val="none"/>
                <w14:textFill>
                  <w14:solidFill>
                    <w14:schemeClr w14:val="tx1"/>
                  </w14:solidFill>
                </w14:textFill>
              </w:rPr>
            </w:pPr>
          </w:p>
        </w:tc>
        <w:tc>
          <w:tcPr>
            <w:tcW w:w="367" w:type="pct"/>
            <w:noWrap w:val="0"/>
            <w:vAlign w:val="center"/>
          </w:tcPr>
          <w:p w14:paraId="6B32B5AC">
            <w:pPr>
              <w:pStyle w:val="3"/>
              <w:bidi w:val="0"/>
              <w:rPr>
                <w:rFonts w:hint="eastAsia" w:ascii="仿宋" w:hAnsi="仿宋" w:eastAsia="仿宋" w:cs="仿宋"/>
                <w:color w:val="000000" w:themeColor="text1"/>
                <w:sz w:val="24"/>
                <w:szCs w:val="24"/>
                <w:highlight w:val="none"/>
                <w14:textFill>
                  <w14:solidFill>
                    <w14:schemeClr w14:val="tx1"/>
                  </w14:solidFill>
                </w14:textFill>
              </w:rPr>
            </w:pPr>
          </w:p>
        </w:tc>
        <w:tc>
          <w:tcPr>
            <w:tcW w:w="575" w:type="pct"/>
            <w:noWrap w:val="0"/>
            <w:vAlign w:val="center"/>
          </w:tcPr>
          <w:p w14:paraId="55837AC0">
            <w:pPr>
              <w:pStyle w:val="3"/>
              <w:bidi w:val="0"/>
              <w:rPr>
                <w:rFonts w:hint="eastAsia" w:ascii="仿宋" w:hAnsi="仿宋" w:eastAsia="仿宋" w:cs="仿宋"/>
                <w:color w:val="000000" w:themeColor="text1"/>
                <w:sz w:val="24"/>
                <w:szCs w:val="24"/>
                <w:highlight w:val="none"/>
                <w14:textFill>
                  <w14:solidFill>
                    <w14:schemeClr w14:val="tx1"/>
                  </w14:solidFill>
                </w14:textFill>
              </w:rPr>
            </w:pPr>
          </w:p>
        </w:tc>
        <w:tc>
          <w:tcPr>
            <w:tcW w:w="519" w:type="pct"/>
            <w:noWrap w:val="0"/>
            <w:vAlign w:val="center"/>
          </w:tcPr>
          <w:p w14:paraId="463837A5">
            <w:pPr>
              <w:pStyle w:val="3"/>
              <w:bidi w:val="0"/>
              <w:rPr>
                <w:rFonts w:hint="eastAsia" w:ascii="仿宋" w:hAnsi="仿宋" w:eastAsia="仿宋" w:cs="仿宋"/>
                <w:color w:val="000000" w:themeColor="text1"/>
                <w:sz w:val="24"/>
                <w:szCs w:val="24"/>
                <w:highlight w:val="none"/>
                <w14:textFill>
                  <w14:solidFill>
                    <w14:schemeClr w14:val="tx1"/>
                  </w14:solidFill>
                </w14:textFill>
              </w:rPr>
            </w:pPr>
          </w:p>
        </w:tc>
        <w:tc>
          <w:tcPr>
            <w:tcW w:w="263" w:type="pct"/>
            <w:noWrap w:val="0"/>
            <w:vAlign w:val="center"/>
          </w:tcPr>
          <w:p w14:paraId="369DAF54">
            <w:pPr>
              <w:pStyle w:val="3"/>
              <w:bidi w:val="0"/>
              <w:rPr>
                <w:rFonts w:hint="eastAsia" w:ascii="仿宋" w:hAnsi="仿宋" w:eastAsia="仿宋" w:cs="仿宋"/>
                <w:color w:val="000000" w:themeColor="text1"/>
                <w:sz w:val="24"/>
                <w:szCs w:val="24"/>
                <w:highlight w:val="none"/>
                <w14:textFill>
                  <w14:solidFill>
                    <w14:schemeClr w14:val="tx1"/>
                  </w14:solidFill>
                </w14:textFill>
              </w:rPr>
            </w:pPr>
          </w:p>
        </w:tc>
      </w:tr>
      <w:tr w14:paraId="232E1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57" w:type="pct"/>
            <w:noWrap w:val="0"/>
            <w:vAlign w:val="center"/>
          </w:tcPr>
          <w:p w14:paraId="6E1F2976">
            <w:pPr>
              <w:pStyle w:val="3"/>
              <w:bidi w:val="0"/>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cs="仿宋"/>
                <w:color w:val="000000" w:themeColor="text1"/>
                <w:sz w:val="24"/>
                <w:szCs w:val="24"/>
                <w:highlight w:val="none"/>
                <w:lang w:val="en-US" w:eastAsia="zh-CN"/>
                <w14:textFill>
                  <w14:solidFill>
                    <w14:schemeClr w14:val="tx1"/>
                  </w14:solidFill>
                </w14:textFill>
              </w:rPr>
              <w:t>3</w:t>
            </w:r>
          </w:p>
        </w:tc>
        <w:tc>
          <w:tcPr>
            <w:tcW w:w="3960" w:type="pct"/>
            <w:gridSpan w:val="9"/>
            <w:noWrap w:val="0"/>
            <w:vAlign w:val="center"/>
          </w:tcPr>
          <w:p w14:paraId="2A65C37C">
            <w:pPr>
              <w:pStyle w:val="3"/>
              <w:bidi w:val="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投标总报价（元）</w:t>
            </w:r>
          </w:p>
        </w:tc>
        <w:tc>
          <w:tcPr>
            <w:tcW w:w="519" w:type="pct"/>
            <w:noWrap w:val="0"/>
            <w:vAlign w:val="center"/>
          </w:tcPr>
          <w:p w14:paraId="1A231E1A">
            <w:pPr>
              <w:pStyle w:val="3"/>
              <w:bidi w:val="0"/>
              <w:rPr>
                <w:rFonts w:hint="eastAsia" w:ascii="仿宋" w:hAnsi="仿宋" w:eastAsia="仿宋" w:cs="仿宋"/>
                <w:color w:val="000000" w:themeColor="text1"/>
                <w:sz w:val="24"/>
                <w:szCs w:val="24"/>
                <w:highlight w:val="none"/>
                <w14:textFill>
                  <w14:solidFill>
                    <w14:schemeClr w14:val="tx1"/>
                  </w14:solidFill>
                </w14:textFill>
              </w:rPr>
            </w:pPr>
          </w:p>
        </w:tc>
        <w:tc>
          <w:tcPr>
            <w:tcW w:w="263" w:type="pct"/>
            <w:noWrap w:val="0"/>
            <w:vAlign w:val="center"/>
          </w:tcPr>
          <w:p w14:paraId="24C73B10">
            <w:pPr>
              <w:pStyle w:val="3"/>
              <w:bidi w:val="0"/>
              <w:rPr>
                <w:rFonts w:hint="eastAsia" w:ascii="仿宋" w:hAnsi="仿宋" w:eastAsia="仿宋" w:cs="仿宋"/>
                <w:color w:val="000000" w:themeColor="text1"/>
                <w:sz w:val="24"/>
                <w:szCs w:val="24"/>
                <w:highlight w:val="none"/>
                <w14:textFill>
                  <w14:solidFill>
                    <w14:schemeClr w14:val="tx1"/>
                  </w14:solidFill>
                </w14:textFill>
              </w:rPr>
            </w:pPr>
          </w:p>
        </w:tc>
      </w:tr>
    </w:tbl>
    <w:p w14:paraId="11E4A31B">
      <w:pPr>
        <w:spacing w:line="240" w:lineRule="auto"/>
        <w:rPr>
          <w:rFonts w:hint="eastAsia"/>
          <w:b/>
          <w:bCs/>
          <w:color w:val="000000" w:themeColor="text1"/>
          <w:sz w:val="18"/>
          <w:szCs w:val="18"/>
          <w:highlight w:val="none"/>
          <w14:textFill>
            <w14:solidFill>
              <w14:schemeClr w14:val="tx1"/>
            </w14:solidFill>
          </w14:textFill>
        </w:rPr>
      </w:pPr>
      <w:r>
        <w:rPr>
          <w:rFonts w:hint="eastAsia"/>
          <w:b/>
          <w:bCs/>
          <w:color w:val="000000" w:themeColor="text1"/>
          <w:sz w:val="18"/>
          <w:szCs w:val="18"/>
          <w:highlight w:val="none"/>
          <w14:textFill>
            <w14:solidFill>
              <w14:schemeClr w14:val="tx1"/>
            </w14:solidFill>
          </w14:textFill>
        </w:rPr>
        <w:t>注：1.本表长度可根据需要自行调整，表中所列内容为必填项目。</w:t>
      </w:r>
    </w:p>
    <w:p w14:paraId="582EFCAC">
      <w:pPr>
        <w:spacing w:line="240" w:lineRule="auto"/>
        <w:rPr>
          <w:rFonts w:hint="eastAsia"/>
          <w:b/>
          <w:bCs/>
          <w:color w:val="000000" w:themeColor="text1"/>
          <w:sz w:val="18"/>
          <w:szCs w:val="18"/>
          <w:highlight w:val="none"/>
          <w14:textFill>
            <w14:solidFill>
              <w14:schemeClr w14:val="tx1"/>
            </w14:solidFill>
          </w14:textFill>
        </w:rPr>
      </w:pPr>
      <w:r>
        <w:rPr>
          <w:rFonts w:hint="eastAsia"/>
          <w:b/>
          <w:bCs/>
          <w:color w:val="000000" w:themeColor="text1"/>
          <w:sz w:val="18"/>
          <w:szCs w:val="18"/>
          <w:highlight w:val="none"/>
          <w:lang w:val="en-US" w:eastAsia="zh-CN"/>
          <w14:textFill>
            <w14:solidFill>
              <w14:schemeClr w14:val="tx1"/>
            </w14:solidFill>
          </w14:textFill>
        </w:rPr>
        <w:t>2</w:t>
      </w:r>
      <w:r>
        <w:rPr>
          <w:rFonts w:hint="eastAsia"/>
          <w:b/>
          <w:bCs/>
          <w:color w:val="000000" w:themeColor="text1"/>
          <w:sz w:val="18"/>
          <w:szCs w:val="18"/>
          <w:highlight w:val="none"/>
          <w14:textFill>
            <w14:solidFill>
              <w14:schemeClr w14:val="tx1"/>
            </w14:solidFill>
          </w14:textFill>
        </w:rPr>
        <w:t>.本表中“投标</w:t>
      </w:r>
      <w:r>
        <w:rPr>
          <w:rFonts w:hint="eastAsia"/>
          <w:b/>
          <w:bCs/>
          <w:color w:val="000000" w:themeColor="text1"/>
          <w:sz w:val="18"/>
          <w:szCs w:val="18"/>
          <w:highlight w:val="none"/>
          <w:lang w:val="en-US" w:eastAsia="zh-CN"/>
          <w14:textFill>
            <w14:solidFill>
              <w14:schemeClr w14:val="tx1"/>
            </w14:solidFill>
          </w14:textFill>
        </w:rPr>
        <w:t>总</w:t>
      </w:r>
      <w:r>
        <w:rPr>
          <w:rFonts w:hint="eastAsia"/>
          <w:b/>
          <w:bCs/>
          <w:color w:val="000000" w:themeColor="text1"/>
          <w:sz w:val="18"/>
          <w:szCs w:val="18"/>
          <w:highlight w:val="none"/>
          <w14:textFill>
            <w14:solidFill>
              <w14:schemeClr w14:val="tx1"/>
            </w14:solidFill>
          </w14:textFill>
        </w:rPr>
        <w:t>报价”项价格应与“开标一览表”中投标</w:t>
      </w:r>
      <w:r>
        <w:rPr>
          <w:rFonts w:hint="eastAsia"/>
          <w:b/>
          <w:bCs/>
          <w:color w:val="000000" w:themeColor="text1"/>
          <w:sz w:val="18"/>
          <w:szCs w:val="18"/>
          <w:highlight w:val="none"/>
          <w:lang w:val="en-US" w:eastAsia="zh-CN"/>
          <w14:textFill>
            <w14:solidFill>
              <w14:schemeClr w14:val="tx1"/>
            </w14:solidFill>
          </w14:textFill>
        </w:rPr>
        <w:t>总</w:t>
      </w:r>
      <w:r>
        <w:rPr>
          <w:rFonts w:hint="eastAsia"/>
          <w:b/>
          <w:bCs/>
          <w:color w:val="000000" w:themeColor="text1"/>
          <w:sz w:val="18"/>
          <w:szCs w:val="18"/>
          <w:highlight w:val="none"/>
          <w14:textFill>
            <w14:solidFill>
              <w14:schemeClr w14:val="tx1"/>
            </w14:solidFill>
          </w14:textFill>
        </w:rPr>
        <w:t>报价一致。</w:t>
      </w:r>
    </w:p>
    <w:p w14:paraId="76346584">
      <w:pPr>
        <w:spacing w:line="240" w:lineRule="auto"/>
        <w:rPr>
          <w:rFonts w:hint="eastAsia"/>
          <w:b/>
          <w:bCs/>
          <w:color w:val="000000" w:themeColor="text1"/>
          <w:sz w:val="18"/>
          <w:szCs w:val="18"/>
          <w:highlight w:val="none"/>
          <w14:textFill>
            <w14:solidFill>
              <w14:schemeClr w14:val="tx1"/>
            </w14:solidFill>
          </w14:textFill>
        </w:rPr>
      </w:pPr>
      <w:r>
        <w:rPr>
          <w:rFonts w:hint="eastAsia"/>
          <w:b/>
          <w:bCs/>
          <w:color w:val="000000" w:themeColor="text1"/>
          <w:sz w:val="18"/>
          <w:szCs w:val="18"/>
          <w:highlight w:val="none"/>
          <w:lang w:val="en-US" w:eastAsia="zh-CN"/>
          <w14:textFill>
            <w14:solidFill>
              <w14:schemeClr w14:val="tx1"/>
            </w14:solidFill>
          </w14:textFill>
        </w:rPr>
        <w:t>3</w:t>
      </w:r>
      <w:r>
        <w:rPr>
          <w:rFonts w:hint="eastAsia"/>
          <w:b/>
          <w:bCs/>
          <w:color w:val="000000" w:themeColor="text1"/>
          <w:sz w:val="18"/>
          <w:szCs w:val="18"/>
          <w:highlight w:val="none"/>
          <w14:textFill>
            <w14:solidFill>
              <w14:schemeClr w14:val="tx1"/>
            </w14:solidFill>
          </w14:textFill>
        </w:rPr>
        <w:t>.本表</w:t>
      </w:r>
      <w:r>
        <w:rPr>
          <w:rFonts w:hint="eastAsia"/>
          <w:b/>
          <w:bCs/>
          <w:color w:val="000000" w:themeColor="text1"/>
          <w:sz w:val="18"/>
          <w:szCs w:val="18"/>
          <w:highlight w:val="none"/>
          <w:lang w:val="en-US" w:eastAsia="zh-CN"/>
          <w14:textFill>
            <w14:solidFill>
              <w14:schemeClr w14:val="tx1"/>
            </w14:solidFill>
          </w14:textFill>
        </w:rPr>
        <w:t>中“标的名称”一列，供应商须逐条对应“第三章 采购需求”的“三、采购标的需满足的质量、安全、技术规格、物理特性等要求”表中“设备名称”的</w:t>
      </w:r>
      <w:r>
        <w:rPr>
          <w:rFonts w:hint="eastAsia"/>
          <w:b/>
          <w:bCs/>
          <w:color w:val="000000" w:themeColor="text1"/>
          <w:sz w:val="18"/>
          <w:szCs w:val="18"/>
          <w:highlight w:val="none"/>
          <w14:textFill>
            <w14:solidFill>
              <w14:schemeClr w14:val="tx1"/>
            </w14:solidFill>
          </w14:textFill>
        </w:rPr>
        <w:t>顺序逐项填报此表，不得缺项、漏项。</w:t>
      </w:r>
    </w:p>
    <w:p w14:paraId="5BEEE19A">
      <w:pPr>
        <w:spacing w:line="240" w:lineRule="auto"/>
        <w:rPr>
          <w:rFonts w:hint="eastAsia"/>
          <w:b/>
          <w:bCs/>
          <w:color w:val="000000" w:themeColor="text1"/>
          <w:sz w:val="18"/>
          <w:szCs w:val="18"/>
          <w:highlight w:val="none"/>
          <w14:textFill>
            <w14:solidFill>
              <w14:schemeClr w14:val="tx1"/>
            </w14:solidFill>
          </w14:textFill>
        </w:rPr>
      </w:pPr>
      <w:r>
        <w:rPr>
          <w:rFonts w:hint="eastAsia"/>
          <w:b/>
          <w:bCs/>
          <w:color w:val="000000" w:themeColor="text1"/>
          <w:sz w:val="18"/>
          <w:szCs w:val="18"/>
          <w:highlight w:val="none"/>
          <w:lang w:val="en-US" w:eastAsia="zh-CN"/>
          <w14:textFill>
            <w14:solidFill>
              <w14:schemeClr w14:val="tx1"/>
            </w14:solidFill>
          </w14:textFill>
        </w:rPr>
        <w:t>4.</w:t>
      </w:r>
      <w:r>
        <w:rPr>
          <w:rFonts w:hint="eastAsia"/>
          <w:b/>
          <w:bCs/>
          <w:color w:val="000000" w:themeColor="text1"/>
          <w:sz w:val="18"/>
          <w:szCs w:val="18"/>
          <w:highlight w:val="none"/>
          <w14:textFill>
            <w14:solidFill>
              <w14:schemeClr w14:val="tx1"/>
            </w14:solidFill>
          </w14:textFill>
        </w:rPr>
        <w:t>本表</w:t>
      </w:r>
      <w:r>
        <w:rPr>
          <w:rFonts w:hint="eastAsia"/>
          <w:b/>
          <w:bCs/>
          <w:color w:val="000000" w:themeColor="text1"/>
          <w:sz w:val="18"/>
          <w:szCs w:val="18"/>
          <w:highlight w:val="none"/>
          <w:lang w:val="en-US" w:eastAsia="zh-CN"/>
          <w14:textFill>
            <w14:solidFill>
              <w14:schemeClr w14:val="tx1"/>
            </w14:solidFill>
          </w14:textFill>
        </w:rPr>
        <w:t>中“商品属性”一列，供应商应在“环保产品”、“节能、节水产品”、“自主知识产权产品”、“无”四个选择项中选择填写。</w:t>
      </w:r>
    </w:p>
    <w:p w14:paraId="5E3B4E78">
      <w:pPr>
        <w:spacing w:line="240" w:lineRule="auto"/>
        <w:rPr>
          <w:rFonts w:hint="eastAsia"/>
          <w:b/>
          <w:bCs/>
          <w:color w:val="000000" w:themeColor="text1"/>
          <w:sz w:val="18"/>
          <w:szCs w:val="18"/>
          <w:highlight w:val="none"/>
          <w:lang w:val="en-US" w:eastAsia="zh-CN"/>
          <w14:textFill>
            <w14:solidFill>
              <w14:schemeClr w14:val="tx1"/>
            </w14:solidFill>
          </w14:textFill>
        </w:rPr>
      </w:pPr>
      <w:r>
        <w:rPr>
          <w:rFonts w:hint="eastAsia"/>
          <w:b/>
          <w:bCs/>
          <w:color w:val="000000" w:themeColor="text1"/>
          <w:sz w:val="18"/>
          <w:szCs w:val="18"/>
          <w:highlight w:val="none"/>
          <w:lang w:val="en-US" w:eastAsia="zh-CN"/>
          <w14:textFill>
            <w14:solidFill>
              <w14:schemeClr w14:val="tx1"/>
            </w14:solidFill>
          </w14:textFill>
        </w:rPr>
        <w:t>5.</w:t>
      </w:r>
      <w:r>
        <w:rPr>
          <w:rFonts w:hint="eastAsia"/>
          <w:b/>
          <w:bCs/>
          <w:color w:val="000000" w:themeColor="text1"/>
          <w:sz w:val="18"/>
          <w:szCs w:val="18"/>
          <w:highlight w:val="none"/>
          <w14:textFill>
            <w14:solidFill>
              <w14:schemeClr w14:val="tx1"/>
            </w14:solidFill>
          </w14:textFill>
        </w:rPr>
        <w:t>本表</w:t>
      </w:r>
      <w:r>
        <w:rPr>
          <w:rFonts w:hint="eastAsia"/>
          <w:b/>
          <w:bCs/>
          <w:color w:val="000000" w:themeColor="text1"/>
          <w:sz w:val="18"/>
          <w:szCs w:val="18"/>
          <w:highlight w:val="none"/>
          <w:lang w:val="en-US" w:eastAsia="zh-CN"/>
          <w14:textFill>
            <w14:solidFill>
              <w14:schemeClr w14:val="tx1"/>
            </w14:solidFill>
          </w14:textFill>
        </w:rPr>
        <w:t>中“产地”一列，如国产产品，精确到省级行政区域，如进口产品，产地精确到国家。</w:t>
      </w:r>
    </w:p>
    <w:p w14:paraId="008AE909">
      <w:pPr>
        <w:spacing w:line="240" w:lineRule="auto"/>
        <w:rPr>
          <w:rFonts w:hint="default"/>
          <w:b/>
          <w:bCs/>
          <w:color w:val="000000" w:themeColor="text1"/>
          <w:sz w:val="18"/>
          <w:szCs w:val="18"/>
          <w:highlight w:val="none"/>
          <w:lang w:val="en-US" w:eastAsia="zh-CN"/>
          <w14:textFill>
            <w14:solidFill>
              <w14:schemeClr w14:val="tx1"/>
            </w14:solidFill>
          </w14:textFill>
        </w:rPr>
      </w:pPr>
      <w:r>
        <w:rPr>
          <w:rFonts w:hint="eastAsia"/>
          <w:b/>
          <w:bCs/>
          <w:color w:val="000000" w:themeColor="text1"/>
          <w:sz w:val="18"/>
          <w:szCs w:val="18"/>
          <w:highlight w:val="none"/>
          <w:lang w:val="en-US" w:eastAsia="zh-CN"/>
          <w14:textFill>
            <w14:solidFill>
              <w14:schemeClr w14:val="tx1"/>
            </w14:solidFill>
          </w14:textFill>
        </w:rPr>
        <w:t>6、制造商规模请填写“大型”、“中型”、 “小型”、 “微型”或“其他”</w:t>
      </w:r>
    </w:p>
    <w:p w14:paraId="62DB149B">
      <w:pPr>
        <w:pStyle w:val="3"/>
        <w:ind w:firstLine="900" w:firstLineChars="375"/>
        <w:rPr>
          <w:rFonts w:hint="eastAsia" w:cs="仿宋"/>
          <w:b w:val="0"/>
          <w:bCs w:val="0"/>
          <w:color w:val="000000" w:themeColor="text1"/>
          <w:sz w:val="24"/>
          <w:szCs w:val="20"/>
          <w:highlight w:val="none"/>
          <w:lang w:eastAsia="zh-CN"/>
          <w14:textFill>
            <w14:solidFill>
              <w14:schemeClr w14:val="tx1"/>
            </w14:solidFill>
          </w14:textFill>
        </w:rPr>
      </w:pPr>
    </w:p>
    <w:p w14:paraId="7500946F">
      <w:pPr>
        <w:bidi w:val="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供应商</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电子签章</w:t>
      </w:r>
      <w:r>
        <w:rPr>
          <w:rFonts w:hint="eastAsia"/>
          <w:color w:val="000000" w:themeColor="text1"/>
          <w:sz w:val="24"/>
          <w:szCs w:val="24"/>
          <w:highlight w:val="none"/>
          <w14:textFill>
            <w14:solidFill>
              <w14:schemeClr w14:val="tx1"/>
            </w14:solidFill>
          </w14:textFill>
        </w:rPr>
        <w:t>）</w:t>
      </w:r>
    </w:p>
    <w:p w14:paraId="552C6A45">
      <w:pPr>
        <w:bidi w:val="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法定代表人或委托代理人：</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lang w:val="en-US" w:eastAsia="zh-CN"/>
          <w14:textFill>
            <w14:solidFill>
              <w14:schemeClr w14:val="tx1"/>
            </w14:solidFill>
          </w14:textFill>
        </w:rPr>
        <w:t>电子签章</w:t>
      </w:r>
      <w:r>
        <w:rPr>
          <w:rFonts w:hint="eastAsia"/>
          <w:color w:val="000000" w:themeColor="text1"/>
          <w:sz w:val="24"/>
          <w:szCs w:val="24"/>
          <w:highlight w:val="none"/>
          <w:lang w:eastAsia="zh-CN"/>
          <w14:textFill>
            <w14:solidFill>
              <w14:schemeClr w14:val="tx1"/>
            </w14:solidFill>
          </w14:textFill>
        </w:rPr>
        <w:t>或</w:t>
      </w:r>
      <w:r>
        <w:rPr>
          <w:rFonts w:hint="eastAsia"/>
          <w:color w:val="000000" w:themeColor="text1"/>
          <w:sz w:val="24"/>
          <w:szCs w:val="24"/>
          <w:highlight w:val="none"/>
          <w:lang w:val="en-US" w:eastAsia="zh-CN"/>
          <w14:textFill>
            <w14:solidFill>
              <w14:schemeClr w14:val="tx1"/>
            </w14:solidFill>
          </w14:textFill>
        </w:rPr>
        <w:t>电子签名</w:t>
      </w:r>
      <w:r>
        <w:rPr>
          <w:rFonts w:hint="eastAsia"/>
          <w:color w:val="000000" w:themeColor="text1"/>
          <w:sz w:val="24"/>
          <w:szCs w:val="24"/>
          <w:highlight w:val="none"/>
          <w14:textFill>
            <w14:solidFill>
              <w14:schemeClr w14:val="tx1"/>
            </w14:solidFill>
          </w14:textFill>
        </w:rPr>
        <w:t>）</w:t>
      </w:r>
    </w:p>
    <w:p w14:paraId="74728A0F">
      <w:pPr>
        <w:bidi w:val="0"/>
        <w:rPr>
          <w:rFonts w:hint="eastAsia"/>
          <w:color w:val="000000" w:themeColor="text1"/>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日</w:t>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期：</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年</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月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日</w:t>
      </w:r>
    </w:p>
    <w:p w14:paraId="183EEF48">
      <w:pPr>
        <w:rPr>
          <w:rFonts w:hint="eastAsia" w:ascii="仿宋" w:hAnsi="仿宋" w:eastAsia="仿宋" w:cs="仿宋"/>
          <w:b w:val="0"/>
          <w:bCs w:val="0"/>
          <w:color w:val="000000" w:themeColor="text1"/>
          <w:sz w:val="24"/>
          <w:szCs w:val="24"/>
          <w:highlight w:val="none"/>
          <w14:textFill>
            <w14:solidFill>
              <w14:schemeClr w14:val="tx1"/>
            </w14:solidFill>
          </w14:textFill>
        </w:rPr>
      </w:pPr>
    </w:p>
    <w:p w14:paraId="39E2A5F6">
      <w:pPr>
        <w:rPr>
          <w:rFonts w:hint="eastAsia" w:ascii="仿宋" w:hAnsi="仿宋" w:eastAsia="仿宋" w:cs="仿宋"/>
          <w:b w:val="0"/>
          <w:bCs w:val="0"/>
          <w:color w:val="000000" w:themeColor="text1"/>
          <w:sz w:val="24"/>
          <w:szCs w:val="24"/>
          <w:highlight w:val="none"/>
          <w14:textFill>
            <w14:solidFill>
              <w14:schemeClr w14:val="tx1"/>
            </w14:solidFill>
          </w14:textFill>
        </w:rPr>
      </w:pPr>
    </w:p>
    <w:p w14:paraId="3290DD4D">
      <w:pPr>
        <w:rPr>
          <w:rFonts w:hint="eastAsia" w:ascii="仿宋" w:hAnsi="仿宋" w:eastAsia="仿宋" w:cs="仿宋"/>
          <w:b w:val="0"/>
          <w:bCs w:val="0"/>
          <w:color w:val="000000" w:themeColor="text1"/>
          <w:sz w:val="24"/>
          <w:szCs w:val="24"/>
          <w:highlight w:val="none"/>
          <w14:textFill>
            <w14:solidFill>
              <w14:schemeClr w14:val="tx1"/>
            </w14:solidFill>
          </w14:textFill>
        </w:rPr>
      </w:pPr>
    </w:p>
    <w:p w14:paraId="5AB002B8">
      <w:pPr>
        <w:rPr>
          <w:rFonts w:hint="eastAsia" w:ascii="仿宋" w:hAnsi="仿宋" w:eastAsia="仿宋" w:cs="仿宋"/>
          <w:b w:val="0"/>
          <w:bCs w:val="0"/>
          <w:color w:val="000000" w:themeColor="text1"/>
          <w:sz w:val="24"/>
          <w:szCs w:val="24"/>
          <w:highlight w:val="none"/>
          <w14:textFill>
            <w14:solidFill>
              <w14:schemeClr w14:val="tx1"/>
            </w14:solidFill>
          </w14:textFill>
        </w:rPr>
      </w:pPr>
    </w:p>
    <w:p w14:paraId="56DBEBB0">
      <w:pPr>
        <w:rPr>
          <w:rFonts w:hint="eastAsia" w:ascii="仿宋" w:hAnsi="仿宋" w:eastAsia="仿宋" w:cs="仿宋"/>
          <w:b w:val="0"/>
          <w:bCs w:val="0"/>
          <w:color w:val="000000" w:themeColor="text1"/>
          <w:sz w:val="24"/>
          <w:szCs w:val="24"/>
          <w:highlight w:val="none"/>
          <w14:textFill>
            <w14:solidFill>
              <w14:schemeClr w14:val="tx1"/>
            </w14:solidFill>
          </w14:textFill>
        </w:rPr>
      </w:pPr>
    </w:p>
    <w:p w14:paraId="769F3498">
      <w:pPr>
        <w:rPr>
          <w:rFonts w:hint="eastAsia" w:ascii="仿宋" w:hAnsi="仿宋" w:eastAsia="仿宋" w:cs="仿宋"/>
          <w:b w:val="0"/>
          <w:bCs w:val="0"/>
          <w:color w:val="000000" w:themeColor="text1"/>
          <w:sz w:val="24"/>
          <w:szCs w:val="24"/>
          <w:highlight w:val="none"/>
          <w14:textFill>
            <w14:solidFill>
              <w14:schemeClr w14:val="tx1"/>
            </w14:solidFill>
          </w14:textFill>
        </w:rPr>
      </w:pPr>
    </w:p>
    <w:p w14:paraId="077D37B6">
      <w:pPr>
        <w:pStyle w:val="5"/>
        <w:bidi w:val="0"/>
        <w:rPr>
          <w:rFonts w:hint="eastAsia"/>
          <w:color w:val="000000" w:themeColor="text1"/>
          <w:highlight w:val="none"/>
          <w14:textFill>
            <w14:solidFill>
              <w14:schemeClr w14:val="tx1"/>
            </w14:solidFill>
          </w14:textFill>
        </w:rPr>
      </w:pPr>
      <w:bookmarkStart w:id="417" w:name="_Toc7618"/>
      <w:r>
        <w:rPr>
          <w:rFonts w:hint="eastAsia"/>
          <w:color w:val="000000" w:themeColor="text1"/>
          <w:highlight w:val="none"/>
          <w:lang w:val="en-US" w:eastAsia="zh-CN"/>
          <w14:textFill>
            <w14:solidFill>
              <w14:schemeClr w14:val="tx1"/>
            </w14:solidFill>
          </w14:textFill>
        </w:rPr>
        <w:t>格式5：合同书主要条款</w:t>
      </w:r>
      <w:r>
        <w:rPr>
          <w:color w:val="000000" w:themeColor="text1"/>
          <w:highlight w:val="none"/>
          <w14:textFill>
            <w14:solidFill>
              <w14:schemeClr w14:val="tx1"/>
            </w14:solidFill>
          </w14:textFill>
        </w:rPr>
        <w:t>偏离表</w:t>
      </w:r>
      <w:r>
        <w:rPr>
          <w:b w:val="0"/>
          <w:bCs/>
          <w:color w:val="000000" w:themeColor="text1"/>
          <w:spacing w:val="-1"/>
          <w:sz w:val="24"/>
          <w:szCs w:val="24"/>
          <w:highlight w:val="none"/>
          <w14:textFill>
            <w14:solidFill>
              <w14:schemeClr w14:val="tx1"/>
            </w14:solidFill>
          </w14:textFill>
        </w:rPr>
        <w:t>（实质性格式）</w:t>
      </w:r>
      <w:bookmarkEnd w:id="417"/>
    </w:p>
    <w:p w14:paraId="3D657460">
      <w:pPr>
        <w:pStyle w:val="3"/>
        <w:jc w:val="center"/>
        <w:rPr>
          <w:rFonts w:hint="default" w:ascii="仿宋" w:hAnsi="仿宋" w:cs="仿宋"/>
          <w:b/>
          <w:bCs/>
          <w:color w:val="000000" w:themeColor="text1"/>
          <w:sz w:val="48"/>
          <w:szCs w:val="40"/>
          <w:highlight w:val="none"/>
          <w:lang w:val="en-US" w:eastAsia="zh-CN"/>
          <w14:textFill>
            <w14:solidFill>
              <w14:schemeClr w14:val="tx1"/>
            </w14:solidFill>
          </w14:textFill>
        </w:rPr>
      </w:pPr>
      <w:r>
        <w:rPr>
          <w:rFonts w:hint="eastAsia" w:ascii="仿宋" w:hAnsi="仿宋" w:cs="仿宋"/>
          <w:b/>
          <w:bCs/>
          <w:color w:val="000000" w:themeColor="text1"/>
          <w:sz w:val="48"/>
          <w:szCs w:val="40"/>
          <w:highlight w:val="none"/>
          <w:lang w:val="en-US" w:eastAsia="zh-CN"/>
          <w14:textFill>
            <w14:solidFill>
              <w14:schemeClr w14:val="tx1"/>
            </w14:solidFill>
          </w14:textFill>
        </w:rPr>
        <w:t>合同书主要条款偏离表</w:t>
      </w:r>
    </w:p>
    <w:p w14:paraId="0EA7622E">
      <w:pPr>
        <w:spacing w:line="360" w:lineRule="auto"/>
        <w:ind w:firstLine="560" w:firstLineChars="200"/>
        <w:rPr>
          <w:rFonts w:ascii="宋体" w:hAnsi="宋体"/>
          <w:color w:val="000000" w:themeColor="text1"/>
          <w:highlight w:val="none"/>
          <w14:textFill>
            <w14:solidFill>
              <w14:schemeClr w14:val="tx1"/>
            </w14:solidFill>
          </w14:textFill>
        </w:rPr>
      </w:pPr>
    </w:p>
    <w:p w14:paraId="4A77E2BB">
      <w:pPr>
        <w:spacing w:line="360" w:lineRule="auto"/>
        <w:rPr>
          <w:rFonts w:hint="default" w:cs="仿宋"/>
          <w:b/>
          <w:bCs/>
          <w:color w:val="000000" w:themeColor="text1"/>
          <w:highlight w:val="none"/>
          <w:lang w:eastAsia="zh-CN"/>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项目名称</w:t>
      </w:r>
      <w:r>
        <w:rPr>
          <w:rFonts w:ascii="宋体" w:hAnsi="宋体"/>
          <w:color w:val="000000" w:themeColor="text1"/>
          <w:highlight w:val="none"/>
          <w14:textFill>
            <w14:solidFill>
              <w14:schemeClr w14:val="tx1"/>
            </w14:solidFill>
          </w14:textFill>
        </w:rPr>
        <w:t>：</w:t>
      </w:r>
      <w:r>
        <w:rPr>
          <w:rFonts w:hint="eastAsia" w:cs="仿宋"/>
          <w:b/>
          <w:bCs/>
          <w:color w:val="000000" w:themeColor="text1"/>
          <w:highlight w:val="none"/>
          <w:lang w:eastAsia="zh-CN"/>
          <w14:textFill>
            <w14:solidFill>
              <w14:schemeClr w14:val="tx1"/>
            </w14:solidFill>
          </w14:textFill>
        </w:rPr>
        <w:t>昆明市公安局官渡分局网络防火墙采购项目</w:t>
      </w:r>
    </w:p>
    <w:p w14:paraId="63E4923D">
      <w:pPr>
        <w:spacing w:line="360" w:lineRule="auto"/>
        <w:rPr>
          <w:rFonts w:hint="eastAsia" w:ascii="宋体" w:hAnsi="宋体" w:eastAsia="仿宋"/>
          <w:color w:val="000000" w:themeColor="text1"/>
          <w:highlight w:val="none"/>
          <w:u w:val="single"/>
          <w:lang w:eastAsia="zh-CN"/>
          <w14:textFill>
            <w14:solidFill>
              <w14:schemeClr w14:val="tx1"/>
            </w14:solidFill>
          </w14:textFill>
        </w:rPr>
      </w:pPr>
      <w:r>
        <w:rPr>
          <w:rFonts w:hint="eastAsia" w:ascii="宋体" w:hAnsi="宋体"/>
          <w:color w:val="000000" w:themeColor="text1"/>
          <w:highlight w:val="none"/>
          <w:lang w:eastAsia="zh-CN"/>
          <w14:textFill>
            <w14:solidFill>
              <w14:schemeClr w14:val="tx1"/>
            </w14:solidFill>
          </w14:textFill>
        </w:rPr>
        <w:t>项目编号</w:t>
      </w:r>
      <w:r>
        <w:rPr>
          <w:rFonts w:ascii="宋体" w:hAnsi="宋体"/>
          <w:color w:val="000000" w:themeColor="text1"/>
          <w:highlight w:val="none"/>
          <w14:textFill>
            <w14:solidFill>
              <w14:schemeClr w14:val="tx1"/>
            </w14:solidFill>
          </w14:textFill>
        </w:rPr>
        <w:t>：</w:t>
      </w:r>
      <w:r>
        <w:rPr>
          <w:rFonts w:hint="eastAsia" w:ascii="宋体" w:hAnsi="宋体"/>
          <w:b/>
          <w:bCs/>
          <w:color w:val="000000" w:themeColor="text1"/>
          <w:highlight w:val="none"/>
          <w:lang w:eastAsia="zh-CN"/>
          <w14:textFill>
            <w14:solidFill>
              <w14:schemeClr w14:val="tx1"/>
            </w14:solidFill>
          </w14:textFill>
        </w:rPr>
        <w:t xml:space="preserve">云润招字HW2024-147 </w:t>
      </w:r>
    </w:p>
    <w:tbl>
      <w:tblPr>
        <w:tblStyle w:val="31"/>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
        <w:gridCol w:w="2782"/>
        <w:gridCol w:w="2141"/>
        <w:gridCol w:w="1891"/>
        <w:gridCol w:w="1339"/>
        <w:gridCol w:w="886"/>
      </w:tblGrid>
      <w:tr w14:paraId="36D67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8" w:type="pct"/>
            <w:noWrap w:val="0"/>
            <w:vAlign w:val="center"/>
          </w:tcPr>
          <w:p w14:paraId="671ADB1D">
            <w:pPr>
              <w:pStyle w:val="3"/>
              <w:bidi w:val="0"/>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序号</w:t>
            </w:r>
          </w:p>
        </w:tc>
        <w:tc>
          <w:tcPr>
            <w:tcW w:w="1398" w:type="pct"/>
            <w:noWrap w:val="0"/>
            <w:vAlign w:val="center"/>
          </w:tcPr>
          <w:p w14:paraId="1C52C6F4">
            <w:pPr>
              <w:pStyle w:val="3"/>
              <w:bidi w:val="0"/>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采购文件条目号及页码</w:t>
            </w:r>
          </w:p>
        </w:tc>
        <w:tc>
          <w:tcPr>
            <w:tcW w:w="1076" w:type="pct"/>
            <w:noWrap w:val="0"/>
            <w:vAlign w:val="center"/>
          </w:tcPr>
          <w:p w14:paraId="76717A78">
            <w:pPr>
              <w:pStyle w:val="3"/>
              <w:bidi w:val="0"/>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lang w:eastAsia="zh-CN"/>
                <w14:textFill>
                  <w14:solidFill>
                    <w14:schemeClr w14:val="tx1"/>
                  </w14:solidFill>
                </w14:textFill>
              </w:rPr>
              <w:t>采购文件</w:t>
            </w:r>
            <w:r>
              <w:rPr>
                <w:rFonts w:hint="eastAsia"/>
                <w:b/>
                <w:bCs/>
                <w:color w:val="000000" w:themeColor="text1"/>
                <w:sz w:val="24"/>
                <w:szCs w:val="24"/>
                <w:highlight w:val="none"/>
                <w14:textFill>
                  <w14:solidFill>
                    <w14:schemeClr w14:val="tx1"/>
                  </w14:solidFill>
                </w14:textFill>
              </w:rPr>
              <w:t>要求</w:t>
            </w:r>
          </w:p>
        </w:tc>
        <w:tc>
          <w:tcPr>
            <w:tcW w:w="950" w:type="pct"/>
            <w:noWrap w:val="0"/>
            <w:vAlign w:val="center"/>
          </w:tcPr>
          <w:p w14:paraId="329C66DD">
            <w:pPr>
              <w:pStyle w:val="3"/>
              <w:bidi w:val="0"/>
              <w:rPr>
                <w:rFonts w:hint="default"/>
                <w:b/>
                <w:bCs/>
                <w:color w:val="000000" w:themeColor="text1"/>
                <w:sz w:val="24"/>
                <w:szCs w:val="24"/>
                <w:highlight w:val="none"/>
                <w:lang w:val="en-US" w:eastAsia="zh-CN"/>
                <w14:textFill>
                  <w14:solidFill>
                    <w14:schemeClr w14:val="tx1"/>
                  </w14:solidFill>
                </w14:textFill>
              </w:rPr>
            </w:pPr>
            <w:r>
              <w:rPr>
                <w:rFonts w:hint="default"/>
                <w:b/>
                <w:bCs/>
                <w:color w:val="000000" w:themeColor="text1"/>
                <w:sz w:val="24"/>
                <w:szCs w:val="24"/>
                <w:highlight w:val="none"/>
                <w:lang w:val="en-US" w:eastAsia="zh-CN"/>
                <w14:textFill>
                  <w14:solidFill>
                    <w14:schemeClr w14:val="tx1"/>
                  </w14:solidFill>
                </w14:textFill>
              </w:rPr>
              <w:t>投标文件内容</w:t>
            </w:r>
          </w:p>
        </w:tc>
        <w:tc>
          <w:tcPr>
            <w:tcW w:w="673" w:type="pct"/>
            <w:noWrap w:val="0"/>
            <w:vAlign w:val="center"/>
          </w:tcPr>
          <w:p w14:paraId="50AB2E32">
            <w:pPr>
              <w:pStyle w:val="3"/>
              <w:bidi w:val="0"/>
              <w:rPr>
                <w:rFonts w:hint="default"/>
                <w:b/>
                <w:bCs/>
                <w:color w:val="000000" w:themeColor="text1"/>
                <w:sz w:val="24"/>
                <w:szCs w:val="24"/>
                <w:highlight w:val="none"/>
                <w:lang w:val="en-US" w:eastAsia="zh-CN"/>
                <w14:textFill>
                  <w14:solidFill>
                    <w14:schemeClr w14:val="tx1"/>
                  </w14:solidFill>
                </w14:textFill>
              </w:rPr>
            </w:pPr>
            <w:r>
              <w:rPr>
                <w:rFonts w:hint="default"/>
                <w:b/>
                <w:bCs/>
                <w:color w:val="000000" w:themeColor="text1"/>
                <w:sz w:val="24"/>
                <w:szCs w:val="24"/>
                <w:highlight w:val="none"/>
                <w:lang w:val="en-US" w:eastAsia="zh-CN"/>
                <w14:textFill>
                  <w14:solidFill>
                    <w14:schemeClr w14:val="tx1"/>
                  </w14:solidFill>
                </w14:textFill>
              </w:rPr>
              <w:t>偏离情况</w:t>
            </w:r>
          </w:p>
        </w:tc>
        <w:tc>
          <w:tcPr>
            <w:tcW w:w="443" w:type="pct"/>
            <w:noWrap w:val="0"/>
            <w:vAlign w:val="center"/>
          </w:tcPr>
          <w:p w14:paraId="5A03707C">
            <w:pPr>
              <w:pStyle w:val="3"/>
              <w:bidi w:val="0"/>
              <w:rPr>
                <w:rFonts w:hint="default"/>
                <w:b/>
                <w:bCs/>
                <w:color w:val="000000" w:themeColor="text1"/>
                <w:sz w:val="24"/>
                <w:szCs w:val="24"/>
                <w:highlight w:val="none"/>
                <w:lang w:val="en-US" w:eastAsia="zh-CN"/>
                <w14:textFill>
                  <w14:solidFill>
                    <w14:schemeClr w14:val="tx1"/>
                  </w14:solidFill>
                </w14:textFill>
              </w:rPr>
            </w:pPr>
            <w:r>
              <w:rPr>
                <w:rFonts w:hint="default"/>
                <w:b/>
                <w:bCs/>
                <w:color w:val="000000" w:themeColor="text1"/>
                <w:sz w:val="24"/>
                <w:szCs w:val="24"/>
                <w:highlight w:val="none"/>
                <w:lang w:val="en-US" w:eastAsia="zh-CN"/>
                <w14:textFill>
                  <w14:solidFill>
                    <w14:schemeClr w14:val="tx1"/>
                  </w14:solidFill>
                </w14:textFill>
              </w:rPr>
              <w:t>说明</w:t>
            </w:r>
          </w:p>
        </w:tc>
      </w:tr>
      <w:tr w14:paraId="0D4B5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5000" w:type="pct"/>
            <w:gridSpan w:val="6"/>
            <w:noWrap w:val="0"/>
            <w:vAlign w:val="center"/>
          </w:tcPr>
          <w:p w14:paraId="5DA8E052">
            <w:pPr>
              <w:pStyle w:val="3"/>
              <w:bidi w:val="0"/>
              <w:jc w:val="left"/>
              <w:rPr>
                <w:rFonts w:hint="eastAsia"/>
                <w:b w:val="0"/>
                <w:bCs w:val="0"/>
                <w:color w:val="000000" w:themeColor="text1"/>
                <w:sz w:val="24"/>
                <w:szCs w:val="24"/>
                <w:highlight w:val="none"/>
                <w14:textFill>
                  <w14:solidFill>
                    <w14:schemeClr w14:val="tx1"/>
                  </w14:solidFill>
                </w14:textFill>
              </w:rPr>
            </w:pPr>
            <w:r>
              <w:rPr>
                <w:rFonts w:hint="eastAsia"/>
                <w:b w:val="0"/>
                <w:bCs w:val="0"/>
                <w:color w:val="000000" w:themeColor="text1"/>
                <w:sz w:val="24"/>
                <w:szCs w:val="24"/>
                <w:highlight w:val="none"/>
                <w14:textFill>
                  <w14:solidFill>
                    <w14:schemeClr w14:val="tx1"/>
                  </w14:solidFill>
                </w14:textFill>
              </w:rPr>
              <w:t>对本项目</w:t>
            </w:r>
            <w:r>
              <w:rPr>
                <w:rFonts w:hint="eastAsia"/>
                <w:b w:val="0"/>
                <w:bCs w:val="0"/>
                <w:color w:val="000000" w:themeColor="text1"/>
                <w:sz w:val="24"/>
                <w:szCs w:val="24"/>
                <w:highlight w:val="none"/>
                <w:lang w:val="en-US" w:eastAsia="zh-CN"/>
                <w14:textFill>
                  <w14:solidFill>
                    <w14:schemeClr w14:val="tx1"/>
                  </w14:solidFill>
                </w14:textFill>
              </w:rPr>
              <w:t>招标文件</w:t>
            </w:r>
            <w:r>
              <w:rPr>
                <w:rFonts w:hint="eastAsia"/>
                <w:b w:val="0"/>
                <w:bCs w:val="0"/>
                <w:color w:val="000000" w:themeColor="text1"/>
                <w:sz w:val="24"/>
                <w:szCs w:val="24"/>
                <w:highlight w:val="none"/>
                <w:lang w:eastAsia="zh-CN"/>
                <w14:textFill>
                  <w14:solidFill>
                    <w14:schemeClr w14:val="tx1"/>
                  </w14:solidFill>
                </w14:textFill>
              </w:rPr>
              <w:t>“</w:t>
            </w:r>
            <w:r>
              <w:rPr>
                <w:rFonts w:hint="eastAsia"/>
                <w:b w:val="0"/>
                <w:bCs w:val="0"/>
                <w:color w:val="000000" w:themeColor="text1"/>
                <w:sz w:val="24"/>
                <w:szCs w:val="24"/>
                <w:highlight w:val="none"/>
                <w:lang w:val="en-US" w:eastAsia="zh-CN"/>
                <w14:textFill>
                  <w14:solidFill>
                    <w14:schemeClr w14:val="tx1"/>
                  </w14:solidFill>
                </w14:textFill>
              </w:rPr>
              <w:t>第四章 合同书主要条款及样式</w:t>
            </w:r>
            <w:r>
              <w:rPr>
                <w:rFonts w:hint="eastAsia"/>
                <w:b w:val="0"/>
                <w:bCs w:val="0"/>
                <w:color w:val="000000" w:themeColor="text1"/>
                <w:sz w:val="24"/>
                <w:szCs w:val="24"/>
                <w:highlight w:val="none"/>
                <w:lang w:eastAsia="zh-CN"/>
                <w14:textFill>
                  <w14:solidFill>
                    <w14:schemeClr w14:val="tx1"/>
                  </w14:solidFill>
                </w14:textFill>
              </w:rPr>
              <w:t>”</w:t>
            </w:r>
            <w:r>
              <w:rPr>
                <w:rFonts w:hint="eastAsia"/>
                <w:b w:val="0"/>
                <w:bCs w:val="0"/>
                <w:color w:val="000000" w:themeColor="text1"/>
                <w:sz w:val="24"/>
                <w:szCs w:val="24"/>
                <w:highlight w:val="none"/>
                <w:lang w:val="en-US" w:eastAsia="zh-CN"/>
                <w14:textFill>
                  <w14:solidFill>
                    <w14:schemeClr w14:val="tx1"/>
                  </w14:solidFill>
                </w14:textFill>
              </w:rPr>
              <w:t>的“</w:t>
            </w:r>
            <w:r>
              <w:rPr>
                <w:rFonts w:hint="eastAsia"/>
                <w:b w:val="0"/>
                <w:bCs w:val="0"/>
                <w:color w:val="000000" w:themeColor="text1"/>
                <w:sz w:val="24"/>
                <w:szCs w:val="24"/>
                <w:highlight w:val="none"/>
                <w14:textFill>
                  <w14:solidFill>
                    <w14:schemeClr w14:val="tx1"/>
                  </w14:solidFill>
                </w14:textFill>
              </w:rPr>
              <w:t>合同书主要条款</w:t>
            </w:r>
            <w:r>
              <w:rPr>
                <w:rFonts w:hint="eastAsia"/>
                <w:b w:val="0"/>
                <w:bCs w:val="0"/>
                <w:color w:val="000000" w:themeColor="text1"/>
                <w:sz w:val="24"/>
                <w:szCs w:val="24"/>
                <w:highlight w:val="none"/>
                <w:lang w:val="en-US" w:eastAsia="zh-CN"/>
                <w14:textFill>
                  <w14:solidFill>
                    <w14:schemeClr w14:val="tx1"/>
                  </w14:solidFill>
                </w14:textFill>
              </w:rPr>
              <w:t>”中</w:t>
            </w:r>
            <w:r>
              <w:rPr>
                <w:rFonts w:hint="eastAsia"/>
                <w:b w:val="0"/>
                <w:bCs w:val="0"/>
                <w:color w:val="000000" w:themeColor="text1"/>
                <w:sz w:val="24"/>
                <w:szCs w:val="24"/>
                <w:highlight w:val="none"/>
                <w14:textFill>
                  <w14:solidFill>
                    <w14:schemeClr w14:val="tx1"/>
                  </w14:solidFill>
                </w14:textFill>
              </w:rPr>
              <w:t>的</w:t>
            </w:r>
            <w:r>
              <w:rPr>
                <w:rFonts w:hint="eastAsia"/>
                <w:b w:val="0"/>
                <w:bCs w:val="0"/>
                <w:color w:val="000000" w:themeColor="text1"/>
                <w:sz w:val="24"/>
                <w:szCs w:val="24"/>
                <w:highlight w:val="none"/>
                <w:lang w:val="en-US" w:eastAsia="zh-CN"/>
                <w14:textFill>
                  <w14:solidFill>
                    <w14:schemeClr w14:val="tx1"/>
                  </w14:solidFill>
                </w14:textFill>
              </w:rPr>
              <w:t>所有</w:t>
            </w:r>
            <w:r>
              <w:rPr>
                <w:rFonts w:hint="eastAsia"/>
                <w:b w:val="0"/>
                <w:bCs w:val="0"/>
                <w:color w:val="000000" w:themeColor="text1"/>
                <w:sz w:val="24"/>
                <w:szCs w:val="24"/>
                <w:highlight w:val="none"/>
                <w14:textFill>
                  <w14:solidFill>
                    <w14:schemeClr w14:val="tx1"/>
                  </w14:solidFill>
                </w14:textFill>
              </w:rPr>
              <w:t>条款偏离情况（应进行选择，未选择投标无效）：</w:t>
            </w:r>
          </w:p>
          <w:p w14:paraId="334B0690">
            <w:pPr>
              <w:pStyle w:val="3"/>
              <w:bidi w:val="0"/>
              <w:jc w:val="left"/>
              <w:rPr>
                <w:rFonts w:hint="eastAsia"/>
                <w:b w:val="0"/>
                <w:bCs w:val="0"/>
                <w:color w:val="000000" w:themeColor="text1"/>
                <w:sz w:val="24"/>
                <w:szCs w:val="24"/>
                <w:highlight w:val="none"/>
                <w14:textFill>
                  <w14:solidFill>
                    <w14:schemeClr w14:val="tx1"/>
                  </w14:solidFill>
                </w14:textFill>
              </w:rPr>
            </w:pPr>
            <w:r>
              <w:rPr>
                <w:rFonts w:hint="eastAsia"/>
                <w:b w:val="0"/>
                <w:bCs w:val="0"/>
                <w:color w:val="000000" w:themeColor="text1"/>
                <w:sz w:val="24"/>
                <w:szCs w:val="24"/>
                <w:highlight w:val="none"/>
                <w14:textFill>
                  <w14:solidFill>
                    <w14:schemeClr w14:val="tx1"/>
                  </w14:solidFill>
                </w14:textFill>
              </w:rPr>
              <w:t>□无偏离（如无偏离，仅</w:t>
            </w:r>
            <w:r>
              <w:rPr>
                <w:rFonts w:hint="eastAsia"/>
                <w:b w:val="0"/>
                <w:bCs w:val="0"/>
                <w:color w:val="000000" w:themeColor="text1"/>
                <w:sz w:val="24"/>
                <w:szCs w:val="24"/>
                <w:highlight w:val="none"/>
                <w:lang w:val="en-US" w:eastAsia="zh-CN"/>
                <w14:textFill>
                  <w14:solidFill>
                    <w14:schemeClr w14:val="tx1"/>
                  </w14:solidFill>
                </w14:textFill>
              </w:rPr>
              <w:t>勾选</w:t>
            </w:r>
            <w:r>
              <w:rPr>
                <w:rFonts w:hint="eastAsia"/>
                <w:b w:val="0"/>
                <w:bCs w:val="0"/>
                <w:color w:val="000000" w:themeColor="text1"/>
                <w:sz w:val="24"/>
                <w:szCs w:val="24"/>
                <w:highlight w:val="none"/>
                <w14:textFill>
                  <w14:solidFill>
                    <w14:schemeClr w14:val="tx1"/>
                  </w14:solidFill>
                </w14:textFill>
              </w:rPr>
              <w:t>无偏离即可；无偏离即为对</w:t>
            </w:r>
            <w:r>
              <w:rPr>
                <w:rFonts w:hint="eastAsia"/>
                <w:b w:val="0"/>
                <w:bCs w:val="0"/>
                <w:color w:val="000000" w:themeColor="text1"/>
                <w:sz w:val="24"/>
                <w:szCs w:val="24"/>
                <w:highlight w:val="none"/>
                <w:lang w:val="en-US" w:eastAsia="zh-CN"/>
                <w14:textFill>
                  <w14:solidFill>
                    <w14:schemeClr w14:val="tx1"/>
                  </w14:solidFill>
                </w14:textFill>
              </w:rPr>
              <w:t>所有</w:t>
            </w:r>
            <w:r>
              <w:rPr>
                <w:rFonts w:hint="eastAsia"/>
                <w:b w:val="0"/>
                <w:bCs w:val="0"/>
                <w:color w:val="000000" w:themeColor="text1"/>
                <w:sz w:val="24"/>
                <w:szCs w:val="24"/>
                <w:highlight w:val="none"/>
                <w14:textFill>
                  <w14:solidFill>
                    <w14:schemeClr w14:val="tx1"/>
                  </w14:solidFill>
                </w14:textFill>
              </w:rPr>
              <w:t>条款中的所有要求，均视作供应商已对之理解和响应。）</w:t>
            </w:r>
          </w:p>
          <w:p w14:paraId="7C8CF4E8">
            <w:pPr>
              <w:pStyle w:val="3"/>
              <w:bidi w:val="0"/>
              <w:jc w:val="left"/>
              <w:rPr>
                <w:b/>
                <w:bCs/>
                <w:color w:val="000000" w:themeColor="text1"/>
                <w:sz w:val="24"/>
                <w:szCs w:val="24"/>
                <w:highlight w:val="none"/>
                <w14:textFill>
                  <w14:solidFill>
                    <w14:schemeClr w14:val="tx1"/>
                  </w14:solidFill>
                </w14:textFill>
              </w:rPr>
            </w:pPr>
            <w:r>
              <w:rPr>
                <w:rFonts w:hint="eastAsia"/>
                <w:b w:val="0"/>
                <w:bCs w:val="0"/>
                <w:color w:val="000000" w:themeColor="text1"/>
                <w:sz w:val="24"/>
                <w:szCs w:val="24"/>
                <w:highlight w:val="none"/>
                <w14:textFill>
                  <w14:solidFill>
                    <w14:schemeClr w14:val="tx1"/>
                  </w14:solidFill>
                </w14:textFill>
              </w:rPr>
              <w:t>□有偏离（如有偏离</w:t>
            </w:r>
            <w:r>
              <w:rPr>
                <w:rFonts w:hint="eastAsia"/>
                <w:b w:val="0"/>
                <w:bCs w:val="0"/>
                <w:color w:val="000000" w:themeColor="text1"/>
                <w:sz w:val="24"/>
                <w:szCs w:val="24"/>
                <w:highlight w:val="none"/>
                <w:lang w:eastAsia="zh-CN"/>
                <w14:textFill>
                  <w14:solidFill>
                    <w14:schemeClr w14:val="tx1"/>
                  </w14:solidFill>
                </w14:textFill>
              </w:rPr>
              <w:t>（</w:t>
            </w:r>
            <w:r>
              <w:rPr>
                <w:rFonts w:hint="eastAsia"/>
                <w:b w:val="0"/>
                <w:bCs w:val="0"/>
                <w:color w:val="000000" w:themeColor="text1"/>
                <w:sz w:val="24"/>
                <w:szCs w:val="24"/>
                <w:highlight w:val="none"/>
                <w:lang w:val="en-US" w:eastAsia="zh-CN"/>
                <w14:textFill>
                  <w14:solidFill>
                    <w14:schemeClr w14:val="tx1"/>
                  </w14:solidFill>
                </w14:textFill>
              </w:rPr>
              <w:t>正偏离或负偏离</w:t>
            </w:r>
            <w:r>
              <w:rPr>
                <w:rFonts w:hint="eastAsia"/>
                <w:b w:val="0"/>
                <w:bCs w:val="0"/>
                <w:color w:val="000000" w:themeColor="text1"/>
                <w:sz w:val="24"/>
                <w:szCs w:val="24"/>
                <w:highlight w:val="none"/>
                <w:lang w:eastAsia="zh-CN"/>
                <w14:textFill>
                  <w14:solidFill>
                    <w14:schemeClr w14:val="tx1"/>
                  </w14:solidFill>
                </w14:textFill>
              </w:rPr>
              <w:t>）</w:t>
            </w:r>
            <w:r>
              <w:rPr>
                <w:rFonts w:hint="eastAsia"/>
                <w:b w:val="0"/>
                <w:bCs w:val="0"/>
                <w:color w:val="000000" w:themeColor="text1"/>
                <w:sz w:val="24"/>
                <w:szCs w:val="24"/>
                <w:highlight w:val="none"/>
                <w14:textFill>
                  <w14:solidFill>
                    <w14:schemeClr w14:val="tx1"/>
                  </w14:solidFill>
                </w14:textFill>
              </w:rPr>
              <w:t>，则</w:t>
            </w:r>
            <w:r>
              <w:rPr>
                <w:rFonts w:hint="eastAsia"/>
                <w:b w:val="0"/>
                <w:bCs w:val="0"/>
                <w:color w:val="000000" w:themeColor="text1"/>
                <w:sz w:val="24"/>
                <w:szCs w:val="24"/>
                <w:highlight w:val="none"/>
                <w:lang w:val="en-US" w:eastAsia="zh-CN"/>
                <w14:textFill>
                  <w14:solidFill>
                    <w14:schemeClr w14:val="tx1"/>
                  </w14:solidFill>
                </w14:textFill>
              </w:rPr>
              <w:t>勾选有偏离</w:t>
            </w:r>
            <w:r>
              <w:rPr>
                <w:rFonts w:hint="eastAsia"/>
                <w:b w:val="0"/>
                <w:bCs w:val="0"/>
                <w:color w:val="000000" w:themeColor="text1"/>
                <w:sz w:val="24"/>
                <w:szCs w:val="24"/>
                <w:highlight w:val="none"/>
                <w:lang w:eastAsia="zh-CN"/>
                <w14:textFill>
                  <w14:solidFill>
                    <w14:schemeClr w14:val="tx1"/>
                  </w14:solidFill>
                </w14:textFill>
              </w:rPr>
              <w:t>，</w:t>
            </w:r>
            <w:r>
              <w:rPr>
                <w:rFonts w:hint="eastAsia"/>
                <w:b w:val="0"/>
                <w:bCs w:val="0"/>
                <w:color w:val="000000" w:themeColor="text1"/>
                <w:sz w:val="24"/>
                <w:szCs w:val="24"/>
                <w:highlight w:val="none"/>
                <w:lang w:val="en-US" w:eastAsia="zh-CN"/>
                <w14:textFill>
                  <w14:solidFill>
                    <w14:schemeClr w14:val="tx1"/>
                  </w14:solidFill>
                </w14:textFill>
              </w:rPr>
              <w:t>并</w:t>
            </w:r>
            <w:r>
              <w:rPr>
                <w:rFonts w:hint="eastAsia"/>
                <w:b w:val="0"/>
                <w:bCs w:val="0"/>
                <w:color w:val="000000" w:themeColor="text1"/>
                <w:sz w:val="24"/>
                <w:szCs w:val="24"/>
                <w:highlight w:val="none"/>
                <w14:textFill>
                  <w14:solidFill>
                    <w14:schemeClr w14:val="tx1"/>
                  </w14:solidFill>
                </w14:textFill>
              </w:rPr>
              <w:t>在本表中对偏离项逐一列明，否则投标无效；对</w:t>
            </w:r>
            <w:r>
              <w:rPr>
                <w:rFonts w:hint="eastAsia"/>
                <w:b w:val="0"/>
                <w:bCs w:val="0"/>
                <w:color w:val="000000" w:themeColor="text1"/>
                <w:sz w:val="24"/>
                <w:szCs w:val="24"/>
                <w:highlight w:val="none"/>
                <w:lang w:val="en-US" w:eastAsia="zh-CN"/>
                <w14:textFill>
                  <w14:solidFill>
                    <w14:schemeClr w14:val="tx1"/>
                  </w14:solidFill>
                </w14:textFill>
              </w:rPr>
              <w:t>所有</w:t>
            </w:r>
            <w:r>
              <w:rPr>
                <w:rFonts w:hint="eastAsia"/>
                <w:b w:val="0"/>
                <w:bCs w:val="0"/>
                <w:color w:val="000000" w:themeColor="text1"/>
                <w:sz w:val="24"/>
                <w:szCs w:val="24"/>
                <w:highlight w:val="none"/>
                <w14:textFill>
                  <w14:solidFill>
                    <w14:schemeClr w14:val="tx1"/>
                  </w14:solidFill>
                </w14:textFill>
              </w:rPr>
              <w:t>条款中的所有要求，除本表列明的偏离外，均视作供应商已对之理解和响应。）</w:t>
            </w:r>
          </w:p>
        </w:tc>
      </w:tr>
      <w:tr w14:paraId="09A12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8" w:type="pct"/>
            <w:noWrap w:val="0"/>
            <w:vAlign w:val="center"/>
          </w:tcPr>
          <w:p w14:paraId="60A84881">
            <w:pPr>
              <w:pStyle w:val="3"/>
              <w:bidi w:val="0"/>
              <w:rPr>
                <w:b/>
                <w:bCs/>
                <w:color w:val="000000" w:themeColor="text1"/>
                <w:sz w:val="24"/>
                <w:szCs w:val="24"/>
                <w:highlight w:val="none"/>
                <w14:textFill>
                  <w14:solidFill>
                    <w14:schemeClr w14:val="tx1"/>
                  </w14:solidFill>
                </w14:textFill>
              </w:rPr>
            </w:pPr>
          </w:p>
        </w:tc>
        <w:tc>
          <w:tcPr>
            <w:tcW w:w="1398" w:type="pct"/>
            <w:noWrap w:val="0"/>
            <w:vAlign w:val="center"/>
          </w:tcPr>
          <w:p w14:paraId="02BD0E8D">
            <w:pPr>
              <w:pStyle w:val="3"/>
              <w:bidi w:val="0"/>
              <w:rPr>
                <w:b/>
                <w:bCs/>
                <w:color w:val="000000" w:themeColor="text1"/>
                <w:sz w:val="24"/>
                <w:szCs w:val="24"/>
                <w:highlight w:val="none"/>
                <w14:textFill>
                  <w14:solidFill>
                    <w14:schemeClr w14:val="tx1"/>
                  </w14:solidFill>
                </w14:textFill>
              </w:rPr>
            </w:pPr>
          </w:p>
        </w:tc>
        <w:tc>
          <w:tcPr>
            <w:tcW w:w="1076" w:type="pct"/>
            <w:noWrap w:val="0"/>
            <w:vAlign w:val="center"/>
          </w:tcPr>
          <w:p w14:paraId="7C405574">
            <w:pPr>
              <w:pStyle w:val="3"/>
              <w:bidi w:val="0"/>
              <w:rPr>
                <w:b/>
                <w:bCs/>
                <w:color w:val="000000" w:themeColor="text1"/>
                <w:sz w:val="24"/>
                <w:szCs w:val="24"/>
                <w:highlight w:val="none"/>
                <w14:textFill>
                  <w14:solidFill>
                    <w14:schemeClr w14:val="tx1"/>
                  </w14:solidFill>
                </w14:textFill>
              </w:rPr>
            </w:pPr>
          </w:p>
        </w:tc>
        <w:tc>
          <w:tcPr>
            <w:tcW w:w="950" w:type="pct"/>
            <w:noWrap w:val="0"/>
            <w:vAlign w:val="center"/>
          </w:tcPr>
          <w:p w14:paraId="4D0AED79">
            <w:pPr>
              <w:pStyle w:val="3"/>
              <w:bidi w:val="0"/>
              <w:rPr>
                <w:b/>
                <w:bCs/>
                <w:color w:val="000000" w:themeColor="text1"/>
                <w:sz w:val="24"/>
                <w:szCs w:val="24"/>
                <w:highlight w:val="none"/>
                <w14:textFill>
                  <w14:solidFill>
                    <w14:schemeClr w14:val="tx1"/>
                  </w14:solidFill>
                </w14:textFill>
              </w:rPr>
            </w:pPr>
          </w:p>
        </w:tc>
        <w:tc>
          <w:tcPr>
            <w:tcW w:w="673" w:type="pct"/>
            <w:noWrap w:val="0"/>
            <w:vAlign w:val="center"/>
          </w:tcPr>
          <w:p w14:paraId="611C946D">
            <w:pPr>
              <w:pStyle w:val="3"/>
              <w:bidi w:val="0"/>
              <w:rPr>
                <w:b/>
                <w:bCs/>
                <w:color w:val="000000" w:themeColor="text1"/>
                <w:sz w:val="24"/>
                <w:szCs w:val="24"/>
                <w:highlight w:val="none"/>
                <w14:textFill>
                  <w14:solidFill>
                    <w14:schemeClr w14:val="tx1"/>
                  </w14:solidFill>
                </w14:textFill>
              </w:rPr>
            </w:pPr>
          </w:p>
        </w:tc>
        <w:tc>
          <w:tcPr>
            <w:tcW w:w="443" w:type="pct"/>
            <w:noWrap w:val="0"/>
            <w:vAlign w:val="center"/>
          </w:tcPr>
          <w:p w14:paraId="7C903562">
            <w:pPr>
              <w:pStyle w:val="3"/>
              <w:bidi w:val="0"/>
              <w:rPr>
                <w:b/>
                <w:bCs/>
                <w:color w:val="000000" w:themeColor="text1"/>
                <w:sz w:val="24"/>
                <w:szCs w:val="24"/>
                <w:highlight w:val="none"/>
                <w14:textFill>
                  <w14:solidFill>
                    <w14:schemeClr w14:val="tx1"/>
                  </w14:solidFill>
                </w14:textFill>
              </w:rPr>
            </w:pPr>
          </w:p>
        </w:tc>
      </w:tr>
      <w:tr w14:paraId="6E791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8" w:type="pct"/>
            <w:noWrap w:val="0"/>
            <w:vAlign w:val="center"/>
          </w:tcPr>
          <w:p w14:paraId="7956627C">
            <w:pPr>
              <w:pStyle w:val="3"/>
              <w:bidi w:val="0"/>
              <w:rPr>
                <w:b/>
                <w:bCs/>
                <w:color w:val="000000" w:themeColor="text1"/>
                <w:sz w:val="24"/>
                <w:szCs w:val="24"/>
                <w:highlight w:val="none"/>
                <w14:textFill>
                  <w14:solidFill>
                    <w14:schemeClr w14:val="tx1"/>
                  </w14:solidFill>
                </w14:textFill>
              </w:rPr>
            </w:pPr>
          </w:p>
        </w:tc>
        <w:tc>
          <w:tcPr>
            <w:tcW w:w="1398" w:type="pct"/>
            <w:noWrap w:val="0"/>
            <w:vAlign w:val="center"/>
          </w:tcPr>
          <w:p w14:paraId="5240E47D">
            <w:pPr>
              <w:pStyle w:val="3"/>
              <w:bidi w:val="0"/>
              <w:rPr>
                <w:b/>
                <w:bCs/>
                <w:color w:val="000000" w:themeColor="text1"/>
                <w:sz w:val="24"/>
                <w:szCs w:val="24"/>
                <w:highlight w:val="none"/>
                <w14:textFill>
                  <w14:solidFill>
                    <w14:schemeClr w14:val="tx1"/>
                  </w14:solidFill>
                </w14:textFill>
              </w:rPr>
            </w:pPr>
          </w:p>
        </w:tc>
        <w:tc>
          <w:tcPr>
            <w:tcW w:w="1076" w:type="pct"/>
            <w:noWrap w:val="0"/>
            <w:vAlign w:val="center"/>
          </w:tcPr>
          <w:p w14:paraId="4542E078">
            <w:pPr>
              <w:pStyle w:val="3"/>
              <w:bidi w:val="0"/>
              <w:rPr>
                <w:b/>
                <w:bCs/>
                <w:color w:val="000000" w:themeColor="text1"/>
                <w:sz w:val="24"/>
                <w:szCs w:val="24"/>
                <w:highlight w:val="none"/>
                <w14:textFill>
                  <w14:solidFill>
                    <w14:schemeClr w14:val="tx1"/>
                  </w14:solidFill>
                </w14:textFill>
              </w:rPr>
            </w:pPr>
          </w:p>
        </w:tc>
        <w:tc>
          <w:tcPr>
            <w:tcW w:w="950" w:type="pct"/>
            <w:noWrap w:val="0"/>
            <w:vAlign w:val="center"/>
          </w:tcPr>
          <w:p w14:paraId="3E5E7694">
            <w:pPr>
              <w:pStyle w:val="3"/>
              <w:bidi w:val="0"/>
              <w:rPr>
                <w:b/>
                <w:bCs/>
                <w:color w:val="000000" w:themeColor="text1"/>
                <w:sz w:val="24"/>
                <w:szCs w:val="24"/>
                <w:highlight w:val="none"/>
                <w14:textFill>
                  <w14:solidFill>
                    <w14:schemeClr w14:val="tx1"/>
                  </w14:solidFill>
                </w14:textFill>
              </w:rPr>
            </w:pPr>
          </w:p>
        </w:tc>
        <w:tc>
          <w:tcPr>
            <w:tcW w:w="673" w:type="pct"/>
            <w:noWrap w:val="0"/>
            <w:vAlign w:val="center"/>
          </w:tcPr>
          <w:p w14:paraId="0D3076FA">
            <w:pPr>
              <w:pStyle w:val="3"/>
              <w:bidi w:val="0"/>
              <w:rPr>
                <w:b/>
                <w:bCs/>
                <w:color w:val="000000" w:themeColor="text1"/>
                <w:sz w:val="24"/>
                <w:szCs w:val="24"/>
                <w:highlight w:val="none"/>
                <w14:textFill>
                  <w14:solidFill>
                    <w14:schemeClr w14:val="tx1"/>
                  </w14:solidFill>
                </w14:textFill>
              </w:rPr>
            </w:pPr>
          </w:p>
        </w:tc>
        <w:tc>
          <w:tcPr>
            <w:tcW w:w="443" w:type="pct"/>
            <w:noWrap w:val="0"/>
            <w:vAlign w:val="center"/>
          </w:tcPr>
          <w:p w14:paraId="6D0BA90E">
            <w:pPr>
              <w:pStyle w:val="3"/>
              <w:bidi w:val="0"/>
              <w:rPr>
                <w:b/>
                <w:bCs/>
                <w:color w:val="000000" w:themeColor="text1"/>
                <w:sz w:val="24"/>
                <w:szCs w:val="24"/>
                <w:highlight w:val="none"/>
                <w14:textFill>
                  <w14:solidFill>
                    <w14:schemeClr w14:val="tx1"/>
                  </w14:solidFill>
                </w14:textFill>
              </w:rPr>
            </w:pPr>
          </w:p>
        </w:tc>
      </w:tr>
      <w:tr w14:paraId="683CC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8" w:type="pct"/>
            <w:noWrap w:val="0"/>
            <w:vAlign w:val="center"/>
          </w:tcPr>
          <w:p w14:paraId="1240CD06">
            <w:pPr>
              <w:pStyle w:val="3"/>
              <w:bidi w:val="0"/>
              <w:rPr>
                <w:b/>
                <w:bCs/>
                <w:color w:val="000000" w:themeColor="text1"/>
                <w:sz w:val="24"/>
                <w:szCs w:val="24"/>
                <w:highlight w:val="none"/>
                <w14:textFill>
                  <w14:solidFill>
                    <w14:schemeClr w14:val="tx1"/>
                  </w14:solidFill>
                </w14:textFill>
              </w:rPr>
            </w:pPr>
          </w:p>
        </w:tc>
        <w:tc>
          <w:tcPr>
            <w:tcW w:w="1398" w:type="pct"/>
            <w:noWrap w:val="0"/>
            <w:vAlign w:val="center"/>
          </w:tcPr>
          <w:p w14:paraId="3C3334E6">
            <w:pPr>
              <w:pStyle w:val="3"/>
              <w:bidi w:val="0"/>
              <w:rPr>
                <w:b/>
                <w:bCs/>
                <w:color w:val="000000" w:themeColor="text1"/>
                <w:sz w:val="24"/>
                <w:szCs w:val="24"/>
                <w:highlight w:val="none"/>
                <w14:textFill>
                  <w14:solidFill>
                    <w14:schemeClr w14:val="tx1"/>
                  </w14:solidFill>
                </w14:textFill>
              </w:rPr>
            </w:pPr>
          </w:p>
        </w:tc>
        <w:tc>
          <w:tcPr>
            <w:tcW w:w="1076" w:type="pct"/>
            <w:noWrap w:val="0"/>
            <w:vAlign w:val="center"/>
          </w:tcPr>
          <w:p w14:paraId="44CF3978">
            <w:pPr>
              <w:pStyle w:val="3"/>
              <w:bidi w:val="0"/>
              <w:rPr>
                <w:b/>
                <w:bCs/>
                <w:color w:val="000000" w:themeColor="text1"/>
                <w:sz w:val="24"/>
                <w:szCs w:val="24"/>
                <w:highlight w:val="none"/>
                <w14:textFill>
                  <w14:solidFill>
                    <w14:schemeClr w14:val="tx1"/>
                  </w14:solidFill>
                </w14:textFill>
              </w:rPr>
            </w:pPr>
          </w:p>
        </w:tc>
        <w:tc>
          <w:tcPr>
            <w:tcW w:w="950" w:type="pct"/>
            <w:noWrap w:val="0"/>
            <w:vAlign w:val="center"/>
          </w:tcPr>
          <w:p w14:paraId="115A4FF4">
            <w:pPr>
              <w:pStyle w:val="3"/>
              <w:bidi w:val="0"/>
              <w:rPr>
                <w:b/>
                <w:bCs/>
                <w:color w:val="000000" w:themeColor="text1"/>
                <w:sz w:val="24"/>
                <w:szCs w:val="24"/>
                <w:highlight w:val="none"/>
                <w14:textFill>
                  <w14:solidFill>
                    <w14:schemeClr w14:val="tx1"/>
                  </w14:solidFill>
                </w14:textFill>
              </w:rPr>
            </w:pPr>
          </w:p>
        </w:tc>
        <w:tc>
          <w:tcPr>
            <w:tcW w:w="673" w:type="pct"/>
            <w:noWrap w:val="0"/>
            <w:vAlign w:val="center"/>
          </w:tcPr>
          <w:p w14:paraId="29A3A1EA">
            <w:pPr>
              <w:pStyle w:val="3"/>
              <w:bidi w:val="0"/>
              <w:rPr>
                <w:b/>
                <w:bCs/>
                <w:color w:val="000000" w:themeColor="text1"/>
                <w:sz w:val="24"/>
                <w:szCs w:val="24"/>
                <w:highlight w:val="none"/>
                <w14:textFill>
                  <w14:solidFill>
                    <w14:schemeClr w14:val="tx1"/>
                  </w14:solidFill>
                </w14:textFill>
              </w:rPr>
            </w:pPr>
          </w:p>
        </w:tc>
        <w:tc>
          <w:tcPr>
            <w:tcW w:w="443" w:type="pct"/>
            <w:noWrap w:val="0"/>
            <w:vAlign w:val="center"/>
          </w:tcPr>
          <w:p w14:paraId="31505E60">
            <w:pPr>
              <w:pStyle w:val="3"/>
              <w:bidi w:val="0"/>
              <w:rPr>
                <w:b/>
                <w:bCs/>
                <w:color w:val="000000" w:themeColor="text1"/>
                <w:sz w:val="24"/>
                <w:szCs w:val="24"/>
                <w:highlight w:val="none"/>
                <w14:textFill>
                  <w14:solidFill>
                    <w14:schemeClr w14:val="tx1"/>
                  </w14:solidFill>
                </w14:textFill>
              </w:rPr>
            </w:pPr>
          </w:p>
        </w:tc>
      </w:tr>
      <w:tr w14:paraId="34090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8" w:type="pct"/>
            <w:noWrap w:val="0"/>
            <w:vAlign w:val="center"/>
          </w:tcPr>
          <w:p w14:paraId="6DEF5F83">
            <w:pPr>
              <w:pStyle w:val="3"/>
              <w:bidi w:val="0"/>
              <w:rPr>
                <w:b/>
                <w:bCs/>
                <w:color w:val="000000" w:themeColor="text1"/>
                <w:sz w:val="24"/>
                <w:szCs w:val="24"/>
                <w:highlight w:val="none"/>
                <w14:textFill>
                  <w14:solidFill>
                    <w14:schemeClr w14:val="tx1"/>
                  </w14:solidFill>
                </w14:textFill>
              </w:rPr>
            </w:pPr>
          </w:p>
        </w:tc>
        <w:tc>
          <w:tcPr>
            <w:tcW w:w="1398" w:type="pct"/>
            <w:noWrap w:val="0"/>
            <w:vAlign w:val="center"/>
          </w:tcPr>
          <w:p w14:paraId="68432C9E">
            <w:pPr>
              <w:pStyle w:val="3"/>
              <w:bidi w:val="0"/>
              <w:rPr>
                <w:b/>
                <w:bCs/>
                <w:color w:val="000000" w:themeColor="text1"/>
                <w:sz w:val="24"/>
                <w:szCs w:val="24"/>
                <w:highlight w:val="none"/>
                <w14:textFill>
                  <w14:solidFill>
                    <w14:schemeClr w14:val="tx1"/>
                  </w14:solidFill>
                </w14:textFill>
              </w:rPr>
            </w:pPr>
          </w:p>
        </w:tc>
        <w:tc>
          <w:tcPr>
            <w:tcW w:w="1076" w:type="pct"/>
            <w:noWrap w:val="0"/>
            <w:vAlign w:val="center"/>
          </w:tcPr>
          <w:p w14:paraId="691AA710">
            <w:pPr>
              <w:pStyle w:val="3"/>
              <w:bidi w:val="0"/>
              <w:rPr>
                <w:b/>
                <w:bCs/>
                <w:color w:val="000000" w:themeColor="text1"/>
                <w:sz w:val="24"/>
                <w:szCs w:val="24"/>
                <w:highlight w:val="none"/>
                <w14:textFill>
                  <w14:solidFill>
                    <w14:schemeClr w14:val="tx1"/>
                  </w14:solidFill>
                </w14:textFill>
              </w:rPr>
            </w:pPr>
          </w:p>
        </w:tc>
        <w:tc>
          <w:tcPr>
            <w:tcW w:w="950" w:type="pct"/>
            <w:noWrap w:val="0"/>
            <w:vAlign w:val="center"/>
          </w:tcPr>
          <w:p w14:paraId="389B6574">
            <w:pPr>
              <w:pStyle w:val="3"/>
              <w:bidi w:val="0"/>
              <w:rPr>
                <w:b/>
                <w:bCs/>
                <w:color w:val="000000" w:themeColor="text1"/>
                <w:sz w:val="24"/>
                <w:szCs w:val="24"/>
                <w:highlight w:val="none"/>
                <w14:textFill>
                  <w14:solidFill>
                    <w14:schemeClr w14:val="tx1"/>
                  </w14:solidFill>
                </w14:textFill>
              </w:rPr>
            </w:pPr>
          </w:p>
        </w:tc>
        <w:tc>
          <w:tcPr>
            <w:tcW w:w="673" w:type="pct"/>
            <w:noWrap w:val="0"/>
            <w:vAlign w:val="center"/>
          </w:tcPr>
          <w:p w14:paraId="1E1019B4">
            <w:pPr>
              <w:pStyle w:val="3"/>
              <w:bidi w:val="0"/>
              <w:rPr>
                <w:b/>
                <w:bCs/>
                <w:color w:val="000000" w:themeColor="text1"/>
                <w:sz w:val="24"/>
                <w:szCs w:val="24"/>
                <w:highlight w:val="none"/>
                <w14:textFill>
                  <w14:solidFill>
                    <w14:schemeClr w14:val="tx1"/>
                  </w14:solidFill>
                </w14:textFill>
              </w:rPr>
            </w:pPr>
          </w:p>
        </w:tc>
        <w:tc>
          <w:tcPr>
            <w:tcW w:w="443" w:type="pct"/>
            <w:noWrap w:val="0"/>
            <w:vAlign w:val="center"/>
          </w:tcPr>
          <w:p w14:paraId="3F4C6EF2">
            <w:pPr>
              <w:pStyle w:val="3"/>
              <w:bidi w:val="0"/>
              <w:rPr>
                <w:b/>
                <w:bCs/>
                <w:color w:val="000000" w:themeColor="text1"/>
                <w:sz w:val="24"/>
                <w:szCs w:val="24"/>
                <w:highlight w:val="none"/>
                <w14:textFill>
                  <w14:solidFill>
                    <w14:schemeClr w14:val="tx1"/>
                  </w14:solidFill>
                </w14:textFill>
              </w:rPr>
            </w:pPr>
          </w:p>
        </w:tc>
      </w:tr>
      <w:tr w14:paraId="75F2B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58" w:type="pct"/>
            <w:noWrap w:val="0"/>
            <w:vAlign w:val="center"/>
          </w:tcPr>
          <w:p w14:paraId="2D570F24">
            <w:pPr>
              <w:pStyle w:val="3"/>
              <w:bidi w:val="0"/>
              <w:rPr>
                <w:rFonts w:hint="eastAsia"/>
                <w:b/>
                <w:bCs/>
                <w:color w:val="000000" w:themeColor="text1"/>
                <w:sz w:val="24"/>
                <w:szCs w:val="24"/>
                <w:highlight w:val="none"/>
                <w:lang w:eastAsia="zh-CN"/>
                <w14:textFill>
                  <w14:solidFill>
                    <w14:schemeClr w14:val="tx1"/>
                  </w14:solidFill>
                </w14:textFill>
              </w:rPr>
            </w:pPr>
            <w:r>
              <w:rPr>
                <w:rFonts w:hint="eastAsia"/>
                <w:b/>
                <w:bCs/>
                <w:color w:val="000000" w:themeColor="text1"/>
                <w:sz w:val="24"/>
                <w:szCs w:val="24"/>
                <w:highlight w:val="none"/>
                <w:lang w:eastAsia="zh-CN"/>
                <w14:textFill>
                  <w14:solidFill>
                    <w14:schemeClr w14:val="tx1"/>
                  </w14:solidFill>
                </w14:textFill>
              </w:rPr>
              <w:t>……</w:t>
            </w:r>
          </w:p>
        </w:tc>
        <w:tc>
          <w:tcPr>
            <w:tcW w:w="1398" w:type="pct"/>
            <w:noWrap w:val="0"/>
            <w:vAlign w:val="center"/>
          </w:tcPr>
          <w:p w14:paraId="13376912">
            <w:pPr>
              <w:pStyle w:val="3"/>
              <w:bidi w:val="0"/>
              <w:rPr>
                <w:rFonts w:hint="eastAsia"/>
                <w:b/>
                <w:bCs/>
                <w:color w:val="000000" w:themeColor="text1"/>
                <w:sz w:val="24"/>
                <w:szCs w:val="24"/>
                <w:highlight w:val="none"/>
                <w:lang w:eastAsia="zh-CN"/>
                <w14:textFill>
                  <w14:solidFill>
                    <w14:schemeClr w14:val="tx1"/>
                  </w14:solidFill>
                </w14:textFill>
              </w:rPr>
            </w:pPr>
            <w:r>
              <w:rPr>
                <w:rFonts w:hint="eastAsia"/>
                <w:b/>
                <w:bCs/>
                <w:color w:val="000000" w:themeColor="text1"/>
                <w:sz w:val="24"/>
                <w:szCs w:val="24"/>
                <w:highlight w:val="none"/>
                <w:lang w:eastAsia="zh-CN"/>
                <w14:textFill>
                  <w14:solidFill>
                    <w14:schemeClr w14:val="tx1"/>
                  </w14:solidFill>
                </w14:textFill>
              </w:rPr>
              <w:t>……</w:t>
            </w:r>
          </w:p>
        </w:tc>
        <w:tc>
          <w:tcPr>
            <w:tcW w:w="1076" w:type="pct"/>
            <w:noWrap w:val="0"/>
            <w:vAlign w:val="center"/>
          </w:tcPr>
          <w:p w14:paraId="662557C1">
            <w:pPr>
              <w:pStyle w:val="3"/>
              <w:bidi w:val="0"/>
              <w:rPr>
                <w:rFonts w:hint="eastAsia"/>
                <w:b/>
                <w:bCs/>
                <w:color w:val="000000" w:themeColor="text1"/>
                <w:sz w:val="24"/>
                <w:szCs w:val="24"/>
                <w:highlight w:val="none"/>
                <w:lang w:eastAsia="zh-CN"/>
                <w14:textFill>
                  <w14:solidFill>
                    <w14:schemeClr w14:val="tx1"/>
                  </w14:solidFill>
                </w14:textFill>
              </w:rPr>
            </w:pPr>
            <w:r>
              <w:rPr>
                <w:rFonts w:hint="eastAsia"/>
                <w:b/>
                <w:bCs/>
                <w:color w:val="000000" w:themeColor="text1"/>
                <w:sz w:val="24"/>
                <w:szCs w:val="24"/>
                <w:highlight w:val="none"/>
                <w:lang w:eastAsia="zh-CN"/>
                <w14:textFill>
                  <w14:solidFill>
                    <w14:schemeClr w14:val="tx1"/>
                  </w14:solidFill>
                </w14:textFill>
              </w:rPr>
              <w:t>……</w:t>
            </w:r>
          </w:p>
        </w:tc>
        <w:tc>
          <w:tcPr>
            <w:tcW w:w="950" w:type="pct"/>
            <w:noWrap w:val="0"/>
            <w:vAlign w:val="center"/>
          </w:tcPr>
          <w:p w14:paraId="78261E6F">
            <w:pPr>
              <w:pStyle w:val="3"/>
              <w:bidi w:val="0"/>
              <w:rPr>
                <w:rFonts w:hint="eastAsia"/>
                <w:b/>
                <w:bCs/>
                <w:color w:val="000000" w:themeColor="text1"/>
                <w:sz w:val="24"/>
                <w:szCs w:val="24"/>
                <w:highlight w:val="none"/>
                <w:lang w:eastAsia="zh-CN"/>
                <w14:textFill>
                  <w14:solidFill>
                    <w14:schemeClr w14:val="tx1"/>
                  </w14:solidFill>
                </w14:textFill>
              </w:rPr>
            </w:pPr>
            <w:r>
              <w:rPr>
                <w:rFonts w:hint="eastAsia"/>
                <w:b/>
                <w:bCs/>
                <w:color w:val="000000" w:themeColor="text1"/>
                <w:sz w:val="24"/>
                <w:szCs w:val="24"/>
                <w:highlight w:val="none"/>
                <w:lang w:eastAsia="zh-CN"/>
                <w14:textFill>
                  <w14:solidFill>
                    <w14:schemeClr w14:val="tx1"/>
                  </w14:solidFill>
                </w14:textFill>
              </w:rPr>
              <w:t>……</w:t>
            </w:r>
          </w:p>
        </w:tc>
        <w:tc>
          <w:tcPr>
            <w:tcW w:w="673" w:type="pct"/>
            <w:noWrap w:val="0"/>
            <w:vAlign w:val="center"/>
          </w:tcPr>
          <w:p w14:paraId="7BBBFAAE">
            <w:pPr>
              <w:pStyle w:val="3"/>
              <w:bidi w:val="0"/>
              <w:rPr>
                <w:rFonts w:hint="eastAsia"/>
                <w:b/>
                <w:bCs/>
                <w:color w:val="000000" w:themeColor="text1"/>
                <w:sz w:val="24"/>
                <w:szCs w:val="24"/>
                <w:highlight w:val="none"/>
                <w:lang w:eastAsia="zh-CN"/>
                <w14:textFill>
                  <w14:solidFill>
                    <w14:schemeClr w14:val="tx1"/>
                  </w14:solidFill>
                </w14:textFill>
              </w:rPr>
            </w:pPr>
            <w:r>
              <w:rPr>
                <w:rFonts w:hint="eastAsia"/>
                <w:b/>
                <w:bCs/>
                <w:color w:val="000000" w:themeColor="text1"/>
                <w:sz w:val="24"/>
                <w:szCs w:val="24"/>
                <w:highlight w:val="none"/>
                <w:lang w:eastAsia="zh-CN"/>
                <w14:textFill>
                  <w14:solidFill>
                    <w14:schemeClr w14:val="tx1"/>
                  </w14:solidFill>
                </w14:textFill>
              </w:rPr>
              <w:t>……</w:t>
            </w:r>
          </w:p>
        </w:tc>
        <w:tc>
          <w:tcPr>
            <w:tcW w:w="443" w:type="pct"/>
            <w:noWrap w:val="0"/>
            <w:vAlign w:val="center"/>
          </w:tcPr>
          <w:p w14:paraId="688102A2">
            <w:pPr>
              <w:pStyle w:val="3"/>
              <w:bidi w:val="0"/>
              <w:rPr>
                <w:rFonts w:hint="eastAsia"/>
                <w:b/>
                <w:bCs/>
                <w:color w:val="000000" w:themeColor="text1"/>
                <w:sz w:val="24"/>
                <w:szCs w:val="24"/>
                <w:highlight w:val="none"/>
                <w:lang w:eastAsia="zh-CN"/>
                <w14:textFill>
                  <w14:solidFill>
                    <w14:schemeClr w14:val="tx1"/>
                  </w14:solidFill>
                </w14:textFill>
              </w:rPr>
            </w:pPr>
            <w:r>
              <w:rPr>
                <w:rFonts w:hint="eastAsia"/>
                <w:b/>
                <w:bCs/>
                <w:color w:val="000000" w:themeColor="text1"/>
                <w:sz w:val="24"/>
                <w:szCs w:val="24"/>
                <w:highlight w:val="none"/>
                <w:lang w:eastAsia="zh-CN"/>
                <w14:textFill>
                  <w14:solidFill>
                    <w14:schemeClr w14:val="tx1"/>
                  </w14:solidFill>
                </w14:textFill>
              </w:rPr>
              <w:t>……</w:t>
            </w:r>
          </w:p>
        </w:tc>
      </w:tr>
    </w:tbl>
    <w:p w14:paraId="17209363">
      <w:pPr>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表格填写说明：</w:t>
      </w:r>
    </w:p>
    <w:p w14:paraId="460321B1">
      <w:pPr>
        <w:bidi w:val="0"/>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1. </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偏离情况</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列应据实填写</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正偏离</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或</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负偏离</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w:t>
      </w:r>
    </w:p>
    <w:p w14:paraId="07C74030">
      <w:pPr>
        <w:bidi w:val="0"/>
        <w:spacing w:line="240" w:lineRule="auto"/>
        <w:rPr>
          <w:b/>
          <w:bCs/>
          <w:color w:val="000000" w:themeColor="text1"/>
          <w:sz w:val="18"/>
          <w:szCs w:val="18"/>
          <w:highlight w:val="none"/>
          <w14:textFill>
            <w14:solidFill>
              <w14:schemeClr w14:val="tx1"/>
            </w14:solidFill>
          </w14:textFill>
        </w:rPr>
      </w:pPr>
    </w:p>
    <w:p w14:paraId="1A8FA15D">
      <w:pPr>
        <w:bidi w:val="0"/>
        <w:rPr>
          <w:rFonts w:hint="eastAsia"/>
          <w:color w:val="000000" w:themeColor="text1"/>
          <w:highlight w:val="none"/>
          <w14:textFill>
            <w14:solidFill>
              <w14:schemeClr w14:val="tx1"/>
            </w14:solidFill>
          </w14:textFill>
        </w:rPr>
      </w:pPr>
    </w:p>
    <w:p w14:paraId="730B1CA5">
      <w:pPr>
        <w:bidi w:val="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供应商</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电子签章</w:t>
      </w:r>
      <w:r>
        <w:rPr>
          <w:rFonts w:hint="eastAsia"/>
          <w:color w:val="000000" w:themeColor="text1"/>
          <w:sz w:val="24"/>
          <w:szCs w:val="24"/>
          <w:highlight w:val="none"/>
          <w14:textFill>
            <w14:solidFill>
              <w14:schemeClr w14:val="tx1"/>
            </w14:solidFill>
          </w14:textFill>
        </w:rPr>
        <w:t>）</w:t>
      </w:r>
    </w:p>
    <w:p w14:paraId="764740FA">
      <w:pPr>
        <w:bidi w:val="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法定代表人或委托代理人：</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lang w:val="en-US" w:eastAsia="zh-CN"/>
          <w14:textFill>
            <w14:solidFill>
              <w14:schemeClr w14:val="tx1"/>
            </w14:solidFill>
          </w14:textFill>
        </w:rPr>
        <w:t>电子签章</w:t>
      </w:r>
      <w:r>
        <w:rPr>
          <w:rFonts w:hint="eastAsia"/>
          <w:color w:val="000000" w:themeColor="text1"/>
          <w:sz w:val="24"/>
          <w:szCs w:val="24"/>
          <w:highlight w:val="none"/>
          <w:lang w:eastAsia="zh-CN"/>
          <w14:textFill>
            <w14:solidFill>
              <w14:schemeClr w14:val="tx1"/>
            </w14:solidFill>
          </w14:textFill>
        </w:rPr>
        <w:t>或</w:t>
      </w:r>
      <w:r>
        <w:rPr>
          <w:rFonts w:hint="eastAsia"/>
          <w:color w:val="000000" w:themeColor="text1"/>
          <w:sz w:val="24"/>
          <w:szCs w:val="24"/>
          <w:highlight w:val="none"/>
          <w:lang w:val="en-US" w:eastAsia="zh-CN"/>
          <w14:textFill>
            <w14:solidFill>
              <w14:schemeClr w14:val="tx1"/>
            </w14:solidFill>
          </w14:textFill>
        </w:rPr>
        <w:t>电子签名</w:t>
      </w:r>
      <w:r>
        <w:rPr>
          <w:rFonts w:hint="eastAsia"/>
          <w:color w:val="000000" w:themeColor="text1"/>
          <w:sz w:val="24"/>
          <w:szCs w:val="24"/>
          <w:highlight w:val="none"/>
          <w14:textFill>
            <w14:solidFill>
              <w14:schemeClr w14:val="tx1"/>
            </w14:solidFill>
          </w14:textFill>
        </w:rPr>
        <w:t>）</w:t>
      </w:r>
    </w:p>
    <w:p w14:paraId="3DDEACD1">
      <w:pPr>
        <w:bidi w:val="0"/>
        <w:rPr>
          <w:rFonts w:hint="eastAsia"/>
          <w:color w:val="000000" w:themeColor="text1"/>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日</w:t>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期：</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年</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月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日</w:t>
      </w:r>
    </w:p>
    <w:p w14:paraId="4DB27407">
      <w:pPr>
        <w:pStyle w:val="3"/>
        <w:rPr>
          <w:rFonts w:hint="eastAsia"/>
          <w:color w:val="000000" w:themeColor="text1"/>
          <w:highlight w:val="none"/>
          <w14:textFill>
            <w14:solidFill>
              <w14:schemeClr w14:val="tx1"/>
            </w14:solidFill>
          </w14:textFill>
        </w:rPr>
      </w:pPr>
    </w:p>
    <w:bookmarkEnd w:id="410"/>
    <w:bookmarkEnd w:id="411"/>
    <w:bookmarkEnd w:id="412"/>
    <w:bookmarkEnd w:id="413"/>
    <w:bookmarkEnd w:id="414"/>
    <w:bookmarkEnd w:id="415"/>
    <w:bookmarkEnd w:id="416"/>
    <w:p w14:paraId="584CCEFD">
      <w:pPr>
        <w:pStyle w:val="5"/>
        <w:bidi w:val="0"/>
        <w:rPr>
          <w:rFonts w:hint="eastAsia"/>
          <w:color w:val="000000" w:themeColor="text1"/>
          <w:highlight w:val="none"/>
          <w14:textFill>
            <w14:solidFill>
              <w14:schemeClr w14:val="tx1"/>
            </w14:solidFill>
          </w14:textFill>
        </w:rPr>
      </w:pPr>
      <w:bookmarkStart w:id="418" w:name="_Toc22000"/>
      <w:bookmarkStart w:id="419" w:name="_Toc444606624"/>
      <w:bookmarkStart w:id="420" w:name="_Toc14394"/>
      <w:bookmarkStart w:id="421" w:name="_Toc45788713"/>
      <w:r>
        <w:rPr>
          <w:rFonts w:hint="eastAsia"/>
          <w:color w:val="000000" w:themeColor="text1"/>
          <w:highlight w:val="none"/>
          <w:lang w:val="en-US" w:eastAsia="zh-CN"/>
          <w14:textFill>
            <w14:solidFill>
              <w14:schemeClr w14:val="tx1"/>
            </w14:solidFill>
          </w14:textFill>
        </w:rPr>
        <w:t>格式6：</w:t>
      </w:r>
      <w:r>
        <w:rPr>
          <w:rFonts w:hint="eastAsia"/>
          <w:color w:val="000000" w:themeColor="text1"/>
          <w:highlight w:val="none"/>
          <w:lang w:eastAsia="zh-CN"/>
          <w14:textFill>
            <w14:solidFill>
              <w14:schemeClr w14:val="tx1"/>
            </w14:solidFill>
          </w14:textFill>
        </w:rPr>
        <w:t>投标保证</w:t>
      </w:r>
      <w:r>
        <w:rPr>
          <w:rFonts w:hint="eastAsia"/>
          <w:color w:val="000000" w:themeColor="text1"/>
          <w:highlight w:val="none"/>
          <w14:textFill>
            <w14:solidFill>
              <w14:schemeClr w14:val="tx1"/>
            </w14:solidFill>
          </w14:textFill>
        </w:rPr>
        <w:t>书</w:t>
      </w:r>
      <w:r>
        <w:rPr>
          <w:b w:val="0"/>
          <w:bCs/>
          <w:color w:val="000000" w:themeColor="text1"/>
          <w:spacing w:val="-1"/>
          <w:sz w:val="24"/>
          <w:szCs w:val="24"/>
          <w:highlight w:val="none"/>
          <w14:textFill>
            <w14:solidFill>
              <w14:schemeClr w14:val="tx1"/>
            </w14:solidFill>
          </w14:textFill>
        </w:rPr>
        <w:t>（实质性格式）</w:t>
      </w:r>
      <w:bookmarkEnd w:id="418"/>
    </w:p>
    <w:p w14:paraId="768D74D5">
      <w:pPr>
        <w:pStyle w:val="3"/>
        <w:jc w:val="center"/>
        <w:rPr>
          <w:rFonts w:hint="eastAsia" w:ascii="仿宋" w:hAnsi="仿宋" w:cs="仿宋"/>
          <w:b/>
          <w:bCs/>
          <w:color w:val="000000" w:themeColor="text1"/>
          <w:sz w:val="48"/>
          <w:szCs w:val="40"/>
          <w:highlight w:val="none"/>
          <w:lang w:val="en-US" w:eastAsia="zh-CN"/>
          <w14:textFill>
            <w14:solidFill>
              <w14:schemeClr w14:val="tx1"/>
            </w14:solidFill>
          </w14:textFill>
        </w:rPr>
      </w:pPr>
      <w:bookmarkStart w:id="422" w:name="_Toc29802"/>
      <w:bookmarkStart w:id="423" w:name="_Toc28587"/>
      <w:bookmarkStart w:id="424" w:name="_Toc23714"/>
      <w:r>
        <w:rPr>
          <w:rFonts w:hint="eastAsia" w:ascii="仿宋" w:hAnsi="仿宋" w:cs="仿宋"/>
          <w:b/>
          <w:bCs/>
          <w:color w:val="000000" w:themeColor="text1"/>
          <w:sz w:val="48"/>
          <w:szCs w:val="40"/>
          <w:highlight w:val="none"/>
          <w:lang w:val="en-US" w:eastAsia="zh-CN"/>
          <w14:textFill>
            <w14:solidFill>
              <w14:schemeClr w14:val="tx1"/>
            </w14:solidFill>
          </w14:textFill>
        </w:rPr>
        <w:t>投标保证书</w:t>
      </w:r>
      <w:bookmarkEnd w:id="422"/>
      <w:bookmarkEnd w:id="423"/>
      <w:bookmarkEnd w:id="424"/>
    </w:p>
    <w:p w14:paraId="0DFEBC1C">
      <w:pPr>
        <w:ind w:left="0" w:leftChars="0" w:firstLine="0" w:firstLineChars="0"/>
        <w:rPr>
          <w:rFonts w:hint="eastAsia" w:ascii="仿宋" w:hAnsi="仿宋" w:eastAsia="仿宋" w:cs="仿宋"/>
          <w:color w:val="000000" w:themeColor="text1"/>
          <w:sz w:val="24"/>
          <w:szCs w:val="20"/>
          <w:highlight w:val="none"/>
          <w:lang w:eastAsia="zh-CN"/>
          <w14:textFill>
            <w14:solidFill>
              <w14:schemeClr w14:val="tx1"/>
            </w14:solidFill>
          </w14:textFill>
        </w:rPr>
      </w:pPr>
      <w:r>
        <w:rPr>
          <w:rFonts w:hint="eastAsia" w:ascii="仿宋" w:hAnsi="仿宋" w:cs="仿宋"/>
          <w:color w:val="000000" w:themeColor="text1"/>
          <w:sz w:val="24"/>
          <w:szCs w:val="20"/>
          <w:highlight w:val="none"/>
          <w14:textFill>
            <w14:solidFill>
              <w14:schemeClr w14:val="tx1"/>
            </w14:solidFill>
          </w14:textFill>
        </w:rPr>
        <w:t>致：</w:t>
      </w:r>
      <w:r>
        <w:rPr>
          <w:rFonts w:hint="eastAsia" w:cs="仿宋"/>
          <w:b/>
          <w:bCs/>
          <w:color w:val="000000" w:themeColor="text1"/>
          <w:sz w:val="24"/>
          <w:szCs w:val="20"/>
          <w:highlight w:val="none"/>
          <w:u w:val="single"/>
          <w:lang w:eastAsia="zh-CN"/>
          <w14:textFill>
            <w14:solidFill>
              <w14:schemeClr w14:val="tx1"/>
            </w14:solidFill>
          </w14:textFill>
        </w:rPr>
        <w:t>昆明市公安局官渡分局</w:t>
      </w:r>
    </w:p>
    <w:p w14:paraId="1D5895A2">
      <w:pPr>
        <w:ind w:firstLine="480"/>
        <w:rPr>
          <w:rFonts w:hint="eastAsia" w:ascii="仿宋" w:hAnsi="仿宋" w:cs="仿宋"/>
          <w:color w:val="000000" w:themeColor="text1"/>
          <w:sz w:val="24"/>
          <w:szCs w:val="20"/>
          <w:highlight w:val="none"/>
          <w14:textFill>
            <w14:solidFill>
              <w14:schemeClr w14:val="tx1"/>
            </w14:solidFill>
          </w14:textFill>
        </w:rPr>
      </w:pPr>
      <w:r>
        <w:rPr>
          <w:rFonts w:hint="eastAsia" w:ascii="仿宋" w:hAnsi="仿宋" w:cs="仿宋"/>
          <w:color w:val="000000" w:themeColor="text1"/>
          <w:sz w:val="24"/>
          <w:szCs w:val="20"/>
          <w:highlight w:val="none"/>
          <w14:textFill>
            <w14:solidFill>
              <w14:schemeClr w14:val="tx1"/>
            </w14:solidFill>
          </w14:textFill>
        </w:rPr>
        <w:t>本书作为</w:t>
      </w:r>
      <w:r>
        <w:rPr>
          <w:rFonts w:hint="eastAsia" w:cs="仿宋"/>
          <w:color w:val="000000" w:themeColor="text1"/>
          <w:sz w:val="24"/>
          <w:szCs w:val="20"/>
          <w:highlight w:val="none"/>
          <w:u w:val="single"/>
          <w:lang w:val="en-US" w:eastAsia="zh-CN"/>
          <w14:textFill>
            <w14:solidFill>
              <w14:schemeClr w14:val="tx1"/>
            </w14:solidFill>
          </w14:textFill>
        </w:rPr>
        <w:t xml:space="preserve">                   </w:t>
      </w:r>
      <w:r>
        <w:rPr>
          <w:rFonts w:hint="eastAsia" w:ascii="仿宋" w:hAnsi="仿宋" w:cs="仿宋"/>
          <w:color w:val="000000" w:themeColor="text1"/>
          <w:sz w:val="24"/>
          <w:szCs w:val="20"/>
          <w:highlight w:val="none"/>
          <w14:textFill>
            <w14:solidFill>
              <w14:schemeClr w14:val="tx1"/>
            </w14:solidFill>
          </w14:textFill>
        </w:rPr>
        <w:t>(</w:t>
      </w:r>
      <w:r>
        <w:rPr>
          <w:rFonts w:hint="eastAsia" w:cs="仿宋"/>
          <w:color w:val="000000" w:themeColor="text1"/>
          <w:sz w:val="24"/>
          <w:szCs w:val="20"/>
          <w:highlight w:val="none"/>
          <w:lang w:eastAsia="zh-CN"/>
          <w14:textFill>
            <w14:solidFill>
              <w14:schemeClr w14:val="tx1"/>
            </w14:solidFill>
          </w14:textFill>
        </w:rPr>
        <w:t>供应商</w:t>
      </w:r>
      <w:r>
        <w:rPr>
          <w:rFonts w:hint="eastAsia" w:ascii="仿宋" w:hAnsi="仿宋" w:cs="仿宋"/>
          <w:color w:val="000000" w:themeColor="text1"/>
          <w:sz w:val="24"/>
          <w:szCs w:val="20"/>
          <w:highlight w:val="none"/>
          <w14:textFill>
            <w14:solidFill>
              <w14:schemeClr w14:val="tx1"/>
            </w14:solidFill>
          </w14:textFill>
        </w:rPr>
        <w:t>名称)对</w:t>
      </w:r>
      <w:r>
        <w:rPr>
          <w:rFonts w:hint="eastAsia" w:cs="仿宋"/>
          <w:b/>
          <w:bCs/>
          <w:color w:val="000000" w:themeColor="text1"/>
          <w:sz w:val="24"/>
          <w:szCs w:val="20"/>
          <w:highlight w:val="none"/>
          <w:u w:val="single"/>
          <w:lang w:eastAsia="zh-CN"/>
          <w14:textFill>
            <w14:solidFill>
              <w14:schemeClr w14:val="tx1"/>
            </w14:solidFill>
          </w14:textFill>
        </w:rPr>
        <w:t>昆明市公安局官渡分局网络防火墙采购项目</w:t>
      </w:r>
      <w:r>
        <w:rPr>
          <w:rFonts w:hint="eastAsia" w:ascii="仿宋" w:hAnsi="仿宋" w:cs="仿宋"/>
          <w:color w:val="000000" w:themeColor="text1"/>
          <w:sz w:val="24"/>
          <w:szCs w:val="20"/>
          <w:highlight w:val="none"/>
          <w14:textFill>
            <w14:solidFill>
              <w14:schemeClr w14:val="tx1"/>
            </w14:solidFill>
          </w14:textFill>
        </w:rPr>
        <w:t>提供</w:t>
      </w:r>
      <w:r>
        <w:rPr>
          <w:rFonts w:hint="eastAsia" w:cs="仿宋"/>
          <w:color w:val="000000" w:themeColor="text1"/>
          <w:sz w:val="24"/>
          <w:szCs w:val="20"/>
          <w:highlight w:val="none"/>
          <w:lang w:eastAsia="zh-CN"/>
          <w14:textFill>
            <w14:solidFill>
              <w14:schemeClr w14:val="tx1"/>
            </w14:solidFill>
          </w14:textFill>
        </w:rPr>
        <w:t>投标保证金</w:t>
      </w:r>
      <w:r>
        <w:rPr>
          <w:rFonts w:hint="eastAsia" w:ascii="仿宋" w:hAnsi="仿宋" w:cs="仿宋"/>
          <w:color w:val="000000" w:themeColor="text1"/>
          <w:sz w:val="24"/>
          <w:szCs w:val="20"/>
          <w:highlight w:val="none"/>
          <w14:textFill>
            <w14:solidFill>
              <w14:schemeClr w14:val="tx1"/>
            </w14:solidFill>
          </w14:textFill>
        </w:rPr>
        <w:t>的保证。</w:t>
      </w:r>
    </w:p>
    <w:p w14:paraId="12D7E53A">
      <w:pPr>
        <w:ind w:firstLine="480"/>
        <w:rPr>
          <w:rFonts w:hint="eastAsia" w:ascii="仿宋" w:hAnsi="仿宋" w:cs="仿宋"/>
          <w:color w:val="000000" w:themeColor="text1"/>
          <w:sz w:val="24"/>
          <w:szCs w:val="20"/>
          <w:highlight w:val="none"/>
          <w14:textFill>
            <w14:solidFill>
              <w14:schemeClr w14:val="tx1"/>
            </w14:solidFill>
          </w14:textFill>
        </w:rPr>
      </w:pPr>
      <w:r>
        <w:rPr>
          <w:rFonts w:hint="eastAsia" w:ascii="仿宋" w:hAnsi="仿宋" w:cs="仿宋"/>
          <w:color w:val="000000" w:themeColor="text1"/>
          <w:sz w:val="24"/>
          <w:szCs w:val="20"/>
          <w:highlight w:val="none"/>
          <w14:textFill>
            <w14:solidFill>
              <w14:schemeClr w14:val="tx1"/>
            </w14:solidFill>
          </w14:textFill>
        </w:rPr>
        <w:t>由</w:t>
      </w:r>
      <w:r>
        <w:rPr>
          <w:rFonts w:hint="eastAsia" w:cs="仿宋"/>
          <w:color w:val="000000" w:themeColor="text1"/>
          <w:sz w:val="24"/>
          <w:szCs w:val="20"/>
          <w:highlight w:val="none"/>
          <w:u w:val="single"/>
          <w:lang w:val="en-US" w:eastAsia="zh-CN"/>
          <w14:textFill>
            <w14:solidFill>
              <w14:schemeClr w14:val="tx1"/>
            </w14:solidFill>
          </w14:textFill>
        </w:rPr>
        <w:t xml:space="preserve">             </w:t>
      </w:r>
      <w:r>
        <w:rPr>
          <w:rFonts w:hint="eastAsia" w:ascii="仿宋" w:hAnsi="仿宋" w:cs="仿宋"/>
          <w:color w:val="000000" w:themeColor="text1"/>
          <w:sz w:val="24"/>
          <w:szCs w:val="20"/>
          <w:highlight w:val="none"/>
          <w14:textFill>
            <w14:solidFill>
              <w14:schemeClr w14:val="tx1"/>
            </w14:solidFill>
          </w14:textFill>
        </w:rPr>
        <w:t>(开户银行名称或</w:t>
      </w:r>
      <w:r>
        <w:rPr>
          <w:rFonts w:hint="eastAsia" w:cs="仿宋"/>
          <w:color w:val="000000" w:themeColor="text1"/>
          <w:sz w:val="24"/>
          <w:szCs w:val="20"/>
          <w:highlight w:val="none"/>
          <w:lang w:eastAsia="zh-CN"/>
          <w14:textFill>
            <w14:solidFill>
              <w14:schemeClr w14:val="tx1"/>
            </w14:solidFill>
          </w14:textFill>
        </w:rPr>
        <w:t>供应商</w:t>
      </w:r>
      <w:r>
        <w:rPr>
          <w:rFonts w:hint="eastAsia" w:ascii="仿宋" w:hAnsi="仿宋" w:cs="仿宋"/>
          <w:color w:val="000000" w:themeColor="text1"/>
          <w:sz w:val="24"/>
          <w:szCs w:val="20"/>
          <w:highlight w:val="none"/>
          <w14:textFill>
            <w14:solidFill>
              <w14:schemeClr w14:val="tx1"/>
            </w14:solidFill>
          </w14:textFill>
        </w:rPr>
        <w:t>名称)提供的</w:t>
      </w:r>
      <w:r>
        <w:rPr>
          <w:rFonts w:hint="eastAsia" w:cs="仿宋"/>
          <w:color w:val="000000" w:themeColor="text1"/>
          <w:sz w:val="24"/>
          <w:szCs w:val="20"/>
          <w:highlight w:val="none"/>
          <w:lang w:eastAsia="zh-CN"/>
          <w14:textFill>
            <w14:solidFill>
              <w14:schemeClr w14:val="tx1"/>
            </w14:solidFill>
          </w14:textFill>
        </w:rPr>
        <w:t>投标保证金</w:t>
      </w:r>
      <w:r>
        <w:rPr>
          <w:rFonts w:hint="eastAsia" w:cs="仿宋"/>
          <w:color w:val="000000" w:themeColor="text1"/>
          <w:sz w:val="24"/>
          <w:szCs w:val="20"/>
          <w:highlight w:val="none"/>
          <w:u w:val="single"/>
          <w:lang w:val="en-US" w:eastAsia="zh-CN"/>
          <w14:textFill>
            <w14:solidFill>
              <w14:schemeClr w14:val="tx1"/>
            </w14:solidFill>
          </w14:textFill>
        </w:rPr>
        <w:t xml:space="preserve">       </w:t>
      </w:r>
      <w:r>
        <w:rPr>
          <w:rFonts w:hint="eastAsia" w:ascii="仿宋" w:hAnsi="仿宋" w:cs="仿宋"/>
          <w:color w:val="000000" w:themeColor="text1"/>
          <w:sz w:val="24"/>
          <w:szCs w:val="20"/>
          <w:highlight w:val="none"/>
          <w14:textFill>
            <w14:solidFill>
              <w14:schemeClr w14:val="tx1"/>
            </w14:solidFill>
          </w14:textFill>
        </w:rPr>
        <w:t>元，</w:t>
      </w:r>
      <w:r>
        <w:rPr>
          <w:rFonts w:hint="eastAsia" w:cs="仿宋"/>
          <w:color w:val="000000" w:themeColor="text1"/>
          <w:sz w:val="24"/>
          <w:szCs w:val="20"/>
          <w:highlight w:val="none"/>
          <w:lang w:eastAsia="zh-CN"/>
          <w14:textFill>
            <w14:solidFill>
              <w14:schemeClr w14:val="tx1"/>
            </w14:solidFill>
          </w14:textFill>
        </w:rPr>
        <w:t>投标保证金</w:t>
      </w:r>
      <w:r>
        <w:rPr>
          <w:rFonts w:hint="eastAsia" w:ascii="仿宋" w:hAnsi="仿宋" w:cs="仿宋"/>
          <w:color w:val="000000" w:themeColor="text1"/>
          <w:sz w:val="24"/>
          <w:szCs w:val="20"/>
          <w:highlight w:val="none"/>
          <w14:textFill>
            <w14:solidFill>
              <w14:schemeClr w14:val="tx1"/>
            </w14:solidFill>
          </w14:textFill>
        </w:rPr>
        <w:t>形式：</w:t>
      </w:r>
      <w:r>
        <w:rPr>
          <w:rFonts w:hint="eastAsia" w:cs="仿宋"/>
          <w:color w:val="000000" w:themeColor="text1"/>
          <w:sz w:val="24"/>
          <w:szCs w:val="20"/>
          <w:highlight w:val="none"/>
          <w:u w:val="single"/>
          <w:lang w:val="en-US" w:eastAsia="zh-CN"/>
          <w14:textFill>
            <w14:solidFill>
              <w14:schemeClr w14:val="tx1"/>
            </w14:solidFill>
          </w14:textFill>
        </w:rPr>
        <w:t xml:space="preserve">           </w:t>
      </w:r>
      <w:r>
        <w:rPr>
          <w:rFonts w:hint="eastAsia" w:ascii="仿宋" w:hAnsi="仿宋" w:cs="仿宋"/>
          <w:color w:val="000000" w:themeColor="text1"/>
          <w:sz w:val="24"/>
          <w:szCs w:val="20"/>
          <w:highlight w:val="none"/>
          <w14:textFill>
            <w14:solidFill>
              <w14:schemeClr w14:val="tx1"/>
            </w14:solidFill>
          </w14:textFill>
        </w:rPr>
        <w:t>。</w:t>
      </w:r>
    </w:p>
    <w:p w14:paraId="5CDEFFF4">
      <w:pPr>
        <w:ind w:firstLine="480"/>
        <w:rPr>
          <w:rFonts w:hint="eastAsia" w:ascii="仿宋" w:hAnsi="仿宋" w:cs="仿宋"/>
          <w:b/>
          <w:bCs/>
          <w:color w:val="000000" w:themeColor="text1"/>
          <w:sz w:val="24"/>
          <w:szCs w:val="20"/>
          <w:highlight w:val="none"/>
          <w14:textFill>
            <w14:solidFill>
              <w14:schemeClr w14:val="tx1"/>
            </w14:solidFill>
          </w14:textFill>
        </w:rPr>
      </w:pPr>
      <w:r>
        <w:rPr>
          <w:rFonts w:hint="eastAsia" w:ascii="仿宋" w:hAnsi="仿宋" w:cs="仿宋"/>
          <w:b/>
          <w:bCs/>
          <w:color w:val="000000" w:themeColor="text1"/>
          <w:sz w:val="24"/>
          <w:szCs w:val="20"/>
          <w:highlight w:val="none"/>
          <w14:textFill>
            <w14:solidFill>
              <w14:schemeClr w14:val="tx1"/>
            </w14:solidFill>
          </w14:textFill>
        </w:rPr>
        <w:t>一、一旦发生下述行为，我单位(或公司)将放弃追索保证金的权利：</w:t>
      </w:r>
    </w:p>
    <w:p w14:paraId="0765811C">
      <w:pPr>
        <w:ind w:firstLine="480"/>
        <w:rPr>
          <w:rFonts w:hint="eastAsia" w:ascii="仿宋" w:hAnsi="仿宋" w:cs="仿宋"/>
          <w:color w:val="000000" w:themeColor="text1"/>
          <w:sz w:val="24"/>
          <w:szCs w:val="20"/>
          <w:highlight w:val="none"/>
          <w14:textFill>
            <w14:solidFill>
              <w14:schemeClr w14:val="tx1"/>
            </w14:solidFill>
          </w14:textFill>
        </w:rPr>
      </w:pPr>
      <w:r>
        <w:rPr>
          <w:rFonts w:hint="eastAsia" w:ascii="仿宋" w:hAnsi="仿宋" w:cs="仿宋"/>
          <w:color w:val="000000" w:themeColor="text1"/>
          <w:sz w:val="24"/>
          <w:szCs w:val="20"/>
          <w:highlight w:val="none"/>
          <w14:textFill>
            <w14:solidFill>
              <w14:schemeClr w14:val="tx1"/>
            </w14:solidFill>
          </w14:textFill>
        </w:rPr>
        <w:t>1.从</w:t>
      </w:r>
      <w:r>
        <w:rPr>
          <w:rFonts w:hint="eastAsia" w:cs="仿宋"/>
          <w:color w:val="000000" w:themeColor="text1"/>
          <w:sz w:val="24"/>
          <w:szCs w:val="20"/>
          <w:highlight w:val="none"/>
          <w:lang w:eastAsia="zh-CN"/>
          <w14:textFill>
            <w14:solidFill>
              <w14:schemeClr w14:val="tx1"/>
            </w14:solidFill>
          </w14:textFill>
        </w:rPr>
        <w:t>投标文件</w:t>
      </w:r>
      <w:r>
        <w:rPr>
          <w:rFonts w:hint="eastAsia" w:ascii="仿宋" w:hAnsi="仿宋" w:cs="仿宋"/>
          <w:color w:val="000000" w:themeColor="text1"/>
          <w:sz w:val="24"/>
          <w:szCs w:val="20"/>
          <w:highlight w:val="none"/>
          <w14:textFill>
            <w14:solidFill>
              <w14:schemeClr w14:val="tx1"/>
            </w14:solidFill>
          </w14:textFill>
        </w:rPr>
        <w:t>递交截止之日起到</w:t>
      </w:r>
      <w:r>
        <w:rPr>
          <w:rFonts w:hint="eastAsia" w:cs="仿宋"/>
          <w:color w:val="000000" w:themeColor="text1"/>
          <w:sz w:val="24"/>
          <w:szCs w:val="20"/>
          <w:highlight w:val="none"/>
          <w:lang w:eastAsia="zh-CN"/>
          <w14:textFill>
            <w14:solidFill>
              <w14:schemeClr w14:val="tx1"/>
            </w14:solidFill>
          </w14:textFill>
        </w:rPr>
        <w:t>投标文件</w:t>
      </w:r>
      <w:r>
        <w:rPr>
          <w:rFonts w:hint="eastAsia" w:ascii="仿宋" w:hAnsi="仿宋" w:cs="仿宋"/>
          <w:color w:val="000000" w:themeColor="text1"/>
          <w:sz w:val="24"/>
          <w:szCs w:val="20"/>
          <w:highlight w:val="none"/>
          <w14:textFill>
            <w14:solidFill>
              <w14:schemeClr w14:val="tx1"/>
            </w14:solidFill>
          </w14:textFill>
        </w:rPr>
        <w:t>有效期满前，</w:t>
      </w:r>
      <w:r>
        <w:rPr>
          <w:rFonts w:hint="eastAsia" w:cs="仿宋"/>
          <w:color w:val="000000" w:themeColor="text1"/>
          <w:sz w:val="24"/>
          <w:szCs w:val="20"/>
          <w:highlight w:val="none"/>
          <w:lang w:eastAsia="zh-CN"/>
          <w14:textFill>
            <w14:solidFill>
              <w14:schemeClr w14:val="tx1"/>
            </w14:solidFill>
          </w14:textFill>
        </w:rPr>
        <w:t>供应商</w:t>
      </w:r>
      <w:r>
        <w:rPr>
          <w:rFonts w:hint="eastAsia" w:ascii="仿宋" w:hAnsi="仿宋" w:cs="仿宋"/>
          <w:color w:val="000000" w:themeColor="text1"/>
          <w:sz w:val="24"/>
          <w:szCs w:val="20"/>
          <w:highlight w:val="none"/>
          <w14:textFill>
            <w14:solidFill>
              <w14:schemeClr w14:val="tx1"/>
            </w14:solidFill>
          </w14:textFill>
        </w:rPr>
        <w:t>撤销投标；</w:t>
      </w:r>
    </w:p>
    <w:p w14:paraId="7A534DC1">
      <w:pPr>
        <w:ind w:firstLine="480"/>
        <w:rPr>
          <w:rFonts w:hint="eastAsia" w:ascii="仿宋" w:hAnsi="仿宋" w:cs="仿宋"/>
          <w:color w:val="000000" w:themeColor="text1"/>
          <w:sz w:val="24"/>
          <w:szCs w:val="20"/>
          <w:highlight w:val="none"/>
          <w14:textFill>
            <w14:solidFill>
              <w14:schemeClr w14:val="tx1"/>
            </w14:solidFill>
          </w14:textFill>
        </w:rPr>
      </w:pPr>
      <w:r>
        <w:rPr>
          <w:rFonts w:hint="eastAsia" w:ascii="仿宋" w:hAnsi="仿宋" w:cs="仿宋"/>
          <w:color w:val="000000" w:themeColor="text1"/>
          <w:sz w:val="24"/>
          <w:szCs w:val="20"/>
          <w:highlight w:val="none"/>
          <w14:textFill>
            <w14:solidFill>
              <w14:schemeClr w14:val="tx1"/>
            </w14:solidFill>
          </w14:textFill>
        </w:rPr>
        <w:t>2.评审到定标期间发生违反</w:t>
      </w:r>
      <w:r>
        <w:rPr>
          <w:rFonts w:hint="eastAsia" w:cs="仿宋"/>
          <w:color w:val="000000" w:themeColor="text1"/>
          <w:sz w:val="24"/>
          <w:szCs w:val="20"/>
          <w:highlight w:val="none"/>
          <w:lang w:eastAsia="zh-CN"/>
          <w14:textFill>
            <w14:solidFill>
              <w14:schemeClr w14:val="tx1"/>
            </w14:solidFill>
          </w14:textFill>
        </w:rPr>
        <w:t>采购文件</w:t>
      </w:r>
      <w:r>
        <w:rPr>
          <w:rFonts w:hint="eastAsia" w:ascii="仿宋" w:hAnsi="仿宋" w:cs="仿宋"/>
          <w:color w:val="000000" w:themeColor="text1"/>
          <w:sz w:val="24"/>
          <w:szCs w:val="20"/>
          <w:highlight w:val="none"/>
          <w14:textFill>
            <w14:solidFill>
              <w14:schemeClr w14:val="tx1"/>
            </w14:solidFill>
          </w14:textFill>
        </w:rPr>
        <w:t>规定的行为；</w:t>
      </w:r>
    </w:p>
    <w:p w14:paraId="637F71E1">
      <w:pPr>
        <w:ind w:firstLine="480"/>
        <w:rPr>
          <w:rFonts w:hint="eastAsia" w:ascii="仿宋" w:hAnsi="仿宋" w:cs="仿宋"/>
          <w:color w:val="000000" w:themeColor="text1"/>
          <w:sz w:val="24"/>
          <w:szCs w:val="20"/>
          <w:highlight w:val="none"/>
          <w14:textFill>
            <w14:solidFill>
              <w14:schemeClr w14:val="tx1"/>
            </w14:solidFill>
          </w14:textFill>
        </w:rPr>
      </w:pPr>
      <w:r>
        <w:rPr>
          <w:rFonts w:hint="eastAsia" w:ascii="仿宋" w:hAnsi="仿宋" w:cs="仿宋"/>
          <w:color w:val="000000" w:themeColor="text1"/>
          <w:sz w:val="24"/>
          <w:szCs w:val="20"/>
          <w:highlight w:val="none"/>
          <w14:textFill>
            <w14:solidFill>
              <w14:schemeClr w14:val="tx1"/>
            </w14:solidFill>
          </w14:textFill>
        </w:rPr>
        <w:t>3.所提交的所有资料涉及伪造、涂改、假冒等不真实的情况；</w:t>
      </w:r>
    </w:p>
    <w:p w14:paraId="274804CD">
      <w:pPr>
        <w:ind w:firstLine="480"/>
        <w:rPr>
          <w:rFonts w:hint="eastAsia" w:ascii="仿宋" w:hAnsi="仿宋" w:cs="仿宋"/>
          <w:color w:val="000000" w:themeColor="text1"/>
          <w:sz w:val="24"/>
          <w:szCs w:val="20"/>
          <w:highlight w:val="none"/>
          <w14:textFill>
            <w14:solidFill>
              <w14:schemeClr w14:val="tx1"/>
            </w14:solidFill>
          </w14:textFill>
        </w:rPr>
      </w:pPr>
      <w:r>
        <w:rPr>
          <w:rFonts w:hint="eastAsia" w:ascii="仿宋" w:hAnsi="仿宋" w:cs="仿宋"/>
          <w:color w:val="000000" w:themeColor="text1"/>
          <w:sz w:val="24"/>
          <w:szCs w:val="20"/>
          <w:highlight w:val="none"/>
          <w14:textFill>
            <w14:solidFill>
              <w14:schemeClr w14:val="tx1"/>
            </w14:solidFill>
          </w14:textFill>
        </w:rPr>
        <w:t>4.在收到</w:t>
      </w:r>
      <w:r>
        <w:rPr>
          <w:rFonts w:hint="eastAsia"/>
          <w:color w:val="000000" w:themeColor="text1"/>
          <w:sz w:val="24"/>
          <w:szCs w:val="24"/>
          <w:highlight w:val="none"/>
          <w:lang w:val="en-US" w:eastAsia="zh-CN"/>
          <w14:textFill>
            <w14:solidFill>
              <w14:schemeClr w14:val="tx1"/>
            </w14:solidFill>
          </w14:textFill>
        </w:rPr>
        <w:t>中标</w:t>
      </w:r>
      <w:r>
        <w:rPr>
          <w:rFonts w:hint="eastAsia" w:ascii="仿宋" w:hAnsi="仿宋" w:cs="仿宋"/>
          <w:color w:val="000000" w:themeColor="text1"/>
          <w:sz w:val="24"/>
          <w:szCs w:val="20"/>
          <w:highlight w:val="none"/>
          <w14:textFill>
            <w14:solidFill>
              <w14:schemeClr w14:val="tx1"/>
            </w14:solidFill>
          </w14:textFill>
        </w:rPr>
        <w:t>通知书后未能按</w:t>
      </w:r>
      <w:r>
        <w:rPr>
          <w:rFonts w:hint="eastAsia"/>
          <w:color w:val="000000" w:themeColor="text1"/>
          <w:sz w:val="24"/>
          <w:szCs w:val="24"/>
          <w:highlight w:val="none"/>
          <w:lang w:val="en-US" w:eastAsia="zh-CN"/>
          <w14:textFill>
            <w14:solidFill>
              <w14:schemeClr w14:val="tx1"/>
            </w14:solidFill>
          </w14:textFill>
        </w:rPr>
        <w:t>中标</w:t>
      </w:r>
      <w:r>
        <w:rPr>
          <w:rFonts w:hint="eastAsia" w:ascii="仿宋" w:hAnsi="仿宋" w:cs="仿宋"/>
          <w:color w:val="000000" w:themeColor="text1"/>
          <w:sz w:val="24"/>
          <w:szCs w:val="20"/>
          <w:highlight w:val="none"/>
          <w14:textFill>
            <w14:solidFill>
              <w14:schemeClr w14:val="tx1"/>
            </w14:solidFill>
          </w14:textFill>
        </w:rPr>
        <w:t>通知书规定的时间地点与需求方签订合同；</w:t>
      </w:r>
    </w:p>
    <w:p w14:paraId="114CCF81">
      <w:pPr>
        <w:ind w:firstLine="480"/>
        <w:rPr>
          <w:rFonts w:hint="eastAsia" w:ascii="仿宋" w:hAnsi="仿宋" w:cs="仿宋"/>
          <w:color w:val="000000" w:themeColor="text1"/>
          <w:sz w:val="24"/>
          <w:szCs w:val="20"/>
          <w:highlight w:val="none"/>
          <w14:textFill>
            <w14:solidFill>
              <w14:schemeClr w14:val="tx1"/>
            </w14:solidFill>
          </w14:textFill>
        </w:rPr>
      </w:pPr>
      <w:r>
        <w:rPr>
          <w:rFonts w:hint="eastAsia" w:ascii="仿宋" w:hAnsi="仿宋" w:cs="仿宋"/>
          <w:color w:val="000000" w:themeColor="text1"/>
          <w:sz w:val="24"/>
          <w:szCs w:val="20"/>
          <w:highlight w:val="none"/>
          <w14:textFill>
            <w14:solidFill>
              <w14:schemeClr w14:val="tx1"/>
            </w14:solidFill>
          </w14:textFill>
        </w:rPr>
        <w:t>5.</w:t>
      </w:r>
      <w:r>
        <w:rPr>
          <w:rFonts w:hint="eastAsia"/>
          <w:color w:val="000000" w:themeColor="text1"/>
          <w:sz w:val="24"/>
          <w:szCs w:val="24"/>
          <w:highlight w:val="none"/>
          <w:lang w:val="en-US" w:eastAsia="zh-CN"/>
          <w14:textFill>
            <w14:solidFill>
              <w14:schemeClr w14:val="tx1"/>
            </w14:solidFill>
          </w14:textFill>
        </w:rPr>
        <w:t>中标</w:t>
      </w:r>
      <w:r>
        <w:rPr>
          <w:rFonts w:hint="eastAsia" w:ascii="仿宋" w:hAnsi="仿宋" w:cs="仿宋"/>
          <w:color w:val="000000" w:themeColor="text1"/>
          <w:sz w:val="24"/>
          <w:szCs w:val="20"/>
          <w:highlight w:val="none"/>
          <w14:textFill>
            <w14:solidFill>
              <w14:schemeClr w14:val="tx1"/>
            </w14:solidFill>
          </w14:textFill>
        </w:rPr>
        <w:t>后未按规定交付</w:t>
      </w:r>
      <w:r>
        <w:rPr>
          <w:rFonts w:hint="eastAsia"/>
          <w:color w:val="000000" w:themeColor="text1"/>
          <w:sz w:val="24"/>
          <w:szCs w:val="24"/>
          <w:highlight w:val="none"/>
          <w:lang w:val="en-US" w:eastAsia="zh-CN"/>
          <w14:textFill>
            <w14:solidFill>
              <w14:schemeClr w14:val="tx1"/>
            </w14:solidFill>
          </w14:textFill>
        </w:rPr>
        <w:t>中标</w:t>
      </w:r>
      <w:r>
        <w:rPr>
          <w:color w:val="000000" w:themeColor="text1"/>
          <w:sz w:val="24"/>
          <w:szCs w:val="24"/>
          <w:highlight w:val="none"/>
          <w:lang w:val="en-US" w:eastAsia="zh-CN"/>
          <w14:textFill>
            <w14:solidFill>
              <w14:schemeClr w14:val="tx1"/>
            </w14:solidFill>
          </w14:textFill>
        </w:rPr>
        <w:t>服务费</w:t>
      </w:r>
      <w:r>
        <w:rPr>
          <w:rFonts w:hint="eastAsia" w:ascii="仿宋" w:hAnsi="仿宋" w:cs="仿宋"/>
          <w:color w:val="000000" w:themeColor="text1"/>
          <w:sz w:val="24"/>
          <w:szCs w:val="20"/>
          <w:highlight w:val="none"/>
          <w14:textFill>
            <w14:solidFill>
              <w14:schemeClr w14:val="tx1"/>
            </w14:solidFill>
          </w14:textFill>
        </w:rPr>
        <w:t>。</w:t>
      </w:r>
    </w:p>
    <w:p w14:paraId="71B5EA04">
      <w:pPr>
        <w:ind w:firstLine="480"/>
        <w:rPr>
          <w:rFonts w:hint="eastAsia" w:ascii="仿宋" w:hAnsi="仿宋" w:cs="仿宋"/>
          <w:color w:val="000000" w:themeColor="text1"/>
          <w:sz w:val="24"/>
          <w:szCs w:val="20"/>
          <w:highlight w:val="none"/>
          <w14:textFill>
            <w14:solidFill>
              <w14:schemeClr w14:val="tx1"/>
            </w14:solidFill>
          </w14:textFill>
        </w:rPr>
      </w:pPr>
      <w:r>
        <w:rPr>
          <w:rFonts w:hint="eastAsia" w:ascii="仿宋" w:hAnsi="仿宋" w:cs="仿宋"/>
          <w:color w:val="000000" w:themeColor="text1"/>
          <w:sz w:val="24"/>
          <w:szCs w:val="20"/>
          <w:highlight w:val="none"/>
          <w14:textFill>
            <w14:solidFill>
              <w14:schemeClr w14:val="tx1"/>
            </w14:solidFill>
          </w14:textFill>
        </w:rPr>
        <w:t>6.如果在</w:t>
      </w:r>
      <w:r>
        <w:rPr>
          <w:rFonts w:hint="eastAsia" w:cs="仿宋"/>
          <w:color w:val="000000" w:themeColor="text1"/>
          <w:sz w:val="24"/>
          <w:szCs w:val="20"/>
          <w:highlight w:val="none"/>
          <w:lang w:eastAsia="zh-CN"/>
          <w14:textFill>
            <w14:solidFill>
              <w14:schemeClr w14:val="tx1"/>
            </w14:solidFill>
          </w14:textFill>
        </w:rPr>
        <w:t>投标文件</w:t>
      </w:r>
      <w:r>
        <w:rPr>
          <w:rFonts w:hint="eastAsia" w:ascii="仿宋" w:hAnsi="仿宋" w:cs="仿宋"/>
          <w:color w:val="000000" w:themeColor="text1"/>
          <w:sz w:val="24"/>
          <w:szCs w:val="20"/>
          <w:highlight w:val="none"/>
          <w14:textFill>
            <w14:solidFill>
              <w14:schemeClr w14:val="tx1"/>
            </w14:solidFill>
          </w14:textFill>
        </w:rPr>
        <w:t>有效期内有其他违约行为的。</w:t>
      </w:r>
    </w:p>
    <w:p w14:paraId="29ECC2B5">
      <w:pPr>
        <w:ind w:firstLine="480"/>
        <w:rPr>
          <w:rFonts w:hint="eastAsia" w:ascii="仿宋" w:hAnsi="仿宋" w:cs="仿宋"/>
          <w:b/>
          <w:bCs/>
          <w:color w:val="000000" w:themeColor="text1"/>
          <w:sz w:val="24"/>
          <w:szCs w:val="20"/>
          <w:highlight w:val="none"/>
          <w14:textFill>
            <w14:solidFill>
              <w14:schemeClr w14:val="tx1"/>
            </w14:solidFill>
          </w14:textFill>
        </w:rPr>
      </w:pPr>
      <w:r>
        <w:rPr>
          <w:rFonts w:hint="eastAsia" w:ascii="仿宋" w:hAnsi="仿宋" w:cs="仿宋"/>
          <w:b/>
          <w:bCs/>
          <w:color w:val="000000" w:themeColor="text1"/>
          <w:sz w:val="24"/>
          <w:szCs w:val="20"/>
          <w:highlight w:val="none"/>
          <w14:textFill>
            <w14:solidFill>
              <w14:schemeClr w14:val="tx1"/>
            </w14:solidFill>
          </w14:textFill>
        </w:rPr>
        <w:t>二、</w:t>
      </w:r>
      <w:r>
        <w:rPr>
          <w:rFonts w:hint="eastAsia" w:cs="仿宋"/>
          <w:b/>
          <w:bCs/>
          <w:color w:val="000000" w:themeColor="text1"/>
          <w:sz w:val="24"/>
          <w:szCs w:val="20"/>
          <w:highlight w:val="none"/>
          <w:lang w:eastAsia="zh-CN"/>
          <w14:textFill>
            <w14:solidFill>
              <w14:schemeClr w14:val="tx1"/>
            </w14:solidFill>
          </w14:textFill>
        </w:rPr>
        <w:t>我方</w:t>
      </w:r>
      <w:r>
        <w:rPr>
          <w:rFonts w:hint="eastAsia" w:ascii="仿宋" w:hAnsi="仿宋" w:cs="仿宋"/>
          <w:b/>
          <w:bCs/>
          <w:color w:val="000000" w:themeColor="text1"/>
          <w:sz w:val="24"/>
          <w:szCs w:val="20"/>
          <w:highlight w:val="none"/>
          <w14:textFill>
            <w14:solidFill>
              <w14:schemeClr w14:val="tx1"/>
            </w14:solidFill>
          </w14:textFill>
        </w:rPr>
        <w:t>已了解</w:t>
      </w:r>
      <w:r>
        <w:rPr>
          <w:rFonts w:hint="eastAsia" w:cs="仿宋"/>
          <w:b/>
          <w:bCs/>
          <w:color w:val="000000" w:themeColor="text1"/>
          <w:sz w:val="24"/>
          <w:szCs w:val="20"/>
          <w:highlight w:val="none"/>
          <w:lang w:eastAsia="zh-CN"/>
          <w14:textFill>
            <w14:solidFill>
              <w14:schemeClr w14:val="tx1"/>
            </w14:solidFill>
          </w14:textFill>
        </w:rPr>
        <w:t>采购文件</w:t>
      </w:r>
      <w:r>
        <w:rPr>
          <w:rFonts w:hint="eastAsia" w:ascii="仿宋" w:hAnsi="仿宋" w:cs="仿宋"/>
          <w:b/>
          <w:bCs/>
          <w:color w:val="000000" w:themeColor="text1"/>
          <w:sz w:val="24"/>
          <w:szCs w:val="20"/>
          <w:highlight w:val="none"/>
          <w14:textFill>
            <w14:solidFill>
              <w14:schemeClr w14:val="tx1"/>
            </w14:solidFill>
          </w14:textFill>
        </w:rPr>
        <w:t>的全部内容并作出如下保证：</w:t>
      </w:r>
    </w:p>
    <w:p w14:paraId="220837B5">
      <w:pPr>
        <w:ind w:firstLine="480"/>
        <w:rPr>
          <w:rFonts w:hint="eastAsia" w:ascii="仿宋" w:hAnsi="仿宋" w:cs="仿宋"/>
          <w:color w:val="000000" w:themeColor="text1"/>
          <w:sz w:val="24"/>
          <w:szCs w:val="20"/>
          <w:highlight w:val="none"/>
          <w14:textFill>
            <w14:solidFill>
              <w14:schemeClr w14:val="tx1"/>
            </w14:solidFill>
          </w14:textFill>
        </w:rPr>
      </w:pPr>
      <w:r>
        <w:rPr>
          <w:rFonts w:hint="eastAsia" w:ascii="仿宋" w:hAnsi="仿宋" w:cs="仿宋"/>
          <w:color w:val="000000" w:themeColor="text1"/>
          <w:sz w:val="24"/>
          <w:szCs w:val="20"/>
          <w:highlight w:val="none"/>
          <w14:textFill>
            <w14:solidFill>
              <w14:schemeClr w14:val="tx1"/>
            </w14:solidFill>
          </w14:textFill>
        </w:rPr>
        <w:t>1.我方已详细审核</w:t>
      </w:r>
      <w:r>
        <w:rPr>
          <w:rFonts w:hint="eastAsia" w:cs="仿宋"/>
          <w:color w:val="000000" w:themeColor="text1"/>
          <w:sz w:val="24"/>
          <w:szCs w:val="20"/>
          <w:highlight w:val="none"/>
          <w:lang w:eastAsia="zh-CN"/>
          <w14:textFill>
            <w14:solidFill>
              <w14:schemeClr w14:val="tx1"/>
            </w14:solidFill>
          </w14:textFill>
        </w:rPr>
        <w:t>采购文件</w:t>
      </w:r>
      <w:r>
        <w:rPr>
          <w:rFonts w:hint="eastAsia" w:ascii="仿宋" w:hAnsi="仿宋" w:cs="仿宋"/>
          <w:color w:val="000000" w:themeColor="text1"/>
          <w:sz w:val="24"/>
          <w:szCs w:val="20"/>
          <w:highlight w:val="none"/>
          <w14:textFill>
            <w14:solidFill>
              <w14:schemeClr w14:val="tx1"/>
            </w14:solidFill>
          </w14:textFill>
        </w:rPr>
        <w:t>，我方知道必须放弃提出含糊不清或误解问题的权利。</w:t>
      </w:r>
    </w:p>
    <w:p w14:paraId="6F13A6B6">
      <w:pPr>
        <w:ind w:firstLine="480"/>
        <w:rPr>
          <w:rFonts w:hint="eastAsia" w:ascii="仿宋" w:hAnsi="仿宋" w:cs="仿宋"/>
          <w:color w:val="000000" w:themeColor="text1"/>
          <w:sz w:val="24"/>
          <w:szCs w:val="20"/>
          <w:highlight w:val="none"/>
          <w14:textFill>
            <w14:solidFill>
              <w14:schemeClr w14:val="tx1"/>
            </w14:solidFill>
          </w14:textFill>
        </w:rPr>
      </w:pPr>
      <w:r>
        <w:rPr>
          <w:rFonts w:hint="eastAsia" w:ascii="仿宋" w:hAnsi="仿宋" w:cs="仿宋"/>
          <w:color w:val="000000" w:themeColor="text1"/>
          <w:sz w:val="24"/>
          <w:szCs w:val="20"/>
          <w:highlight w:val="none"/>
          <w14:textFill>
            <w14:solidFill>
              <w14:schemeClr w14:val="tx1"/>
            </w14:solidFill>
          </w14:textFill>
        </w:rPr>
        <w:t>2.同意应贵方要求提供与本</w:t>
      </w:r>
      <w:r>
        <w:rPr>
          <w:rFonts w:hint="eastAsia" w:cs="仿宋"/>
          <w:color w:val="000000" w:themeColor="text1"/>
          <w:sz w:val="24"/>
          <w:szCs w:val="20"/>
          <w:highlight w:val="none"/>
          <w:lang w:val="en-US" w:eastAsia="zh-CN"/>
          <w14:textFill>
            <w14:solidFill>
              <w14:schemeClr w14:val="tx1"/>
            </w14:solidFill>
          </w14:textFill>
        </w:rPr>
        <w:t>投标</w:t>
      </w:r>
      <w:r>
        <w:rPr>
          <w:rFonts w:hint="eastAsia" w:ascii="仿宋" w:hAnsi="仿宋" w:cs="仿宋"/>
          <w:color w:val="000000" w:themeColor="text1"/>
          <w:sz w:val="24"/>
          <w:szCs w:val="20"/>
          <w:highlight w:val="none"/>
          <w14:textFill>
            <w14:solidFill>
              <w14:schemeClr w14:val="tx1"/>
            </w14:solidFill>
          </w14:textFill>
        </w:rPr>
        <w:t>申请有关的任何数据或资料。</w:t>
      </w:r>
    </w:p>
    <w:p w14:paraId="1B5FB841">
      <w:pPr>
        <w:ind w:firstLine="480"/>
        <w:rPr>
          <w:rFonts w:hint="eastAsia" w:ascii="仿宋" w:hAnsi="仿宋" w:cs="仿宋"/>
          <w:color w:val="000000" w:themeColor="text1"/>
          <w:sz w:val="24"/>
          <w:szCs w:val="20"/>
          <w:highlight w:val="none"/>
          <w14:textFill>
            <w14:solidFill>
              <w14:schemeClr w14:val="tx1"/>
            </w14:solidFill>
          </w14:textFill>
        </w:rPr>
      </w:pPr>
      <w:r>
        <w:rPr>
          <w:rFonts w:hint="eastAsia" w:ascii="仿宋" w:hAnsi="仿宋" w:cs="仿宋"/>
          <w:color w:val="000000" w:themeColor="text1"/>
          <w:sz w:val="24"/>
          <w:szCs w:val="20"/>
          <w:highlight w:val="none"/>
          <w14:textFill>
            <w14:solidFill>
              <w14:schemeClr w14:val="tx1"/>
            </w14:solidFill>
          </w14:textFill>
        </w:rPr>
        <w:t>3.我方完全理解贵方不一定要接受最低报价的</w:t>
      </w:r>
      <w:r>
        <w:rPr>
          <w:rFonts w:hint="eastAsia" w:cs="仿宋"/>
          <w:color w:val="000000" w:themeColor="text1"/>
          <w:sz w:val="24"/>
          <w:szCs w:val="20"/>
          <w:highlight w:val="none"/>
          <w:lang w:eastAsia="zh-CN"/>
          <w14:textFill>
            <w14:solidFill>
              <w14:schemeClr w14:val="tx1"/>
            </w14:solidFill>
          </w14:textFill>
        </w:rPr>
        <w:t>供应商</w:t>
      </w:r>
      <w:r>
        <w:rPr>
          <w:rFonts w:hint="eastAsia" w:ascii="仿宋" w:hAnsi="仿宋" w:cs="仿宋"/>
          <w:color w:val="000000" w:themeColor="text1"/>
          <w:sz w:val="24"/>
          <w:szCs w:val="20"/>
          <w:highlight w:val="none"/>
          <w14:textFill>
            <w14:solidFill>
              <w14:schemeClr w14:val="tx1"/>
            </w14:solidFill>
          </w14:textFill>
        </w:rPr>
        <w:t>为</w:t>
      </w:r>
      <w:r>
        <w:rPr>
          <w:rFonts w:hint="eastAsia" w:cs="仿宋"/>
          <w:color w:val="000000" w:themeColor="text1"/>
          <w:sz w:val="24"/>
          <w:szCs w:val="20"/>
          <w:highlight w:val="none"/>
          <w:lang w:eastAsia="zh-CN"/>
          <w14:textFill>
            <w14:solidFill>
              <w14:schemeClr w14:val="tx1"/>
            </w14:solidFill>
          </w14:textFill>
        </w:rPr>
        <w:t>中标人</w:t>
      </w:r>
      <w:r>
        <w:rPr>
          <w:rFonts w:hint="eastAsia" w:ascii="仿宋" w:hAnsi="仿宋" w:cs="仿宋"/>
          <w:color w:val="000000" w:themeColor="text1"/>
          <w:sz w:val="24"/>
          <w:szCs w:val="20"/>
          <w:highlight w:val="none"/>
          <w14:textFill>
            <w14:solidFill>
              <w14:schemeClr w14:val="tx1"/>
            </w14:solidFill>
          </w14:textFill>
        </w:rPr>
        <w:t>的行为。</w:t>
      </w:r>
    </w:p>
    <w:p w14:paraId="7874F752">
      <w:pPr>
        <w:ind w:firstLine="480"/>
        <w:rPr>
          <w:rFonts w:hint="eastAsia" w:ascii="仿宋" w:hAnsi="仿宋" w:cs="仿宋"/>
          <w:color w:val="000000" w:themeColor="text1"/>
          <w:sz w:val="24"/>
          <w:szCs w:val="20"/>
          <w:highlight w:val="none"/>
          <w14:textFill>
            <w14:solidFill>
              <w14:schemeClr w14:val="tx1"/>
            </w14:solidFill>
          </w14:textFill>
        </w:rPr>
      </w:pPr>
      <w:r>
        <w:rPr>
          <w:rFonts w:hint="eastAsia" w:ascii="仿宋" w:hAnsi="仿宋" w:cs="仿宋"/>
          <w:color w:val="000000" w:themeColor="text1"/>
          <w:sz w:val="24"/>
          <w:szCs w:val="20"/>
          <w:highlight w:val="none"/>
          <w14:textFill>
            <w14:solidFill>
              <w14:schemeClr w14:val="tx1"/>
            </w14:solidFill>
          </w14:textFill>
        </w:rPr>
        <w:t>4.若贵方需要，我方愿意提供我方作出的一切承诺的证明材料。</w:t>
      </w:r>
    </w:p>
    <w:p w14:paraId="78E636A6">
      <w:pPr>
        <w:ind w:firstLine="480"/>
        <w:rPr>
          <w:rFonts w:hint="eastAsia" w:ascii="仿宋" w:hAnsi="仿宋" w:cs="仿宋"/>
          <w:b/>
          <w:bCs/>
          <w:color w:val="000000" w:themeColor="text1"/>
          <w:sz w:val="24"/>
          <w:szCs w:val="20"/>
          <w:highlight w:val="none"/>
          <w14:textFill>
            <w14:solidFill>
              <w14:schemeClr w14:val="tx1"/>
            </w14:solidFill>
          </w14:textFill>
        </w:rPr>
      </w:pPr>
      <w:r>
        <w:rPr>
          <w:rFonts w:hint="eastAsia" w:ascii="仿宋" w:hAnsi="仿宋" w:cs="仿宋"/>
          <w:b/>
          <w:bCs/>
          <w:color w:val="000000" w:themeColor="text1"/>
          <w:sz w:val="24"/>
          <w:szCs w:val="20"/>
          <w:highlight w:val="none"/>
          <w14:textFill>
            <w14:solidFill>
              <w14:schemeClr w14:val="tx1"/>
            </w14:solidFill>
          </w14:textFill>
        </w:rPr>
        <w:t>本保证书自</w:t>
      </w:r>
      <w:r>
        <w:rPr>
          <w:rFonts w:hint="eastAsia" w:ascii="仿宋" w:hAnsi="仿宋" w:cs="仿宋"/>
          <w:b/>
          <w:bCs/>
          <w:color w:val="000000" w:themeColor="text1"/>
          <w:sz w:val="24"/>
          <w:szCs w:val="24"/>
          <w:highlight w:val="none"/>
          <w14:textFill>
            <w14:solidFill>
              <w14:schemeClr w14:val="tx1"/>
            </w14:solidFill>
          </w14:textFill>
        </w:rPr>
        <w:t>提交</w:t>
      </w:r>
      <w:r>
        <w:rPr>
          <w:rFonts w:hint="eastAsia" w:cs="仿宋"/>
          <w:b/>
          <w:bCs/>
          <w:color w:val="000000" w:themeColor="text1"/>
          <w:sz w:val="24"/>
          <w:szCs w:val="24"/>
          <w:highlight w:val="none"/>
          <w:lang w:eastAsia="zh-CN"/>
          <w14:textFill>
            <w14:solidFill>
              <w14:schemeClr w14:val="tx1"/>
            </w14:solidFill>
          </w14:textFill>
        </w:rPr>
        <w:t>投标文件</w:t>
      </w:r>
      <w:r>
        <w:rPr>
          <w:rFonts w:hint="eastAsia" w:ascii="仿宋" w:hAnsi="仿宋" w:cs="仿宋"/>
          <w:b/>
          <w:bCs/>
          <w:color w:val="000000" w:themeColor="text1"/>
          <w:sz w:val="24"/>
          <w:szCs w:val="24"/>
          <w:highlight w:val="none"/>
          <w14:textFill>
            <w14:solidFill>
              <w14:schemeClr w14:val="tx1"/>
            </w14:solidFill>
          </w14:textFill>
        </w:rPr>
        <w:t>截止之日起</w:t>
      </w:r>
      <w:r>
        <w:rPr>
          <w:rFonts w:hint="eastAsia" w:cs="仿宋"/>
          <w:b/>
          <w:bCs/>
          <w:color w:val="000000" w:themeColor="text1"/>
          <w:sz w:val="24"/>
          <w:szCs w:val="24"/>
          <w:highlight w:val="none"/>
          <w:lang w:eastAsia="zh-CN"/>
          <w14:textFill>
            <w14:solidFill>
              <w14:schemeClr w14:val="tx1"/>
            </w14:solidFill>
          </w14:textFill>
        </w:rPr>
        <w:t>90日历天</w:t>
      </w:r>
      <w:r>
        <w:rPr>
          <w:rFonts w:hint="eastAsia" w:ascii="仿宋" w:hAnsi="仿宋" w:cs="仿宋"/>
          <w:b/>
          <w:bCs/>
          <w:color w:val="000000" w:themeColor="text1"/>
          <w:sz w:val="24"/>
          <w:szCs w:val="24"/>
          <w:highlight w:val="none"/>
          <w14:textFill>
            <w14:solidFill>
              <w14:schemeClr w14:val="tx1"/>
            </w14:solidFill>
          </w14:textFill>
        </w:rPr>
        <w:t>内</w:t>
      </w:r>
      <w:r>
        <w:rPr>
          <w:rFonts w:hint="eastAsia" w:ascii="仿宋" w:hAnsi="仿宋" w:cs="仿宋"/>
          <w:b/>
          <w:bCs/>
          <w:color w:val="000000" w:themeColor="text1"/>
          <w:sz w:val="24"/>
          <w:szCs w:val="20"/>
          <w:highlight w:val="none"/>
          <w14:textFill>
            <w14:solidFill>
              <w14:schemeClr w14:val="tx1"/>
            </w14:solidFill>
          </w14:textFill>
        </w:rPr>
        <w:t>有效，除非贵方提前终止或解除本保证书。</w:t>
      </w:r>
    </w:p>
    <w:p w14:paraId="1981AE7E">
      <w:pPr>
        <w:ind w:firstLine="480"/>
        <w:rPr>
          <w:rFonts w:hint="eastAsia" w:ascii="仿宋" w:hAnsi="仿宋" w:cs="仿宋"/>
          <w:color w:val="000000" w:themeColor="text1"/>
          <w:sz w:val="24"/>
          <w:szCs w:val="20"/>
          <w:highlight w:val="none"/>
          <w14:textFill>
            <w14:solidFill>
              <w14:schemeClr w14:val="tx1"/>
            </w14:solidFill>
          </w14:textFill>
        </w:rPr>
      </w:pPr>
      <w:r>
        <w:rPr>
          <w:rFonts w:hint="eastAsia" w:ascii="仿宋" w:hAnsi="仿宋" w:cs="仿宋"/>
          <w:color w:val="000000" w:themeColor="text1"/>
          <w:sz w:val="24"/>
          <w:szCs w:val="20"/>
          <w:highlight w:val="none"/>
          <w14:textFill>
            <w14:solidFill>
              <w14:schemeClr w14:val="tx1"/>
            </w14:solidFill>
          </w14:textFill>
        </w:rPr>
        <w:t xml:space="preserve"> </w:t>
      </w:r>
      <w:r>
        <w:rPr>
          <w:rFonts w:hint="eastAsia" w:cs="仿宋"/>
          <w:color w:val="000000" w:themeColor="text1"/>
          <w:sz w:val="24"/>
          <w:szCs w:val="20"/>
          <w:highlight w:val="none"/>
          <w:lang w:val="en-US" w:eastAsia="zh-CN"/>
          <w14:textFill>
            <w14:solidFill>
              <w14:schemeClr w14:val="tx1"/>
            </w14:solidFill>
          </w14:textFill>
        </w:rPr>
        <w:t>须</w:t>
      </w:r>
      <w:r>
        <w:rPr>
          <w:rFonts w:hint="eastAsia" w:ascii="仿宋" w:hAnsi="仿宋" w:cs="仿宋"/>
          <w:color w:val="000000" w:themeColor="text1"/>
          <w:sz w:val="24"/>
          <w:szCs w:val="20"/>
          <w:highlight w:val="none"/>
          <w14:textFill>
            <w14:solidFill>
              <w14:schemeClr w14:val="tx1"/>
            </w14:solidFill>
          </w14:textFill>
        </w:rPr>
        <w:t>附：（1）保证金缴纳凭据</w:t>
      </w:r>
      <w:r>
        <w:rPr>
          <w:rFonts w:hint="eastAsia" w:cs="仿宋"/>
          <w:color w:val="000000" w:themeColor="text1"/>
          <w:sz w:val="24"/>
          <w:szCs w:val="20"/>
          <w:highlight w:val="none"/>
          <w:lang w:eastAsia="zh-CN"/>
          <w14:textFill>
            <w14:solidFill>
              <w14:schemeClr w14:val="tx1"/>
            </w14:solidFill>
          </w14:textFill>
        </w:rPr>
        <w:t>的原件扫描件</w:t>
      </w:r>
      <w:r>
        <w:rPr>
          <w:rFonts w:hint="eastAsia" w:ascii="仿宋" w:hAnsi="仿宋" w:cs="仿宋"/>
          <w:color w:val="000000" w:themeColor="text1"/>
          <w:sz w:val="24"/>
          <w:szCs w:val="20"/>
          <w:highlight w:val="none"/>
          <w14:textFill>
            <w14:solidFill>
              <w14:schemeClr w14:val="tx1"/>
            </w14:solidFill>
          </w14:textFill>
        </w:rPr>
        <w:t>；</w:t>
      </w:r>
      <w:r>
        <w:rPr>
          <w:rFonts w:hint="eastAsia" w:cs="仿宋"/>
          <w:color w:val="000000" w:themeColor="text1"/>
          <w:sz w:val="24"/>
          <w:szCs w:val="20"/>
          <w:highlight w:val="none"/>
          <w:lang w:eastAsia="zh-CN"/>
          <w14:textFill>
            <w14:solidFill>
              <w14:schemeClr w14:val="tx1"/>
            </w14:solidFill>
          </w14:textFill>
        </w:rPr>
        <w:t>（</w:t>
      </w:r>
      <w:r>
        <w:rPr>
          <w:rFonts w:hint="eastAsia" w:cs="仿宋"/>
          <w:color w:val="000000" w:themeColor="text1"/>
          <w:sz w:val="24"/>
          <w:szCs w:val="20"/>
          <w:highlight w:val="none"/>
          <w:lang w:val="en-US" w:eastAsia="zh-CN"/>
          <w14:textFill>
            <w14:solidFill>
              <w14:schemeClr w14:val="tx1"/>
            </w14:solidFill>
          </w14:textFill>
        </w:rPr>
        <w:t>2</w:t>
      </w:r>
      <w:r>
        <w:rPr>
          <w:rFonts w:hint="eastAsia" w:cs="仿宋"/>
          <w:color w:val="000000" w:themeColor="text1"/>
          <w:sz w:val="24"/>
          <w:szCs w:val="20"/>
          <w:highlight w:val="none"/>
          <w:lang w:eastAsia="zh-CN"/>
          <w14:textFill>
            <w14:solidFill>
              <w14:schemeClr w14:val="tx1"/>
            </w14:solidFill>
          </w14:textFill>
        </w:rPr>
        <w:t>）</w:t>
      </w:r>
      <w:r>
        <w:rPr>
          <w:rFonts w:hint="eastAsia" w:ascii="仿宋" w:hAnsi="仿宋" w:cs="仿宋"/>
          <w:color w:val="000000" w:themeColor="text1"/>
          <w:sz w:val="24"/>
          <w:szCs w:val="20"/>
          <w:highlight w:val="none"/>
          <w14:textFill>
            <w14:solidFill>
              <w14:schemeClr w14:val="tx1"/>
            </w14:solidFill>
          </w14:textFill>
        </w:rPr>
        <w:t>开户许可证</w:t>
      </w:r>
      <w:r>
        <w:rPr>
          <w:rFonts w:hint="eastAsia" w:cs="仿宋"/>
          <w:color w:val="000000" w:themeColor="text1"/>
          <w:sz w:val="24"/>
          <w:szCs w:val="20"/>
          <w:highlight w:val="none"/>
          <w:lang w:eastAsia="zh-CN"/>
          <w14:textFill>
            <w14:solidFill>
              <w14:schemeClr w14:val="tx1"/>
            </w14:solidFill>
          </w14:textFill>
        </w:rPr>
        <w:t>（</w:t>
      </w:r>
      <w:r>
        <w:rPr>
          <w:rFonts w:hint="eastAsia" w:cs="仿宋"/>
          <w:color w:val="000000" w:themeColor="text1"/>
          <w:sz w:val="24"/>
          <w:szCs w:val="20"/>
          <w:highlight w:val="none"/>
          <w:lang w:val="en-US" w:eastAsia="zh-CN"/>
          <w14:textFill>
            <w14:solidFill>
              <w14:schemeClr w14:val="tx1"/>
            </w14:solidFill>
          </w14:textFill>
        </w:rPr>
        <w:t>基本存款账户信息</w:t>
      </w:r>
      <w:r>
        <w:rPr>
          <w:rFonts w:hint="eastAsia" w:cs="仿宋"/>
          <w:color w:val="000000" w:themeColor="text1"/>
          <w:sz w:val="24"/>
          <w:szCs w:val="20"/>
          <w:highlight w:val="none"/>
          <w:lang w:eastAsia="zh-CN"/>
          <w14:textFill>
            <w14:solidFill>
              <w14:schemeClr w14:val="tx1"/>
            </w14:solidFill>
          </w14:textFill>
        </w:rPr>
        <w:t>）的原件扫描件</w:t>
      </w:r>
      <w:r>
        <w:rPr>
          <w:rFonts w:hint="eastAsia" w:ascii="仿宋" w:hAnsi="仿宋" w:cs="仿宋"/>
          <w:color w:val="000000" w:themeColor="text1"/>
          <w:sz w:val="24"/>
          <w:szCs w:val="20"/>
          <w:highlight w:val="none"/>
          <w14:textFill>
            <w14:solidFill>
              <w14:schemeClr w14:val="tx1"/>
            </w14:solidFill>
          </w14:textFill>
        </w:rPr>
        <w:t>。</w:t>
      </w:r>
    </w:p>
    <w:p w14:paraId="7932CE71">
      <w:pPr>
        <w:pStyle w:val="3"/>
        <w:spacing w:line="240" w:lineRule="auto"/>
        <w:ind w:firstLine="420"/>
        <w:rPr>
          <w:rFonts w:hint="eastAsia" w:ascii="仿宋" w:hAnsi="仿宋" w:cs="仿宋"/>
          <w:color w:val="000000" w:themeColor="text1"/>
          <w:szCs w:val="21"/>
          <w:highlight w:val="none"/>
          <w14:textFill>
            <w14:solidFill>
              <w14:schemeClr w14:val="tx1"/>
            </w14:solidFill>
          </w14:textFill>
        </w:rPr>
      </w:pPr>
    </w:p>
    <w:bookmarkEnd w:id="419"/>
    <w:bookmarkEnd w:id="420"/>
    <w:bookmarkEnd w:id="421"/>
    <w:p w14:paraId="79B187B0">
      <w:pPr>
        <w:bidi w:val="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供应商</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电子签章</w:t>
      </w:r>
      <w:r>
        <w:rPr>
          <w:rFonts w:hint="eastAsia"/>
          <w:color w:val="000000" w:themeColor="text1"/>
          <w:sz w:val="24"/>
          <w:szCs w:val="24"/>
          <w:highlight w:val="none"/>
          <w14:textFill>
            <w14:solidFill>
              <w14:schemeClr w14:val="tx1"/>
            </w14:solidFill>
          </w14:textFill>
        </w:rPr>
        <w:t>）</w:t>
      </w:r>
    </w:p>
    <w:p w14:paraId="0A9E642F">
      <w:pPr>
        <w:bidi w:val="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法定代表人或委托代理人：</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lang w:val="en-US" w:eastAsia="zh-CN"/>
          <w14:textFill>
            <w14:solidFill>
              <w14:schemeClr w14:val="tx1"/>
            </w14:solidFill>
          </w14:textFill>
        </w:rPr>
        <w:t>电子签章</w:t>
      </w:r>
      <w:r>
        <w:rPr>
          <w:rFonts w:hint="eastAsia"/>
          <w:color w:val="000000" w:themeColor="text1"/>
          <w:sz w:val="24"/>
          <w:szCs w:val="24"/>
          <w:highlight w:val="none"/>
          <w:lang w:eastAsia="zh-CN"/>
          <w14:textFill>
            <w14:solidFill>
              <w14:schemeClr w14:val="tx1"/>
            </w14:solidFill>
          </w14:textFill>
        </w:rPr>
        <w:t>或</w:t>
      </w:r>
      <w:r>
        <w:rPr>
          <w:rFonts w:hint="eastAsia"/>
          <w:color w:val="000000" w:themeColor="text1"/>
          <w:sz w:val="24"/>
          <w:szCs w:val="24"/>
          <w:highlight w:val="none"/>
          <w:lang w:val="en-US" w:eastAsia="zh-CN"/>
          <w14:textFill>
            <w14:solidFill>
              <w14:schemeClr w14:val="tx1"/>
            </w14:solidFill>
          </w14:textFill>
        </w:rPr>
        <w:t>电子签名</w:t>
      </w:r>
      <w:r>
        <w:rPr>
          <w:rFonts w:hint="eastAsia"/>
          <w:color w:val="000000" w:themeColor="text1"/>
          <w:sz w:val="24"/>
          <w:szCs w:val="24"/>
          <w:highlight w:val="none"/>
          <w14:textFill>
            <w14:solidFill>
              <w14:schemeClr w14:val="tx1"/>
            </w14:solidFill>
          </w14:textFill>
        </w:rPr>
        <w:t>）</w:t>
      </w:r>
    </w:p>
    <w:p w14:paraId="3175D5A3">
      <w:pPr>
        <w:bidi w:val="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日</w:t>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期：</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年</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月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日</w:t>
      </w:r>
    </w:p>
    <w:p w14:paraId="6777C5F1">
      <w:pPr>
        <w:bidi w:val="0"/>
        <w:rPr>
          <w:rFonts w:hint="eastAsia"/>
          <w:color w:val="000000" w:themeColor="text1"/>
          <w:sz w:val="24"/>
          <w:szCs w:val="24"/>
          <w:highlight w:val="none"/>
          <w14:textFill>
            <w14:solidFill>
              <w14:schemeClr w14:val="tx1"/>
            </w14:solidFill>
          </w14:textFill>
        </w:rPr>
      </w:pPr>
    </w:p>
    <w:p w14:paraId="36EE560D">
      <w:pPr>
        <w:pStyle w:val="5"/>
        <w:bidi w:val="0"/>
        <w:rPr>
          <w:rFonts w:hint="default"/>
          <w:color w:val="000000" w:themeColor="text1"/>
          <w:highlight w:val="none"/>
          <w:lang w:val="en-US" w:eastAsia="zh-CN"/>
          <w14:textFill>
            <w14:solidFill>
              <w14:schemeClr w14:val="tx1"/>
            </w14:solidFill>
          </w14:textFill>
        </w:rPr>
      </w:pPr>
      <w:bookmarkStart w:id="425" w:name="_Toc17075"/>
      <w:r>
        <w:rPr>
          <w:rFonts w:hint="eastAsia"/>
          <w:color w:val="000000" w:themeColor="text1"/>
          <w:highlight w:val="none"/>
          <w:lang w:val="en-US" w:eastAsia="zh-CN"/>
          <w14:textFill>
            <w14:solidFill>
              <w14:schemeClr w14:val="tx1"/>
            </w14:solidFill>
          </w14:textFill>
        </w:rPr>
        <w:t>格式7：售后服务</w:t>
      </w:r>
      <w:bookmarkEnd w:id="425"/>
    </w:p>
    <w:p w14:paraId="1D1A6F7A">
      <w:pPr>
        <w:bidi w:val="0"/>
        <w:ind w:left="0" w:leftChars="0" w:firstLine="0" w:firstLineChars="0"/>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（内容、格式自拟)</w:t>
      </w:r>
    </w:p>
    <w:p w14:paraId="50FC1B2C">
      <w:pPr>
        <w:bidi w:val="0"/>
        <w:rPr>
          <w:rFonts w:hint="eastAsia"/>
          <w:color w:val="000000" w:themeColor="text1"/>
          <w:highlight w:val="none"/>
          <w14:textFill>
            <w14:solidFill>
              <w14:schemeClr w14:val="tx1"/>
            </w14:solidFill>
          </w14:textFill>
        </w:rPr>
      </w:pPr>
    </w:p>
    <w:p w14:paraId="207B9B64">
      <w:pPr>
        <w:pStyle w:val="5"/>
        <w:bidi w:val="0"/>
        <w:rPr>
          <w:rFonts w:hint="default"/>
          <w:color w:val="000000" w:themeColor="text1"/>
          <w:highlight w:val="none"/>
          <w:lang w:val="en-US" w:eastAsia="zh-CN"/>
          <w14:textFill>
            <w14:solidFill>
              <w14:schemeClr w14:val="tx1"/>
            </w14:solidFill>
          </w14:textFill>
        </w:rPr>
      </w:pPr>
      <w:bookmarkStart w:id="426" w:name="_Toc24882"/>
      <w:r>
        <w:rPr>
          <w:rFonts w:hint="eastAsia"/>
          <w:color w:val="000000" w:themeColor="text1"/>
          <w:highlight w:val="none"/>
          <w:lang w:val="en-US" w:eastAsia="zh-CN"/>
          <w14:textFill>
            <w14:solidFill>
              <w14:schemeClr w14:val="tx1"/>
            </w14:solidFill>
          </w14:textFill>
        </w:rPr>
        <w:t>格式8：类似业绩情况</w:t>
      </w:r>
      <w:bookmarkEnd w:id="426"/>
    </w:p>
    <w:tbl>
      <w:tblPr>
        <w:tblStyle w:val="32"/>
        <w:tblW w:w="498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1640"/>
        <w:gridCol w:w="1354"/>
        <w:gridCol w:w="1568"/>
        <w:gridCol w:w="1276"/>
        <w:gridCol w:w="1286"/>
        <w:gridCol w:w="1298"/>
        <w:gridCol w:w="928"/>
      </w:tblGrid>
      <w:tr w14:paraId="408AA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92" w:type="pct"/>
            <w:vAlign w:val="center"/>
          </w:tcPr>
          <w:p w14:paraId="0AB87430">
            <w:pPr>
              <w:pStyle w:val="3"/>
              <w:bidi w:val="0"/>
              <w:spacing w:line="240" w:lineRule="auto"/>
              <w:jc w:val="center"/>
              <w:rPr>
                <w:rFonts w:hint="default"/>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序号</w:t>
            </w:r>
          </w:p>
        </w:tc>
        <w:tc>
          <w:tcPr>
            <w:tcW w:w="825" w:type="pct"/>
            <w:vAlign w:val="center"/>
          </w:tcPr>
          <w:p w14:paraId="0DA60CEF">
            <w:pPr>
              <w:pStyle w:val="3"/>
              <w:bidi w:val="0"/>
              <w:spacing w:line="240" w:lineRule="auto"/>
              <w:jc w:val="center"/>
              <w:rPr>
                <w:rFonts w:hint="default"/>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项目名称</w:t>
            </w:r>
          </w:p>
        </w:tc>
        <w:tc>
          <w:tcPr>
            <w:tcW w:w="681" w:type="pct"/>
            <w:vAlign w:val="center"/>
          </w:tcPr>
          <w:p w14:paraId="6DF4D21A">
            <w:pPr>
              <w:pStyle w:val="3"/>
              <w:bidi w:val="0"/>
              <w:spacing w:line="240" w:lineRule="auto"/>
              <w:jc w:val="center"/>
              <w:rPr>
                <w:rFonts w:hint="default"/>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用户单位</w:t>
            </w:r>
          </w:p>
        </w:tc>
        <w:tc>
          <w:tcPr>
            <w:tcW w:w="789" w:type="pct"/>
            <w:vAlign w:val="center"/>
          </w:tcPr>
          <w:p w14:paraId="40843CF4">
            <w:pPr>
              <w:pStyle w:val="3"/>
              <w:bidi w:val="0"/>
              <w:spacing w:line="240" w:lineRule="auto"/>
              <w:jc w:val="center"/>
              <w:rPr>
                <w:rFonts w:hint="default"/>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用户单位联系人及联系方式</w:t>
            </w:r>
          </w:p>
        </w:tc>
        <w:tc>
          <w:tcPr>
            <w:tcW w:w="642" w:type="pct"/>
            <w:vAlign w:val="center"/>
          </w:tcPr>
          <w:p w14:paraId="76525202">
            <w:pPr>
              <w:pStyle w:val="3"/>
              <w:bidi w:val="0"/>
              <w:spacing w:line="240" w:lineRule="auto"/>
              <w:jc w:val="center"/>
              <w:rPr>
                <w:rFonts w:hint="default"/>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业绩内容</w:t>
            </w:r>
          </w:p>
        </w:tc>
        <w:tc>
          <w:tcPr>
            <w:tcW w:w="647" w:type="pct"/>
            <w:vAlign w:val="center"/>
          </w:tcPr>
          <w:p w14:paraId="17B517F2">
            <w:pPr>
              <w:pStyle w:val="3"/>
              <w:bidi w:val="0"/>
              <w:spacing w:line="240" w:lineRule="auto"/>
              <w:jc w:val="center"/>
              <w:rPr>
                <w:rFonts w:hint="default"/>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签订时间</w:t>
            </w:r>
          </w:p>
        </w:tc>
        <w:tc>
          <w:tcPr>
            <w:tcW w:w="653" w:type="pct"/>
            <w:vAlign w:val="center"/>
          </w:tcPr>
          <w:p w14:paraId="376388DC">
            <w:pPr>
              <w:pStyle w:val="3"/>
              <w:bidi w:val="0"/>
              <w:spacing w:line="240" w:lineRule="auto"/>
              <w:jc w:val="center"/>
              <w:rPr>
                <w:rFonts w:hint="default"/>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合同金额</w:t>
            </w:r>
          </w:p>
        </w:tc>
        <w:tc>
          <w:tcPr>
            <w:tcW w:w="467" w:type="pct"/>
            <w:vAlign w:val="center"/>
          </w:tcPr>
          <w:p w14:paraId="27A18961">
            <w:pPr>
              <w:pStyle w:val="3"/>
              <w:bidi w:val="0"/>
              <w:spacing w:line="240" w:lineRule="auto"/>
              <w:jc w:val="center"/>
              <w:rPr>
                <w:rFonts w:hint="default"/>
                <w:b/>
                <w:bCs/>
                <w:color w:val="000000" w:themeColor="text1"/>
                <w:highlight w:val="none"/>
                <w:lang w:val="en-US" w:eastAsia="zh-CN"/>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备注</w:t>
            </w:r>
          </w:p>
        </w:tc>
      </w:tr>
      <w:tr w14:paraId="3D9BF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2" w:type="pct"/>
          </w:tcPr>
          <w:p w14:paraId="341C9883">
            <w:pPr>
              <w:pStyle w:val="3"/>
              <w:bidi w:val="0"/>
              <w:rPr>
                <w:rFonts w:hint="eastAsia"/>
                <w:color w:val="000000" w:themeColor="text1"/>
                <w:highlight w:val="none"/>
                <w:lang w:val="en-US" w:eastAsia="zh-CN"/>
                <w14:textFill>
                  <w14:solidFill>
                    <w14:schemeClr w14:val="tx1"/>
                  </w14:solidFill>
                </w14:textFill>
              </w:rPr>
            </w:pPr>
          </w:p>
        </w:tc>
        <w:tc>
          <w:tcPr>
            <w:tcW w:w="825" w:type="pct"/>
          </w:tcPr>
          <w:p w14:paraId="73EA62A6">
            <w:pPr>
              <w:pStyle w:val="3"/>
              <w:bidi w:val="0"/>
              <w:rPr>
                <w:rFonts w:hint="eastAsia"/>
                <w:color w:val="000000" w:themeColor="text1"/>
                <w:highlight w:val="none"/>
                <w:lang w:val="en-US" w:eastAsia="zh-CN"/>
                <w14:textFill>
                  <w14:solidFill>
                    <w14:schemeClr w14:val="tx1"/>
                  </w14:solidFill>
                </w14:textFill>
              </w:rPr>
            </w:pPr>
          </w:p>
        </w:tc>
        <w:tc>
          <w:tcPr>
            <w:tcW w:w="681" w:type="pct"/>
          </w:tcPr>
          <w:p w14:paraId="2610366D">
            <w:pPr>
              <w:pStyle w:val="3"/>
              <w:bidi w:val="0"/>
              <w:rPr>
                <w:rFonts w:hint="eastAsia"/>
                <w:color w:val="000000" w:themeColor="text1"/>
                <w:highlight w:val="none"/>
                <w:lang w:val="en-US" w:eastAsia="zh-CN"/>
                <w14:textFill>
                  <w14:solidFill>
                    <w14:schemeClr w14:val="tx1"/>
                  </w14:solidFill>
                </w14:textFill>
              </w:rPr>
            </w:pPr>
          </w:p>
        </w:tc>
        <w:tc>
          <w:tcPr>
            <w:tcW w:w="789" w:type="pct"/>
          </w:tcPr>
          <w:p w14:paraId="10FDB8DA">
            <w:pPr>
              <w:pStyle w:val="3"/>
              <w:bidi w:val="0"/>
              <w:rPr>
                <w:rFonts w:hint="eastAsia"/>
                <w:color w:val="000000" w:themeColor="text1"/>
                <w:highlight w:val="none"/>
                <w:lang w:val="en-US" w:eastAsia="zh-CN"/>
                <w14:textFill>
                  <w14:solidFill>
                    <w14:schemeClr w14:val="tx1"/>
                  </w14:solidFill>
                </w14:textFill>
              </w:rPr>
            </w:pPr>
          </w:p>
        </w:tc>
        <w:tc>
          <w:tcPr>
            <w:tcW w:w="642" w:type="pct"/>
          </w:tcPr>
          <w:p w14:paraId="45E8032F">
            <w:pPr>
              <w:pStyle w:val="3"/>
              <w:bidi w:val="0"/>
              <w:rPr>
                <w:rFonts w:hint="eastAsia"/>
                <w:color w:val="000000" w:themeColor="text1"/>
                <w:highlight w:val="none"/>
                <w:lang w:val="en-US" w:eastAsia="zh-CN"/>
                <w14:textFill>
                  <w14:solidFill>
                    <w14:schemeClr w14:val="tx1"/>
                  </w14:solidFill>
                </w14:textFill>
              </w:rPr>
            </w:pPr>
          </w:p>
        </w:tc>
        <w:tc>
          <w:tcPr>
            <w:tcW w:w="647" w:type="pct"/>
          </w:tcPr>
          <w:p w14:paraId="49CF13EA">
            <w:pPr>
              <w:pStyle w:val="3"/>
              <w:bidi w:val="0"/>
              <w:rPr>
                <w:rFonts w:hint="eastAsia"/>
                <w:color w:val="000000" w:themeColor="text1"/>
                <w:highlight w:val="none"/>
                <w:lang w:val="en-US" w:eastAsia="zh-CN"/>
                <w14:textFill>
                  <w14:solidFill>
                    <w14:schemeClr w14:val="tx1"/>
                  </w14:solidFill>
                </w14:textFill>
              </w:rPr>
            </w:pPr>
          </w:p>
        </w:tc>
        <w:tc>
          <w:tcPr>
            <w:tcW w:w="653" w:type="pct"/>
          </w:tcPr>
          <w:p w14:paraId="5F0D0BFA">
            <w:pPr>
              <w:pStyle w:val="3"/>
              <w:bidi w:val="0"/>
              <w:rPr>
                <w:rFonts w:hint="eastAsia"/>
                <w:color w:val="000000" w:themeColor="text1"/>
                <w:highlight w:val="none"/>
                <w:lang w:val="en-US" w:eastAsia="zh-CN"/>
                <w14:textFill>
                  <w14:solidFill>
                    <w14:schemeClr w14:val="tx1"/>
                  </w14:solidFill>
                </w14:textFill>
              </w:rPr>
            </w:pPr>
          </w:p>
        </w:tc>
        <w:tc>
          <w:tcPr>
            <w:tcW w:w="467" w:type="pct"/>
          </w:tcPr>
          <w:p w14:paraId="6D795377">
            <w:pPr>
              <w:pStyle w:val="3"/>
              <w:bidi w:val="0"/>
              <w:rPr>
                <w:rFonts w:hint="eastAsia"/>
                <w:color w:val="000000" w:themeColor="text1"/>
                <w:highlight w:val="none"/>
                <w:lang w:val="en-US" w:eastAsia="zh-CN"/>
                <w14:textFill>
                  <w14:solidFill>
                    <w14:schemeClr w14:val="tx1"/>
                  </w14:solidFill>
                </w14:textFill>
              </w:rPr>
            </w:pPr>
          </w:p>
        </w:tc>
      </w:tr>
      <w:tr w14:paraId="04A29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92" w:type="pct"/>
          </w:tcPr>
          <w:p w14:paraId="3EB72840">
            <w:pPr>
              <w:pStyle w:val="3"/>
              <w:bidi w:val="0"/>
              <w:rPr>
                <w:rFonts w:hint="eastAsia"/>
                <w:color w:val="000000" w:themeColor="text1"/>
                <w:highlight w:val="none"/>
                <w:lang w:val="en-US" w:eastAsia="zh-CN"/>
                <w14:textFill>
                  <w14:solidFill>
                    <w14:schemeClr w14:val="tx1"/>
                  </w14:solidFill>
                </w14:textFill>
              </w:rPr>
            </w:pPr>
          </w:p>
        </w:tc>
        <w:tc>
          <w:tcPr>
            <w:tcW w:w="825" w:type="pct"/>
          </w:tcPr>
          <w:p w14:paraId="3AC37E4E">
            <w:pPr>
              <w:pStyle w:val="3"/>
              <w:bidi w:val="0"/>
              <w:rPr>
                <w:rFonts w:hint="eastAsia"/>
                <w:color w:val="000000" w:themeColor="text1"/>
                <w:highlight w:val="none"/>
                <w:lang w:val="en-US" w:eastAsia="zh-CN"/>
                <w14:textFill>
                  <w14:solidFill>
                    <w14:schemeClr w14:val="tx1"/>
                  </w14:solidFill>
                </w14:textFill>
              </w:rPr>
            </w:pPr>
          </w:p>
        </w:tc>
        <w:tc>
          <w:tcPr>
            <w:tcW w:w="681" w:type="pct"/>
          </w:tcPr>
          <w:p w14:paraId="0DB494AF">
            <w:pPr>
              <w:pStyle w:val="3"/>
              <w:bidi w:val="0"/>
              <w:rPr>
                <w:rFonts w:hint="eastAsia"/>
                <w:color w:val="000000" w:themeColor="text1"/>
                <w:highlight w:val="none"/>
                <w:lang w:val="en-US" w:eastAsia="zh-CN"/>
                <w14:textFill>
                  <w14:solidFill>
                    <w14:schemeClr w14:val="tx1"/>
                  </w14:solidFill>
                </w14:textFill>
              </w:rPr>
            </w:pPr>
          </w:p>
        </w:tc>
        <w:tc>
          <w:tcPr>
            <w:tcW w:w="789" w:type="pct"/>
          </w:tcPr>
          <w:p w14:paraId="086D424E">
            <w:pPr>
              <w:pStyle w:val="3"/>
              <w:bidi w:val="0"/>
              <w:rPr>
                <w:rFonts w:hint="eastAsia"/>
                <w:color w:val="000000" w:themeColor="text1"/>
                <w:highlight w:val="none"/>
                <w:lang w:val="en-US" w:eastAsia="zh-CN"/>
                <w14:textFill>
                  <w14:solidFill>
                    <w14:schemeClr w14:val="tx1"/>
                  </w14:solidFill>
                </w14:textFill>
              </w:rPr>
            </w:pPr>
          </w:p>
        </w:tc>
        <w:tc>
          <w:tcPr>
            <w:tcW w:w="642" w:type="pct"/>
          </w:tcPr>
          <w:p w14:paraId="19051D01">
            <w:pPr>
              <w:pStyle w:val="3"/>
              <w:bidi w:val="0"/>
              <w:rPr>
                <w:rFonts w:hint="eastAsia"/>
                <w:color w:val="000000" w:themeColor="text1"/>
                <w:highlight w:val="none"/>
                <w:lang w:val="en-US" w:eastAsia="zh-CN"/>
                <w14:textFill>
                  <w14:solidFill>
                    <w14:schemeClr w14:val="tx1"/>
                  </w14:solidFill>
                </w14:textFill>
              </w:rPr>
            </w:pPr>
          </w:p>
        </w:tc>
        <w:tc>
          <w:tcPr>
            <w:tcW w:w="647" w:type="pct"/>
          </w:tcPr>
          <w:p w14:paraId="07DE4F4A">
            <w:pPr>
              <w:pStyle w:val="3"/>
              <w:bidi w:val="0"/>
              <w:rPr>
                <w:rFonts w:hint="eastAsia"/>
                <w:color w:val="000000" w:themeColor="text1"/>
                <w:highlight w:val="none"/>
                <w:lang w:val="en-US" w:eastAsia="zh-CN"/>
                <w14:textFill>
                  <w14:solidFill>
                    <w14:schemeClr w14:val="tx1"/>
                  </w14:solidFill>
                </w14:textFill>
              </w:rPr>
            </w:pPr>
          </w:p>
        </w:tc>
        <w:tc>
          <w:tcPr>
            <w:tcW w:w="653" w:type="pct"/>
          </w:tcPr>
          <w:p w14:paraId="48B9723A">
            <w:pPr>
              <w:pStyle w:val="3"/>
              <w:bidi w:val="0"/>
              <w:rPr>
                <w:rFonts w:hint="eastAsia"/>
                <w:color w:val="000000" w:themeColor="text1"/>
                <w:highlight w:val="none"/>
                <w:lang w:val="en-US" w:eastAsia="zh-CN"/>
                <w14:textFill>
                  <w14:solidFill>
                    <w14:schemeClr w14:val="tx1"/>
                  </w14:solidFill>
                </w14:textFill>
              </w:rPr>
            </w:pPr>
          </w:p>
        </w:tc>
        <w:tc>
          <w:tcPr>
            <w:tcW w:w="467" w:type="pct"/>
          </w:tcPr>
          <w:p w14:paraId="10B013FA">
            <w:pPr>
              <w:pStyle w:val="3"/>
              <w:bidi w:val="0"/>
              <w:rPr>
                <w:rFonts w:hint="eastAsia"/>
                <w:color w:val="000000" w:themeColor="text1"/>
                <w:highlight w:val="none"/>
                <w:lang w:val="en-US" w:eastAsia="zh-CN"/>
                <w14:textFill>
                  <w14:solidFill>
                    <w14:schemeClr w14:val="tx1"/>
                  </w14:solidFill>
                </w14:textFill>
              </w:rPr>
            </w:pPr>
          </w:p>
        </w:tc>
      </w:tr>
      <w:tr w14:paraId="6605B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92" w:type="pct"/>
          </w:tcPr>
          <w:p w14:paraId="685B0371">
            <w:pPr>
              <w:pStyle w:val="3"/>
              <w:bidi w:val="0"/>
              <w:rPr>
                <w:rFonts w:hint="eastAsia"/>
                <w:color w:val="000000" w:themeColor="text1"/>
                <w:highlight w:val="none"/>
                <w:lang w:val="en-US" w:eastAsia="zh-CN"/>
                <w14:textFill>
                  <w14:solidFill>
                    <w14:schemeClr w14:val="tx1"/>
                  </w14:solidFill>
                </w14:textFill>
              </w:rPr>
            </w:pPr>
          </w:p>
        </w:tc>
        <w:tc>
          <w:tcPr>
            <w:tcW w:w="825" w:type="pct"/>
          </w:tcPr>
          <w:p w14:paraId="0E73AF4F">
            <w:pPr>
              <w:pStyle w:val="3"/>
              <w:bidi w:val="0"/>
              <w:rPr>
                <w:rFonts w:hint="eastAsia"/>
                <w:color w:val="000000" w:themeColor="text1"/>
                <w:highlight w:val="none"/>
                <w:lang w:val="en-US" w:eastAsia="zh-CN"/>
                <w14:textFill>
                  <w14:solidFill>
                    <w14:schemeClr w14:val="tx1"/>
                  </w14:solidFill>
                </w14:textFill>
              </w:rPr>
            </w:pPr>
          </w:p>
        </w:tc>
        <w:tc>
          <w:tcPr>
            <w:tcW w:w="681" w:type="pct"/>
          </w:tcPr>
          <w:p w14:paraId="3904CCAE">
            <w:pPr>
              <w:pStyle w:val="3"/>
              <w:bidi w:val="0"/>
              <w:rPr>
                <w:rFonts w:hint="eastAsia"/>
                <w:color w:val="000000" w:themeColor="text1"/>
                <w:highlight w:val="none"/>
                <w:lang w:val="en-US" w:eastAsia="zh-CN"/>
                <w14:textFill>
                  <w14:solidFill>
                    <w14:schemeClr w14:val="tx1"/>
                  </w14:solidFill>
                </w14:textFill>
              </w:rPr>
            </w:pPr>
          </w:p>
        </w:tc>
        <w:tc>
          <w:tcPr>
            <w:tcW w:w="789" w:type="pct"/>
          </w:tcPr>
          <w:p w14:paraId="490A06DE">
            <w:pPr>
              <w:pStyle w:val="3"/>
              <w:bidi w:val="0"/>
              <w:rPr>
                <w:rFonts w:hint="eastAsia"/>
                <w:color w:val="000000" w:themeColor="text1"/>
                <w:highlight w:val="none"/>
                <w:lang w:val="en-US" w:eastAsia="zh-CN"/>
                <w14:textFill>
                  <w14:solidFill>
                    <w14:schemeClr w14:val="tx1"/>
                  </w14:solidFill>
                </w14:textFill>
              </w:rPr>
            </w:pPr>
          </w:p>
        </w:tc>
        <w:tc>
          <w:tcPr>
            <w:tcW w:w="642" w:type="pct"/>
          </w:tcPr>
          <w:p w14:paraId="6E91935D">
            <w:pPr>
              <w:pStyle w:val="3"/>
              <w:bidi w:val="0"/>
              <w:rPr>
                <w:rFonts w:hint="eastAsia"/>
                <w:color w:val="000000" w:themeColor="text1"/>
                <w:highlight w:val="none"/>
                <w:lang w:val="en-US" w:eastAsia="zh-CN"/>
                <w14:textFill>
                  <w14:solidFill>
                    <w14:schemeClr w14:val="tx1"/>
                  </w14:solidFill>
                </w14:textFill>
              </w:rPr>
            </w:pPr>
          </w:p>
        </w:tc>
        <w:tc>
          <w:tcPr>
            <w:tcW w:w="647" w:type="pct"/>
          </w:tcPr>
          <w:p w14:paraId="5743ABA5">
            <w:pPr>
              <w:pStyle w:val="3"/>
              <w:bidi w:val="0"/>
              <w:rPr>
                <w:rFonts w:hint="eastAsia"/>
                <w:color w:val="000000" w:themeColor="text1"/>
                <w:highlight w:val="none"/>
                <w:lang w:val="en-US" w:eastAsia="zh-CN"/>
                <w14:textFill>
                  <w14:solidFill>
                    <w14:schemeClr w14:val="tx1"/>
                  </w14:solidFill>
                </w14:textFill>
              </w:rPr>
            </w:pPr>
          </w:p>
        </w:tc>
        <w:tc>
          <w:tcPr>
            <w:tcW w:w="653" w:type="pct"/>
          </w:tcPr>
          <w:p w14:paraId="24350F01">
            <w:pPr>
              <w:pStyle w:val="3"/>
              <w:bidi w:val="0"/>
              <w:rPr>
                <w:rFonts w:hint="eastAsia"/>
                <w:color w:val="000000" w:themeColor="text1"/>
                <w:highlight w:val="none"/>
                <w:lang w:val="en-US" w:eastAsia="zh-CN"/>
                <w14:textFill>
                  <w14:solidFill>
                    <w14:schemeClr w14:val="tx1"/>
                  </w14:solidFill>
                </w14:textFill>
              </w:rPr>
            </w:pPr>
          </w:p>
        </w:tc>
        <w:tc>
          <w:tcPr>
            <w:tcW w:w="467" w:type="pct"/>
          </w:tcPr>
          <w:p w14:paraId="636E4BE0">
            <w:pPr>
              <w:pStyle w:val="3"/>
              <w:bidi w:val="0"/>
              <w:rPr>
                <w:rFonts w:hint="eastAsia"/>
                <w:color w:val="000000" w:themeColor="text1"/>
                <w:highlight w:val="none"/>
                <w:lang w:val="en-US" w:eastAsia="zh-CN"/>
                <w14:textFill>
                  <w14:solidFill>
                    <w14:schemeClr w14:val="tx1"/>
                  </w14:solidFill>
                </w14:textFill>
              </w:rPr>
            </w:pPr>
          </w:p>
        </w:tc>
      </w:tr>
      <w:tr w14:paraId="366D5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92" w:type="pct"/>
          </w:tcPr>
          <w:p w14:paraId="0C566D3A">
            <w:pPr>
              <w:pStyle w:val="3"/>
              <w:bidi w:val="0"/>
              <w:rPr>
                <w:rFonts w:hint="eastAsia"/>
                <w:color w:val="000000" w:themeColor="text1"/>
                <w:highlight w:val="none"/>
                <w:lang w:val="en-US" w:eastAsia="zh-CN"/>
                <w14:textFill>
                  <w14:solidFill>
                    <w14:schemeClr w14:val="tx1"/>
                  </w14:solidFill>
                </w14:textFill>
              </w:rPr>
            </w:pPr>
          </w:p>
        </w:tc>
        <w:tc>
          <w:tcPr>
            <w:tcW w:w="825" w:type="pct"/>
          </w:tcPr>
          <w:p w14:paraId="1DE92F80">
            <w:pPr>
              <w:pStyle w:val="3"/>
              <w:bidi w:val="0"/>
              <w:rPr>
                <w:rFonts w:hint="eastAsia"/>
                <w:color w:val="000000" w:themeColor="text1"/>
                <w:highlight w:val="none"/>
                <w:lang w:val="en-US" w:eastAsia="zh-CN"/>
                <w14:textFill>
                  <w14:solidFill>
                    <w14:schemeClr w14:val="tx1"/>
                  </w14:solidFill>
                </w14:textFill>
              </w:rPr>
            </w:pPr>
          </w:p>
        </w:tc>
        <w:tc>
          <w:tcPr>
            <w:tcW w:w="681" w:type="pct"/>
          </w:tcPr>
          <w:p w14:paraId="55DD7BE3">
            <w:pPr>
              <w:pStyle w:val="3"/>
              <w:bidi w:val="0"/>
              <w:rPr>
                <w:rFonts w:hint="eastAsia"/>
                <w:color w:val="000000" w:themeColor="text1"/>
                <w:highlight w:val="none"/>
                <w:lang w:val="en-US" w:eastAsia="zh-CN"/>
                <w14:textFill>
                  <w14:solidFill>
                    <w14:schemeClr w14:val="tx1"/>
                  </w14:solidFill>
                </w14:textFill>
              </w:rPr>
            </w:pPr>
          </w:p>
        </w:tc>
        <w:tc>
          <w:tcPr>
            <w:tcW w:w="789" w:type="pct"/>
          </w:tcPr>
          <w:p w14:paraId="0A99CA08">
            <w:pPr>
              <w:pStyle w:val="3"/>
              <w:bidi w:val="0"/>
              <w:rPr>
                <w:rFonts w:hint="eastAsia"/>
                <w:color w:val="000000" w:themeColor="text1"/>
                <w:highlight w:val="none"/>
                <w:lang w:val="en-US" w:eastAsia="zh-CN"/>
                <w14:textFill>
                  <w14:solidFill>
                    <w14:schemeClr w14:val="tx1"/>
                  </w14:solidFill>
                </w14:textFill>
              </w:rPr>
            </w:pPr>
          </w:p>
        </w:tc>
        <w:tc>
          <w:tcPr>
            <w:tcW w:w="642" w:type="pct"/>
          </w:tcPr>
          <w:p w14:paraId="629ED929">
            <w:pPr>
              <w:pStyle w:val="3"/>
              <w:bidi w:val="0"/>
              <w:rPr>
                <w:rFonts w:hint="eastAsia"/>
                <w:color w:val="000000" w:themeColor="text1"/>
                <w:highlight w:val="none"/>
                <w:lang w:val="en-US" w:eastAsia="zh-CN"/>
                <w14:textFill>
                  <w14:solidFill>
                    <w14:schemeClr w14:val="tx1"/>
                  </w14:solidFill>
                </w14:textFill>
              </w:rPr>
            </w:pPr>
          </w:p>
        </w:tc>
        <w:tc>
          <w:tcPr>
            <w:tcW w:w="647" w:type="pct"/>
          </w:tcPr>
          <w:p w14:paraId="565FCAAD">
            <w:pPr>
              <w:pStyle w:val="3"/>
              <w:bidi w:val="0"/>
              <w:rPr>
                <w:rFonts w:hint="eastAsia"/>
                <w:color w:val="000000" w:themeColor="text1"/>
                <w:highlight w:val="none"/>
                <w:lang w:val="en-US" w:eastAsia="zh-CN"/>
                <w14:textFill>
                  <w14:solidFill>
                    <w14:schemeClr w14:val="tx1"/>
                  </w14:solidFill>
                </w14:textFill>
              </w:rPr>
            </w:pPr>
          </w:p>
        </w:tc>
        <w:tc>
          <w:tcPr>
            <w:tcW w:w="653" w:type="pct"/>
          </w:tcPr>
          <w:p w14:paraId="02226B57">
            <w:pPr>
              <w:pStyle w:val="3"/>
              <w:bidi w:val="0"/>
              <w:rPr>
                <w:rFonts w:hint="eastAsia"/>
                <w:color w:val="000000" w:themeColor="text1"/>
                <w:highlight w:val="none"/>
                <w:lang w:val="en-US" w:eastAsia="zh-CN"/>
                <w14:textFill>
                  <w14:solidFill>
                    <w14:schemeClr w14:val="tx1"/>
                  </w14:solidFill>
                </w14:textFill>
              </w:rPr>
            </w:pPr>
          </w:p>
        </w:tc>
        <w:tc>
          <w:tcPr>
            <w:tcW w:w="467" w:type="pct"/>
          </w:tcPr>
          <w:p w14:paraId="326144D5">
            <w:pPr>
              <w:pStyle w:val="3"/>
              <w:bidi w:val="0"/>
              <w:rPr>
                <w:rFonts w:hint="eastAsia"/>
                <w:color w:val="000000" w:themeColor="text1"/>
                <w:highlight w:val="none"/>
                <w:lang w:val="en-US" w:eastAsia="zh-CN"/>
                <w14:textFill>
                  <w14:solidFill>
                    <w14:schemeClr w14:val="tx1"/>
                  </w14:solidFill>
                </w14:textFill>
              </w:rPr>
            </w:pPr>
          </w:p>
        </w:tc>
      </w:tr>
      <w:tr w14:paraId="140E0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92" w:type="pct"/>
          </w:tcPr>
          <w:p w14:paraId="0AB16611">
            <w:pPr>
              <w:pStyle w:val="3"/>
              <w:bidi w:val="0"/>
              <w:rPr>
                <w:rFonts w:hint="eastAsia"/>
                <w:color w:val="000000" w:themeColor="text1"/>
                <w:highlight w:val="none"/>
                <w:lang w:val="en-US" w:eastAsia="zh-CN"/>
                <w14:textFill>
                  <w14:solidFill>
                    <w14:schemeClr w14:val="tx1"/>
                  </w14:solidFill>
                </w14:textFill>
              </w:rPr>
            </w:pPr>
          </w:p>
        </w:tc>
        <w:tc>
          <w:tcPr>
            <w:tcW w:w="825" w:type="pct"/>
          </w:tcPr>
          <w:p w14:paraId="3E12F6AE">
            <w:pPr>
              <w:pStyle w:val="3"/>
              <w:bidi w:val="0"/>
              <w:rPr>
                <w:rFonts w:hint="eastAsia"/>
                <w:color w:val="000000" w:themeColor="text1"/>
                <w:highlight w:val="none"/>
                <w:lang w:val="en-US" w:eastAsia="zh-CN"/>
                <w14:textFill>
                  <w14:solidFill>
                    <w14:schemeClr w14:val="tx1"/>
                  </w14:solidFill>
                </w14:textFill>
              </w:rPr>
            </w:pPr>
          </w:p>
        </w:tc>
        <w:tc>
          <w:tcPr>
            <w:tcW w:w="681" w:type="pct"/>
          </w:tcPr>
          <w:p w14:paraId="04C9A723">
            <w:pPr>
              <w:pStyle w:val="3"/>
              <w:bidi w:val="0"/>
              <w:rPr>
                <w:rFonts w:hint="eastAsia"/>
                <w:color w:val="000000" w:themeColor="text1"/>
                <w:highlight w:val="none"/>
                <w:lang w:val="en-US" w:eastAsia="zh-CN"/>
                <w14:textFill>
                  <w14:solidFill>
                    <w14:schemeClr w14:val="tx1"/>
                  </w14:solidFill>
                </w14:textFill>
              </w:rPr>
            </w:pPr>
          </w:p>
        </w:tc>
        <w:tc>
          <w:tcPr>
            <w:tcW w:w="789" w:type="pct"/>
          </w:tcPr>
          <w:p w14:paraId="39E8FA10">
            <w:pPr>
              <w:pStyle w:val="3"/>
              <w:bidi w:val="0"/>
              <w:rPr>
                <w:rFonts w:hint="eastAsia"/>
                <w:color w:val="000000" w:themeColor="text1"/>
                <w:highlight w:val="none"/>
                <w:lang w:val="en-US" w:eastAsia="zh-CN"/>
                <w14:textFill>
                  <w14:solidFill>
                    <w14:schemeClr w14:val="tx1"/>
                  </w14:solidFill>
                </w14:textFill>
              </w:rPr>
            </w:pPr>
          </w:p>
        </w:tc>
        <w:tc>
          <w:tcPr>
            <w:tcW w:w="642" w:type="pct"/>
          </w:tcPr>
          <w:p w14:paraId="2C8A66A3">
            <w:pPr>
              <w:pStyle w:val="3"/>
              <w:bidi w:val="0"/>
              <w:rPr>
                <w:rFonts w:hint="eastAsia"/>
                <w:color w:val="000000" w:themeColor="text1"/>
                <w:highlight w:val="none"/>
                <w:lang w:val="en-US" w:eastAsia="zh-CN"/>
                <w14:textFill>
                  <w14:solidFill>
                    <w14:schemeClr w14:val="tx1"/>
                  </w14:solidFill>
                </w14:textFill>
              </w:rPr>
            </w:pPr>
          </w:p>
        </w:tc>
        <w:tc>
          <w:tcPr>
            <w:tcW w:w="647" w:type="pct"/>
          </w:tcPr>
          <w:p w14:paraId="6F602339">
            <w:pPr>
              <w:pStyle w:val="3"/>
              <w:bidi w:val="0"/>
              <w:rPr>
                <w:rFonts w:hint="eastAsia"/>
                <w:color w:val="000000" w:themeColor="text1"/>
                <w:highlight w:val="none"/>
                <w:lang w:val="en-US" w:eastAsia="zh-CN"/>
                <w14:textFill>
                  <w14:solidFill>
                    <w14:schemeClr w14:val="tx1"/>
                  </w14:solidFill>
                </w14:textFill>
              </w:rPr>
            </w:pPr>
          </w:p>
        </w:tc>
        <w:tc>
          <w:tcPr>
            <w:tcW w:w="653" w:type="pct"/>
          </w:tcPr>
          <w:p w14:paraId="1A8241A2">
            <w:pPr>
              <w:pStyle w:val="3"/>
              <w:bidi w:val="0"/>
              <w:rPr>
                <w:rFonts w:hint="eastAsia"/>
                <w:color w:val="000000" w:themeColor="text1"/>
                <w:highlight w:val="none"/>
                <w:lang w:val="en-US" w:eastAsia="zh-CN"/>
                <w14:textFill>
                  <w14:solidFill>
                    <w14:schemeClr w14:val="tx1"/>
                  </w14:solidFill>
                </w14:textFill>
              </w:rPr>
            </w:pPr>
          </w:p>
        </w:tc>
        <w:tc>
          <w:tcPr>
            <w:tcW w:w="467" w:type="pct"/>
          </w:tcPr>
          <w:p w14:paraId="74A13A4D">
            <w:pPr>
              <w:pStyle w:val="3"/>
              <w:bidi w:val="0"/>
              <w:rPr>
                <w:rFonts w:hint="eastAsia"/>
                <w:color w:val="000000" w:themeColor="text1"/>
                <w:highlight w:val="none"/>
                <w:lang w:val="en-US" w:eastAsia="zh-CN"/>
                <w14:textFill>
                  <w14:solidFill>
                    <w14:schemeClr w14:val="tx1"/>
                  </w14:solidFill>
                </w14:textFill>
              </w:rPr>
            </w:pPr>
          </w:p>
        </w:tc>
      </w:tr>
      <w:tr w14:paraId="04B72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92" w:type="pct"/>
          </w:tcPr>
          <w:p w14:paraId="1B44B10E">
            <w:pPr>
              <w:pStyle w:val="3"/>
              <w:bidi w:val="0"/>
              <w:rPr>
                <w:rFonts w:hint="eastAsia"/>
                <w:color w:val="000000" w:themeColor="text1"/>
                <w:highlight w:val="none"/>
                <w:lang w:val="en-US" w:eastAsia="zh-CN"/>
                <w14:textFill>
                  <w14:solidFill>
                    <w14:schemeClr w14:val="tx1"/>
                  </w14:solidFill>
                </w14:textFill>
              </w:rPr>
            </w:pPr>
          </w:p>
        </w:tc>
        <w:tc>
          <w:tcPr>
            <w:tcW w:w="825" w:type="pct"/>
          </w:tcPr>
          <w:p w14:paraId="3A4C5A4A">
            <w:pPr>
              <w:pStyle w:val="3"/>
              <w:bidi w:val="0"/>
              <w:rPr>
                <w:rFonts w:hint="eastAsia"/>
                <w:color w:val="000000" w:themeColor="text1"/>
                <w:highlight w:val="none"/>
                <w:lang w:val="en-US" w:eastAsia="zh-CN"/>
                <w14:textFill>
                  <w14:solidFill>
                    <w14:schemeClr w14:val="tx1"/>
                  </w14:solidFill>
                </w14:textFill>
              </w:rPr>
            </w:pPr>
          </w:p>
        </w:tc>
        <w:tc>
          <w:tcPr>
            <w:tcW w:w="681" w:type="pct"/>
          </w:tcPr>
          <w:p w14:paraId="511438C0">
            <w:pPr>
              <w:pStyle w:val="3"/>
              <w:bidi w:val="0"/>
              <w:rPr>
                <w:rFonts w:hint="eastAsia"/>
                <w:color w:val="000000" w:themeColor="text1"/>
                <w:highlight w:val="none"/>
                <w:lang w:val="en-US" w:eastAsia="zh-CN"/>
                <w14:textFill>
                  <w14:solidFill>
                    <w14:schemeClr w14:val="tx1"/>
                  </w14:solidFill>
                </w14:textFill>
              </w:rPr>
            </w:pPr>
          </w:p>
        </w:tc>
        <w:tc>
          <w:tcPr>
            <w:tcW w:w="789" w:type="pct"/>
          </w:tcPr>
          <w:p w14:paraId="39630165">
            <w:pPr>
              <w:pStyle w:val="3"/>
              <w:bidi w:val="0"/>
              <w:rPr>
                <w:rFonts w:hint="eastAsia"/>
                <w:color w:val="000000" w:themeColor="text1"/>
                <w:highlight w:val="none"/>
                <w:lang w:val="en-US" w:eastAsia="zh-CN"/>
                <w14:textFill>
                  <w14:solidFill>
                    <w14:schemeClr w14:val="tx1"/>
                  </w14:solidFill>
                </w14:textFill>
              </w:rPr>
            </w:pPr>
          </w:p>
        </w:tc>
        <w:tc>
          <w:tcPr>
            <w:tcW w:w="642" w:type="pct"/>
          </w:tcPr>
          <w:p w14:paraId="0E91A832">
            <w:pPr>
              <w:pStyle w:val="3"/>
              <w:bidi w:val="0"/>
              <w:rPr>
                <w:rFonts w:hint="eastAsia"/>
                <w:color w:val="000000" w:themeColor="text1"/>
                <w:highlight w:val="none"/>
                <w:lang w:val="en-US" w:eastAsia="zh-CN"/>
                <w14:textFill>
                  <w14:solidFill>
                    <w14:schemeClr w14:val="tx1"/>
                  </w14:solidFill>
                </w14:textFill>
              </w:rPr>
            </w:pPr>
          </w:p>
        </w:tc>
        <w:tc>
          <w:tcPr>
            <w:tcW w:w="647" w:type="pct"/>
          </w:tcPr>
          <w:p w14:paraId="25948067">
            <w:pPr>
              <w:pStyle w:val="3"/>
              <w:bidi w:val="0"/>
              <w:rPr>
                <w:rFonts w:hint="eastAsia"/>
                <w:color w:val="000000" w:themeColor="text1"/>
                <w:highlight w:val="none"/>
                <w:lang w:val="en-US" w:eastAsia="zh-CN"/>
                <w14:textFill>
                  <w14:solidFill>
                    <w14:schemeClr w14:val="tx1"/>
                  </w14:solidFill>
                </w14:textFill>
              </w:rPr>
            </w:pPr>
          </w:p>
        </w:tc>
        <w:tc>
          <w:tcPr>
            <w:tcW w:w="653" w:type="pct"/>
          </w:tcPr>
          <w:p w14:paraId="5FDD0FA9">
            <w:pPr>
              <w:pStyle w:val="3"/>
              <w:bidi w:val="0"/>
              <w:rPr>
                <w:rFonts w:hint="eastAsia"/>
                <w:color w:val="000000" w:themeColor="text1"/>
                <w:highlight w:val="none"/>
                <w:lang w:val="en-US" w:eastAsia="zh-CN"/>
                <w14:textFill>
                  <w14:solidFill>
                    <w14:schemeClr w14:val="tx1"/>
                  </w14:solidFill>
                </w14:textFill>
              </w:rPr>
            </w:pPr>
          </w:p>
        </w:tc>
        <w:tc>
          <w:tcPr>
            <w:tcW w:w="467" w:type="pct"/>
          </w:tcPr>
          <w:p w14:paraId="21AA1B9A">
            <w:pPr>
              <w:pStyle w:val="3"/>
              <w:bidi w:val="0"/>
              <w:rPr>
                <w:rFonts w:hint="eastAsia"/>
                <w:color w:val="000000" w:themeColor="text1"/>
                <w:highlight w:val="none"/>
                <w:lang w:val="en-US" w:eastAsia="zh-CN"/>
                <w14:textFill>
                  <w14:solidFill>
                    <w14:schemeClr w14:val="tx1"/>
                  </w14:solidFill>
                </w14:textFill>
              </w:rPr>
            </w:pPr>
          </w:p>
        </w:tc>
      </w:tr>
      <w:tr w14:paraId="26861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92" w:type="pct"/>
          </w:tcPr>
          <w:p w14:paraId="7457E46D">
            <w:pPr>
              <w:pStyle w:val="3"/>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p>
        </w:tc>
        <w:tc>
          <w:tcPr>
            <w:tcW w:w="825" w:type="pct"/>
          </w:tcPr>
          <w:p w14:paraId="47633A77">
            <w:pPr>
              <w:pStyle w:val="3"/>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p>
        </w:tc>
        <w:tc>
          <w:tcPr>
            <w:tcW w:w="681" w:type="pct"/>
          </w:tcPr>
          <w:p w14:paraId="720C746B">
            <w:pPr>
              <w:pStyle w:val="3"/>
              <w:bidi w:val="0"/>
              <w:rPr>
                <w:rFonts w:hint="eastAsia"/>
                <w:color w:val="000000" w:themeColor="text1"/>
                <w:highlight w:val="none"/>
                <w:lang w:val="en-US" w:eastAsia="zh-CN"/>
                <w14:textFill>
                  <w14:solidFill>
                    <w14:schemeClr w14:val="tx1"/>
                  </w14:solidFill>
                </w14:textFill>
              </w:rPr>
            </w:pPr>
          </w:p>
        </w:tc>
        <w:tc>
          <w:tcPr>
            <w:tcW w:w="789" w:type="pct"/>
          </w:tcPr>
          <w:p w14:paraId="661F401B">
            <w:pPr>
              <w:pStyle w:val="3"/>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p>
        </w:tc>
        <w:tc>
          <w:tcPr>
            <w:tcW w:w="642" w:type="pct"/>
          </w:tcPr>
          <w:p w14:paraId="440A986F">
            <w:pPr>
              <w:pStyle w:val="3"/>
              <w:bidi w:val="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w:t>
            </w:r>
          </w:p>
        </w:tc>
        <w:tc>
          <w:tcPr>
            <w:tcW w:w="647" w:type="pct"/>
          </w:tcPr>
          <w:p w14:paraId="7EBAF177">
            <w:pPr>
              <w:pStyle w:val="3"/>
              <w:bidi w:val="0"/>
              <w:rPr>
                <w:rFonts w:hint="eastAsia"/>
                <w:color w:val="000000" w:themeColor="text1"/>
                <w:highlight w:val="none"/>
                <w:lang w:val="en-US" w:eastAsia="zh-CN"/>
                <w14:textFill>
                  <w14:solidFill>
                    <w14:schemeClr w14:val="tx1"/>
                  </w14:solidFill>
                </w14:textFill>
              </w:rPr>
            </w:pPr>
          </w:p>
        </w:tc>
        <w:tc>
          <w:tcPr>
            <w:tcW w:w="653" w:type="pct"/>
          </w:tcPr>
          <w:p w14:paraId="573930C1">
            <w:pPr>
              <w:pStyle w:val="3"/>
              <w:bidi w:val="0"/>
              <w:rPr>
                <w:rFonts w:hint="eastAsia"/>
                <w:color w:val="000000" w:themeColor="text1"/>
                <w:highlight w:val="none"/>
                <w:lang w:val="en-US" w:eastAsia="zh-CN"/>
                <w14:textFill>
                  <w14:solidFill>
                    <w14:schemeClr w14:val="tx1"/>
                  </w14:solidFill>
                </w14:textFill>
              </w:rPr>
            </w:pPr>
          </w:p>
        </w:tc>
        <w:tc>
          <w:tcPr>
            <w:tcW w:w="467" w:type="pct"/>
          </w:tcPr>
          <w:p w14:paraId="72318C06">
            <w:pPr>
              <w:pStyle w:val="3"/>
              <w:bidi w:val="0"/>
              <w:rPr>
                <w:rFonts w:hint="eastAsia"/>
                <w:color w:val="000000" w:themeColor="text1"/>
                <w:highlight w:val="none"/>
                <w:lang w:val="en-US" w:eastAsia="zh-CN"/>
                <w14:textFill>
                  <w14:solidFill>
                    <w14:schemeClr w14:val="tx1"/>
                  </w14:solidFill>
                </w14:textFill>
              </w:rPr>
            </w:pPr>
          </w:p>
        </w:tc>
      </w:tr>
    </w:tbl>
    <w:p w14:paraId="68D2B257">
      <w:pPr>
        <w:bidi w:val="0"/>
        <w:ind w:left="0" w:leftChars="0" w:firstLine="0" w:firstLineChars="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注：</w:t>
      </w:r>
      <w:r>
        <w:rPr>
          <w:rFonts w:hint="eastAsia"/>
          <w:b w:val="0"/>
          <w:bCs w:val="0"/>
          <w:color w:val="000000" w:themeColor="text1"/>
          <w:sz w:val="22"/>
          <w:szCs w:val="22"/>
          <w:highlight w:val="none"/>
          <w:lang w:val="en-US" w:eastAsia="zh-CN"/>
          <w14:textFill>
            <w14:solidFill>
              <w14:schemeClr w14:val="tx1"/>
            </w14:solidFill>
          </w14:textFill>
        </w:rPr>
        <w:t>供应商应在本表后附证明材料，</w:t>
      </w:r>
      <w:r>
        <w:rPr>
          <w:rFonts w:hint="eastAsia"/>
          <w:b/>
          <w:bCs/>
          <w:color w:val="000000" w:themeColor="text1"/>
          <w:sz w:val="22"/>
          <w:szCs w:val="22"/>
          <w:highlight w:val="none"/>
          <w:lang w:val="en-US" w:eastAsia="zh-CN"/>
          <w14:textFill>
            <w14:solidFill>
              <w14:schemeClr w14:val="tx1"/>
            </w14:solidFill>
          </w14:textFill>
        </w:rPr>
        <w:t>证明材料指</w:t>
      </w:r>
      <w:r>
        <w:rPr>
          <w:rFonts w:hint="eastAsia"/>
          <w:b/>
          <w:bCs/>
          <w:color w:val="000000" w:themeColor="text1"/>
          <w:sz w:val="21"/>
          <w:szCs w:val="21"/>
          <w:highlight w:val="none"/>
          <w14:textFill>
            <w14:solidFill>
              <w14:schemeClr w14:val="tx1"/>
            </w14:solidFill>
          </w14:textFill>
        </w:rPr>
        <w:t>合同</w:t>
      </w:r>
      <w:r>
        <w:rPr>
          <w:rFonts w:hint="eastAsia"/>
          <w:b/>
          <w:bCs/>
          <w:color w:val="000000" w:themeColor="text1"/>
          <w:sz w:val="21"/>
          <w:szCs w:val="21"/>
          <w:highlight w:val="none"/>
          <w:lang w:eastAsia="zh-CN"/>
          <w14:textFill>
            <w14:solidFill>
              <w14:schemeClr w14:val="tx1"/>
            </w14:solidFill>
          </w14:textFill>
        </w:rPr>
        <w:t>（至少包含合同首页、金额页、双方签字盖章页及服务内容页）</w:t>
      </w:r>
      <w:r>
        <w:rPr>
          <w:rFonts w:hint="eastAsia"/>
          <w:b/>
          <w:bCs/>
          <w:color w:val="000000" w:themeColor="text1"/>
          <w:sz w:val="21"/>
          <w:szCs w:val="21"/>
          <w:highlight w:val="none"/>
          <w:lang w:val="en-US" w:eastAsia="zh-CN"/>
          <w14:textFill>
            <w14:solidFill>
              <w14:schemeClr w14:val="tx1"/>
            </w14:solidFill>
          </w14:textFill>
        </w:rPr>
        <w:t>或用户验收证明资料的原件扫描件，无证明材料或证明材料不明确或无法体现业绩内容的，对应业绩视为无效业绩。</w:t>
      </w:r>
    </w:p>
    <w:p w14:paraId="69261C71">
      <w:pPr>
        <w:pStyle w:val="13"/>
        <w:rPr>
          <w:rFonts w:hint="eastAsia"/>
          <w:color w:val="000000" w:themeColor="text1"/>
          <w:highlight w:val="none"/>
          <w:lang w:val="en-US" w:eastAsia="zh-CN"/>
          <w14:textFill>
            <w14:solidFill>
              <w14:schemeClr w14:val="tx1"/>
            </w14:solidFill>
          </w14:textFill>
        </w:rPr>
      </w:pPr>
    </w:p>
    <w:p w14:paraId="7EB98D11">
      <w:pPr>
        <w:bidi w:val="0"/>
        <w:rPr>
          <w:rFonts w:hint="eastAsia"/>
          <w:color w:val="000000" w:themeColor="text1"/>
          <w:highlight w:val="none"/>
          <w14:textFill>
            <w14:solidFill>
              <w14:schemeClr w14:val="tx1"/>
            </w14:solidFill>
          </w14:textFill>
        </w:rPr>
      </w:pPr>
    </w:p>
    <w:p w14:paraId="0C0B3C88">
      <w:pPr>
        <w:bidi w:val="0"/>
        <w:rPr>
          <w:rFonts w:hint="eastAsia"/>
          <w:color w:val="000000" w:themeColor="text1"/>
          <w:highlight w:val="none"/>
          <w14:textFill>
            <w14:solidFill>
              <w14:schemeClr w14:val="tx1"/>
            </w14:solidFill>
          </w14:textFill>
        </w:rPr>
      </w:pPr>
    </w:p>
    <w:p w14:paraId="11E4E936">
      <w:pPr>
        <w:bidi w:val="0"/>
        <w:rPr>
          <w:rFonts w:hint="eastAsia"/>
          <w:color w:val="000000" w:themeColor="text1"/>
          <w:highlight w:val="none"/>
          <w14:textFill>
            <w14:solidFill>
              <w14:schemeClr w14:val="tx1"/>
            </w14:solidFill>
          </w14:textFill>
        </w:rPr>
      </w:pPr>
    </w:p>
    <w:p w14:paraId="3B0BFA46">
      <w:pPr>
        <w:bidi w:val="0"/>
        <w:rPr>
          <w:rFonts w:hint="eastAsia"/>
          <w:color w:val="000000" w:themeColor="text1"/>
          <w:highlight w:val="none"/>
          <w14:textFill>
            <w14:solidFill>
              <w14:schemeClr w14:val="tx1"/>
            </w14:solidFill>
          </w14:textFill>
        </w:rPr>
      </w:pPr>
    </w:p>
    <w:p w14:paraId="73D928C0">
      <w:pPr>
        <w:bidi w:val="0"/>
        <w:rPr>
          <w:rFonts w:hint="eastAsia"/>
          <w:color w:val="000000" w:themeColor="text1"/>
          <w:highlight w:val="none"/>
          <w14:textFill>
            <w14:solidFill>
              <w14:schemeClr w14:val="tx1"/>
            </w14:solidFill>
          </w14:textFill>
        </w:rPr>
      </w:pPr>
    </w:p>
    <w:p w14:paraId="657F1A94">
      <w:pPr>
        <w:bidi w:val="0"/>
        <w:rPr>
          <w:rFonts w:hint="eastAsia"/>
          <w:color w:val="000000" w:themeColor="text1"/>
          <w:highlight w:val="none"/>
          <w14:textFill>
            <w14:solidFill>
              <w14:schemeClr w14:val="tx1"/>
            </w14:solidFill>
          </w14:textFill>
        </w:rPr>
      </w:pPr>
    </w:p>
    <w:p w14:paraId="691E3F45">
      <w:pPr>
        <w:bidi w:val="0"/>
        <w:rPr>
          <w:rFonts w:hint="eastAsia"/>
          <w:color w:val="000000" w:themeColor="text1"/>
          <w:highlight w:val="none"/>
          <w14:textFill>
            <w14:solidFill>
              <w14:schemeClr w14:val="tx1"/>
            </w14:solidFill>
          </w14:textFill>
        </w:rPr>
      </w:pPr>
    </w:p>
    <w:p w14:paraId="29DE2FCB">
      <w:pPr>
        <w:bidi w:val="0"/>
        <w:rPr>
          <w:rFonts w:hint="eastAsia"/>
          <w:color w:val="000000" w:themeColor="text1"/>
          <w:highlight w:val="none"/>
          <w14:textFill>
            <w14:solidFill>
              <w14:schemeClr w14:val="tx1"/>
            </w14:solidFill>
          </w14:textFill>
        </w:rPr>
      </w:pPr>
    </w:p>
    <w:p w14:paraId="7AB60436">
      <w:pPr>
        <w:pStyle w:val="5"/>
        <w:bidi w:val="0"/>
        <w:rPr>
          <w:rFonts w:hint="eastAsia"/>
          <w:color w:val="000000" w:themeColor="text1"/>
          <w:highlight w:val="none"/>
          <w14:textFill>
            <w14:solidFill>
              <w14:schemeClr w14:val="tx1"/>
            </w14:solidFill>
          </w14:textFill>
        </w:rPr>
      </w:pPr>
      <w:bookmarkStart w:id="427" w:name="_Toc28375"/>
      <w:r>
        <w:rPr>
          <w:rFonts w:hint="eastAsia"/>
          <w:color w:val="000000" w:themeColor="text1"/>
          <w:highlight w:val="none"/>
          <w:lang w:val="en-US" w:eastAsia="zh-CN"/>
          <w14:textFill>
            <w14:solidFill>
              <w14:schemeClr w14:val="tx1"/>
            </w14:solidFill>
          </w14:textFill>
        </w:rPr>
        <w:t>格式9：</w:t>
      </w:r>
      <w:r>
        <w:rPr>
          <w:rFonts w:hint="eastAsia"/>
          <w:color w:val="000000" w:themeColor="text1"/>
          <w:highlight w:val="none"/>
          <w:lang w:eastAsia="zh-CN"/>
          <w14:textFill>
            <w14:solidFill>
              <w14:schemeClr w14:val="tx1"/>
            </w14:solidFill>
          </w14:textFill>
        </w:rPr>
        <w:t>采购文件</w:t>
      </w:r>
      <w:r>
        <w:rPr>
          <w:rFonts w:hint="eastAsia"/>
          <w:color w:val="000000" w:themeColor="text1"/>
          <w:highlight w:val="none"/>
          <w14:textFill>
            <w14:solidFill>
              <w14:schemeClr w14:val="tx1"/>
            </w14:solidFill>
          </w14:textFill>
        </w:rPr>
        <w:t>中所涉及到的其它相关资料或</w:t>
      </w:r>
      <w:r>
        <w:rPr>
          <w:rFonts w:hint="eastAsia"/>
          <w:color w:val="000000" w:themeColor="text1"/>
          <w:highlight w:val="none"/>
          <w:lang w:eastAsia="zh-CN"/>
          <w14:textFill>
            <w14:solidFill>
              <w14:schemeClr w14:val="tx1"/>
            </w14:solidFill>
          </w14:textFill>
        </w:rPr>
        <w:t>供应商</w:t>
      </w:r>
      <w:r>
        <w:rPr>
          <w:rFonts w:hint="eastAsia"/>
          <w:color w:val="000000" w:themeColor="text1"/>
          <w:highlight w:val="none"/>
          <w14:textFill>
            <w14:solidFill>
              <w14:schemeClr w14:val="tx1"/>
            </w14:solidFill>
          </w14:textFill>
        </w:rPr>
        <w:t>认为应该提供的其他资料。</w:t>
      </w:r>
      <w:bookmarkEnd w:id="427"/>
    </w:p>
    <w:p w14:paraId="3E53EF1E">
      <w:pPr>
        <w:bidi w:val="0"/>
        <w:rPr>
          <w:rFonts w:hint="eastAsia"/>
          <w:color w:val="000000" w:themeColor="text1"/>
          <w:highlight w:val="none"/>
          <w14:textFill>
            <w14:solidFill>
              <w14:schemeClr w14:val="tx1"/>
            </w14:solidFill>
          </w14:textFill>
        </w:rPr>
      </w:pPr>
    </w:p>
    <w:p w14:paraId="3874E98D">
      <w:pPr>
        <w:bidi w:val="0"/>
        <w:rPr>
          <w:rFonts w:hint="eastAsia"/>
          <w:color w:val="000000" w:themeColor="text1"/>
          <w:highlight w:val="none"/>
          <w14:textFill>
            <w14:solidFill>
              <w14:schemeClr w14:val="tx1"/>
            </w14:solidFill>
          </w14:textFill>
        </w:rPr>
      </w:pPr>
    </w:p>
    <w:p w14:paraId="61FB70E6">
      <w:pPr>
        <w:bidi w:val="0"/>
        <w:rPr>
          <w:rFonts w:hint="eastAsia"/>
          <w:color w:val="000000" w:themeColor="text1"/>
          <w:highlight w:val="none"/>
          <w14:textFill>
            <w14:solidFill>
              <w14:schemeClr w14:val="tx1"/>
            </w14:solidFill>
          </w14:textFill>
        </w:rPr>
      </w:pPr>
    </w:p>
    <w:p w14:paraId="5BBA075C">
      <w:pPr>
        <w:bidi w:val="0"/>
        <w:rPr>
          <w:rFonts w:hint="eastAsia"/>
          <w:color w:val="000000" w:themeColor="text1"/>
          <w:highlight w:val="none"/>
          <w14:textFill>
            <w14:solidFill>
              <w14:schemeClr w14:val="tx1"/>
            </w14:solidFill>
          </w14:textFill>
        </w:rPr>
      </w:pPr>
    </w:p>
    <w:p w14:paraId="79C1C9FC">
      <w:pPr>
        <w:bidi w:val="0"/>
        <w:rPr>
          <w:rFonts w:hint="eastAsia"/>
          <w:color w:val="000000" w:themeColor="text1"/>
          <w:highlight w:val="none"/>
          <w14:textFill>
            <w14:solidFill>
              <w14:schemeClr w14:val="tx1"/>
            </w14:solidFill>
          </w14:textFill>
        </w:rPr>
      </w:pPr>
    </w:p>
    <w:p w14:paraId="56568ED4">
      <w:pPr>
        <w:bidi w:val="0"/>
        <w:rPr>
          <w:rFonts w:hint="eastAsia"/>
          <w:color w:val="000000" w:themeColor="text1"/>
          <w:highlight w:val="none"/>
          <w14:textFill>
            <w14:solidFill>
              <w14:schemeClr w14:val="tx1"/>
            </w14:solidFill>
          </w14:textFill>
        </w:rPr>
      </w:pPr>
    </w:p>
    <w:p w14:paraId="21DF8C95">
      <w:pPr>
        <w:bidi w:val="0"/>
        <w:rPr>
          <w:rFonts w:hint="eastAsia"/>
          <w:color w:val="000000" w:themeColor="text1"/>
          <w:highlight w:val="none"/>
          <w14:textFill>
            <w14:solidFill>
              <w14:schemeClr w14:val="tx1"/>
            </w14:solidFill>
          </w14:textFill>
        </w:rPr>
      </w:pPr>
    </w:p>
    <w:p w14:paraId="558F8DF4">
      <w:pPr>
        <w:bidi w:val="0"/>
        <w:rPr>
          <w:rFonts w:hint="eastAsia"/>
          <w:color w:val="000000" w:themeColor="text1"/>
          <w:highlight w:val="none"/>
          <w14:textFill>
            <w14:solidFill>
              <w14:schemeClr w14:val="tx1"/>
            </w14:solidFill>
          </w14:textFill>
        </w:rPr>
      </w:pPr>
    </w:p>
    <w:p w14:paraId="1DC6E7CA">
      <w:pPr>
        <w:bidi w:val="0"/>
        <w:rPr>
          <w:rFonts w:hint="eastAsia"/>
          <w:color w:val="000000" w:themeColor="text1"/>
          <w:highlight w:val="none"/>
          <w14:textFill>
            <w14:solidFill>
              <w14:schemeClr w14:val="tx1"/>
            </w14:solidFill>
          </w14:textFill>
        </w:rPr>
      </w:pPr>
    </w:p>
    <w:p w14:paraId="3B5087AA">
      <w:pPr>
        <w:bidi w:val="0"/>
        <w:rPr>
          <w:rFonts w:hint="eastAsia"/>
          <w:color w:val="000000" w:themeColor="text1"/>
          <w:highlight w:val="none"/>
          <w14:textFill>
            <w14:solidFill>
              <w14:schemeClr w14:val="tx1"/>
            </w14:solidFill>
          </w14:textFill>
        </w:rPr>
      </w:pPr>
    </w:p>
    <w:p w14:paraId="50FC1B3D">
      <w:pPr>
        <w:bidi w:val="0"/>
        <w:rPr>
          <w:rFonts w:hint="eastAsia"/>
          <w:color w:val="000000" w:themeColor="text1"/>
          <w:highlight w:val="none"/>
          <w14:textFill>
            <w14:solidFill>
              <w14:schemeClr w14:val="tx1"/>
            </w14:solidFill>
          </w14:textFill>
        </w:rPr>
      </w:pPr>
    </w:p>
    <w:p w14:paraId="6C2480EA">
      <w:pPr>
        <w:bidi w:val="0"/>
        <w:rPr>
          <w:rFonts w:hint="eastAsia"/>
          <w:color w:val="000000" w:themeColor="text1"/>
          <w:highlight w:val="none"/>
          <w14:textFill>
            <w14:solidFill>
              <w14:schemeClr w14:val="tx1"/>
            </w14:solidFill>
          </w14:textFill>
        </w:rPr>
      </w:pPr>
    </w:p>
    <w:p w14:paraId="219CE8C2">
      <w:pPr>
        <w:bidi w:val="0"/>
        <w:rPr>
          <w:rFonts w:hint="eastAsia"/>
          <w:color w:val="000000" w:themeColor="text1"/>
          <w:highlight w:val="none"/>
          <w14:textFill>
            <w14:solidFill>
              <w14:schemeClr w14:val="tx1"/>
            </w14:solidFill>
          </w14:textFill>
        </w:rPr>
      </w:pPr>
    </w:p>
    <w:p w14:paraId="36604172">
      <w:pPr>
        <w:bidi w:val="0"/>
        <w:rPr>
          <w:rFonts w:hint="eastAsia"/>
          <w:color w:val="000000" w:themeColor="text1"/>
          <w:highlight w:val="none"/>
          <w14:textFill>
            <w14:solidFill>
              <w14:schemeClr w14:val="tx1"/>
            </w14:solidFill>
          </w14:textFill>
        </w:rPr>
      </w:pPr>
    </w:p>
    <w:p w14:paraId="4436216C">
      <w:pPr>
        <w:bidi w:val="0"/>
        <w:rPr>
          <w:rFonts w:hint="eastAsia"/>
          <w:color w:val="000000" w:themeColor="text1"/>
          <w:highlight w:val="none"/>
          <w14:textFill>
            <w14:solidFill>
              <w14:schemeClr w14:val="tx1"/>
            </w14:solidFill>
          </w14:textFill>
        </w:rPr>
      </w:pPr>
    </w:p>
    <w:p w14:paraId="34F6E713">
      <w:pPr>
        <w:bidi w:val="0"/>
        <w:rPr>
          <w:rFonts w:hint="eastAsia"/>
          <w:color w:val="000000" w:themeColor="text1"/>
          <w:highlight w:val="none"/>
          <w14:textFill>
            <w14:solidFill>
              <w14:schemeClr w14:val="tx1"/>
            </w14:solidFill>
          </w14:textFill>
        </w:rPr>
      </w:pPr>
    </w:p>
    <w:p w14:paraId="320025A8">
      <w:pPr>
        <w:bidi w:val="0"/>
        <w:rPr>
          <w:rFonts w:hint="eastAsia"/>
          <w:color w:val="000000" w:themeColor="text1"/>
          <w:highlight w:val="none"/>
          <w14:textFill>
            <w14:solidFill>
              <w14:schemeClr w14:val="tx1"/>
            </w14:solidFill>
          </w14:textFill>
        </w:rPr>
      </w:pPr>
    </w:p>
    <w:p w14:paraId="6D7CDC8F">
      <w:pPr>
        <w:bidi w:val="0"/>
        <w:rPr>
          <w:rFonts w:hint="eastAsia"/>
          <w:color w:val="000000" w:themeColor="text1"/>
          <w:highlight w:val="none"/>
          <w14:textFill>
            <w14:solidFill>
              <w14:schemeClr w14:val="tx1"/>
            </w14:solidFill>
          </w14:textFill>
        </w:rPr>
      </w:pPr>
    </w:p>
    <w:p w14:paraId="63F04FEF">
      <w:pPr>
        <w:bidi w:val="0"/>
        <w:rPr>
          <w:rFonts w:hint="eastAsia"/>
          <w:color w:val="000000" w:themeColor="text1"/>
          <w:highlight w:val="none"/>
          <w14:textFill>
            <w14:solidFill>
              <w14:schemeClr w14:val="tx1"/>
            </w14:solidFill>
          </w14:textFill>
        </w:rPr>
      </w:pPr>
    </w:p>
    <w:p w14:paraId="17F0900D">
      <w:pPr>
        <w:bidi w:val="0"/>
        <w:rPr>
          <w:rFonts w:hint="eastAsia"/>
          <w:color w:val="000000" w:themeColor="text1"/>
          <w:highlight w:val="none"/>
          <w14:textFill>
            <w14:solidFill>
              <w14:schemeClr w14:val="tx1"/>
            </w14:solidFill>
          </w14:textFill>
        </w:rPr>
      </w:pPr>
    </w:p>
    <w:p w14:paraId="2F02BF07">
      <w:pPr>
        <w:pStyle w:val="4"/>
        <w:bidi w:val="0"/>
        <w:ind w:left="0" w:leftChars="0" w:firstLine="0" w:firstLineChars="0"/>
        <w:jc w:val="center"/>
        <w:rPr>
          <w:rFonts w:hint="default"/>
          <w:color w:val="000000" w:themeColor="text1"/>
          <w:highlight w:val="none"/>
          <w:lang w:val="en-US" w:eastAsia="zh-CN"/>
          <w14:textFill>
            <w14:solidFill>
              <w14:schemeClr w14:val="tx1"/>
            </w14:solidFill>
          </w14:textFill>
        </w:rPr>
      </w:pPr>
      <w:bookmarkStart w:id="428" w:name="_Toc12637"/>
      <w:bookmarkStart w:id="429" w:name="_Toc31897"/>
      <w:r>
        <w:rPr>
          <w:rFonts w:hint="eastAsia"/>
          <w:color w:val="000000" w:themeColor="text1"/>
          <w:highlight w:val="none"/>
          <w:lang w:val="en-US" w:eastAsia="zh-CN"/>
          <w14:textFill>
            <w14:solidFill>
              <w14:schemeClr w14:val="tx1"/>
            </w14:solidFill>
          </w14:textFill>
        </w:rPr>
        <w:t>三、技术文件</w:t>
      </w:r>
      <w:bookmarkEnd w:id="428"/>
      <w:bookmarkEnd w:id="429"/>
    </w:p>
    <w:p w14:paraId="53CE9B19">
      <w:pPr>
        <w:pStyle w:val="13"/>
        <w:spacing w:before="78" w:line="220" w:lineRule="auto"/>
        <w:ind w:left="0" w:leftChars="0" w:firstLine="0" w:firstLineChars="0"/>
        <w:jc w:val="both"/>
        <w:rPr>
          <w:b/>
          <w:bCs/>
          <w:color w:val="000000" w:themeColor="text1"/>
          <w:sz w:val="24"/>
          <w:szCs w:val="24"/>
          <w:highlight w:val="none"/>
          <w14:textFill>
            <w14:solidFill>
              <w14:schemeClr w14:val="tx1"/>
            </w14:solidFill>
          </w14:textFill>
        </w:rPr>
      </w:pPr>
      <w:r>
        <w:rPr>
          <w:b/>
          <w:bCs/>
          <w:color w:val="000000" w:themeColor="text1"/>
          <w:spacing w:val="-1"/>
          <w:sz w:val="24"/>
          <w:szCs w:val="24"/>
          <w:highlight w:val="none"/>
          <w14:textFill>
            <w14:solidFill>
              <w14:schemeClr w14:val="tx1"/>
            </w14:solidFill>
          </w14:textFill>
        </w:rPr>
        <w:t>投</w:t>
      </w:r>
      <w:r>
        <w:rPr>
          <w:b/>
          <w:bCs/>
          <w:color w:val="000000" w:themeColor="text1"/>
          <w:spacing w:val="-68"/>
          <w:sz w:val="24"/>
          <w:szCs w:val="24"/>
          <w:highlight w:val="none"/>
          <w14:textFill>
            <w14:solidFill>
              <w14:schemeClr w14:val="tx1"/>
            </w14:solidFill>
          </w14:textFill>
        </w:rPr>
        <w:t xml:space="preserve"> </w:t>
      </w:r>
      <w:r>
        <w:rPr>
          <w:b/>
          <w:bCs/>
          <w:color w:val="000000" w:themeColor="text1"/>
          <w:spacing w:val="-1"/>
          <w:sz w:val="24"/>
          <w:szCs w:val="24"/>
          <w:highlight w:val="none"/>
          <w14:textFill>
            <w14:solidFill>
              <w14:schemeClr w14:val="tx1"/>
            </w14:solidFill>
          </w14:textFill>
        </w:rPr>
        <w:t>标</w:t>
      </w:r>
      <w:r>
        <w:rPr>
          <w:b/>
          <w:bCs/>
          <w:color w:val="000000" w:themeColor="text1"/>
          <w:spacing w:val="-68"/>
          <w:sz w:val="24"/>
          <w:szCs w:val="24"/>
          <w:highlight w:val="none"/>
          <w14:textFill>
            <w14:solidFill>
              <w14:schemeClr w14:val="tx1"/>
            </w14:solidFill>
          </w14:textFill>
        </w:rPr>
        <w:t xml:space="preserve"> </w:t>
      </w:r>
      <w:r>
        <w:rPr>
          <w:b/>
          <w:bCs/>
          <w:color w:val="000000" w:themeColor="text1"/>
          <w:spacing w:val="-1"/>
          <w:sz w:val="24"/>
          <w:szCs w:val="24"/>
          <w:highlight w:val="none"/>
          <w14:textFill>
            <w14:solidFill>
              <w14:schemeClr w14:val="tx1"/>
            </w14:solidFill>
          </w14:textFill>
        </w:rPr>
        <w:t>文</w:t>
      </w:r>
      <w:r>
        <w:rPr>
          <w:b/>
          <w:bCs/>
          <w:color w:val="000000" w:themeColor="text1"/>
          <w:spacing w:val="-71"/>
          <w:sz w:val="24"/>
          <w:szCs w:val="24"/>
          <w:highlight w:val="none"/>
          <w14:textFill>
            <w14:solidFill>
              <w14:schemeClr w14:val="tx1"/>
            </w14:solidFill>
          </w14:textFill>
        </w:rPr>
        <w:t xml:space="preserve"> </w:t>
      </w:r>
      <w:r>
        <w:rPr>
          <w:b/>
          <w:bCs/>
          <w:color w:val="000000" w:themeColor="text1"/>
          <w:spacing w:val="-1"/>
          <w:sz w:val="24"/>
          <w:szCs w:val="24"/>
          <w:highlight w:val="none"/>
          <w14:textFill>
            <w14:solidFill>
              <w14:schemeClr w14:val="tx1"/>
            </w14:solidFill>
          </w14:textFill>
        </w:rPr>
        <w:t>件（</w:t>
      </w:r>
      <w:r>
        <w:rPr>
          <w:rFonts w:hint="eastAsia"/>
          <w:b/>
          <w:bCs/>
          <w:color w:val="000000" w:themeColor="text1"/>
          <w:spacing w:val="-1"/>
          <w:sz w:val="24"/>
          <w:szCs w:val="24"/>
          <w:highlight w:val="none"/>
          <w14:textFill>
            <w14:solidFill>
              <w14:schemeClr w14:val="tx1"/>
            </w14:solidFill>
          </w14:textFill>
        </w:rPr>
        <w:t>技术文件</w:t>
      </w:r>
      <w:r>
        <w:rPr>
          <w:b/>
          <w:bCs/>
          <w:color w:val="000000" w:themeColor="text1"/>
          <w:spacing w:val="-44"/>
          <w:sz w:val="24"/>
          <w:szCs w:val="24"/>
          <w:highlight w:val="none"/>
          <w14:textFill>
            <w14:solidFill>
              <w14:schemeClr w14:val="tx1"/>
            </w14:solidFill>
          </w14:textFill>
        </w:rPr>
        <w:t xml:space="preserve"> </w:t>
      </w:r>
      <w:r>
        <w:rPr>
          <w:b/>
          <w:bCs/>
          <w:color w:val="000000" w:themeColor="text1"/>
          <w:spacing w:val="-1"/>
          <w:sz w:val="24"/>
          <w:szCs w:val="24"/>
          <w:highlight w:val="none"/>
          <w14:textFill>
            <w14:solidFill>
              <w14:schemeClr w14:val="tx1"/>
            </w14:solidFill>
          </w14:textFill>
        </w:rPr>
        <w:t>）封面</w:t>
      </w:r>
    </w:p>
    <w:p w14:paraId="491C7A34">
      <w:pPr>
        <w:ind w:left="0" w:leftChars="0" w:firstLine="0" w:firstLineChars="0"/>
        <w:jc w:val="center"/>
        <w:rPr>
          <w:rFonts w:hint="eastAsia"/>
          <w:b/>
          <w:bCs/>
          <w:color w:val="000000" w:themeColor="text1"/>
          <w:sz w:val="32"/>
          <w:szCs w:val="32"/>
          <w:highlight w:val="none"/>
          <w:lang w:eastAsia="zh-CN"/>
          <w14:textFill>
            <w14:solidFill>
              <w14:schemeClr w14:val="tx1"/>
            </w14:solidFill>
          </w14:textFill>
        </w:rPr>
      </w:pPr>
    </w:p>
    <w:p w14:paraId="738D6E9D">
      <w:pPr>
        <w:pStyle w:val="30"/>
        <w:ind w:left="0" w:leftChars="0" w:firstLine="0" w:firstLineChars="0"/>
        <w:jc w:val="center"/>
        <w:rPr>
          <w:rFonts w:hint="eastAsia" w:ascii="仿宋" w:hAnsi="仿宋" w:eastAsia="仿宋" w:cs="仿宋"/>
          <w:color w:val="000000" w:themeColor="text1"/>
          <w:sz w:val="16"/>
          <w:szCs w:val="16"/>
          <w:highlight w:val="none"/>
          <w14:textFill>
            <w14:solidFill>
              <w14:schemeClr w14:val="tx1"/>
            </w14:solidFill>
          </w14:textFill>
        </w:rPr>
      </w:pPr>
      <w:r>
        <w:rPr>
          <w:rFonts w:hint="eastAsia" w:ascii="仿宋" w:eastAsia="仿宋" w:cs="仿宋"/>
          <w:b/>
          <w:bCs/>
          <w:color w:val="000000" w:themeColor="text1"/>
          <w:sz w:val="36"/>
          <w:szCs w:val="36"/>
          <w:highlight w:val="none"/>
          <w:lang w:eastAsia="zh-CN"/>
          <w14:textFill>
            <w14:solidFill>
              <w14:schemeClr w14:val="tx1"/>
            </w14:solidFill>
          </w14:textFill>
        </w:rPr>
        <w:t>昆明市公安局官渡分局网络防火墙采购项目</w:t>
      </w:r>
    </w:p>
    <w:p w14:paraId="1C0CE772">
      <w:pPr>
        <w:bidi w:val="0"/>
        <w:rPr>
          <w:rFonts w:hint="eastAsia"/>
          <w:color w:val="000000" w:themeColor="text1"/>
          <w:highlight w:val="none"/>
          <w:lang w:eastAsia="zh-CN"/>
          <w14:textFill>
            <w14:solidFill>
              <w14:schemeClr w14:val="tx1"/>
            </w14:solidFill>
          </w14:textFill>
        </w:rPr>
      </w:pPr>
    </w:p>
    <w:p w14:paraId="7B389A7D">
      <w:pPr>
        <w:bidi w:val="0"/>
        <w:rPr>
          <w:rFonts w:hint="eastAsia"/>
          <w:color w:val="000000" w:themeColor="text1"/>
          <w:highlight w:val="none"/>
          <w:lang w:eastAsia="zh-CN"/>
          <w14:textFill>
            <w14:solidFill>
              <w14:schemeClr w14:val="tx1"/>
            </w14:solidFill>
          </w14:textFill>
        </w:rPr>
      </w:pPr>
    </w:p>
    <w:p w14:paraId="2CFE515D">
      <w:pPr>
        <w:bidi w:val="0"/>
        <w:rPr>
          <w:rFonts w:hint="eastAsia"/>
          <w:color w:val="000000" w:themeColor="text1"/>
          <w:highlight w:val="none"/>
          <w:lang w:eastAsia="zh-CN"/>
          <w14:textFill>
            <w14:solidFill>
              <w14:schemeClr w14:val="tx1"/>
            </w14:solidFill>
          </w14:textFill>
        </w:rPr>
      </w:pPr>
    </w:p>
    <w:p w14:paraId="16C2F829">
      <w:pPr>
        <w:bidi w:val="0"/>
        <w:rPr>
          <w:rFonts w:hint="eastAsia"/>
          <w:color w:val="000000" w:themeColor="text1"/>
          <w:highlight w:val="none"/>
          <w:lang w:eastAsia="zh-CN"/>
          <w14:textFill>
            <w14:solidFill>
              <w14:schemeClr w14:val="tx1"/>
            </w14:solidFill>
          </w14:textFill>
        </w:rPr>
      </w:pPr>
    </w:p>
    <w:p w14:paraId="26310E8D">
      <w:pPr>
        <w:pStyle w:val="3"/>
        <w:jc w:val="center"/>
        <w:rPr>
          <w:rFonts w:hint="eastAsia" w:ascii="仿宋" w:hAnsi="仿宋" w:cs="仿宋"/>
          <w:b/>
          <w:color w:val="000000" w:themeColor="text1"/>
          <w:sz w:val="72"/>
          <w:szCs w:val="72"/>
          <w:highlight w:val="none"/>
          <w14:textFill>
            <w14:solidFill>
              <w14:schemeClr w14:val="tx1"/>
            </w14:solidFill>
          </w14:textFill>
        </w:rPr>
      </w:pPr>
      <w:r>
        <w:rPr>
          <w:rFonts w:hint="eastAsia" w:ascii="仿宋" w:hAnsi="仿宋" w:cs="仿宋"/>
          <w:b/>
          <w:color w:val="000000" w:themeColor="text1"/>
          <w:sz w:val="96"/>
          <w:szCs w:val="96"/>
          <w:highlight w:val="none"/>
          <w:lang w:val="en-US" w:eastAsia="zh-CN"/>
          <w14:textFill>
            <w14:solidFill>
              <w14:schemeClr w14:val="tx1"/>
            </w14:solidFill>
          </w14:textFill>
        </w:rPr>
        <w:t>投标</w:t>
      </w:r>
      <w:r>
        <w:rPr>
          <w:rFonts w:hint="eastAsia" w:ascii="仿宋" w:hAnsi="仿宋" w:cs="仿宋"/>
          <w:b/>
          <w:color w:val="000000" w:themeColor="text1"/>
          <w:sz w:val="96"/>
          <w:szCs w:val="96"/>
          <w:highlight w:val="none"/>
          <w14:textFill>
            <w14:solidFill>
              <w14:schemeClr w14:val="tx1"/>
            </w14:solidFill>
          </w14:textFill>
        </w:rPr>
        <w:t>文件</w:t>
      </w:r>
    </w:p>
    <w:p w14:paraId="0015B658">
      <w:pPr>
        <w:pStyle w:val="30"/>
        <w:ind w:left="0" w:leftChars="0" w:firstLine="0" w:firstLineChars="0"/>
        <w:jc w:val="center"/>
        <w:rPr>
          <w:rFonts w:hint="eastAsia" w:ascii="仿宋" w:eastAsia="仿宋" w:cs="仿宋"/>
          <w:color w:val="000000" w:themeColor="text1"/>
          <w:sz w:val="28"/>
          <w:szCs w:val="28"/>
          <w:highlight w:val="none"/>
          <w:lang w:val="en-US" w:eastAsia="zh-CN"/>
          <w14:textFill>
            <w14:solidFill>
              <w14:schemeClr w14:val="tx1"/>
            </w14:solidFill>
          </w14:textFill>
        </w:rPr>
      </w:pPr>
      <w:r>
        <w:rPr>
          <w:rFonts w:hint="eastAsia" w:ascii="仿宋" w:eastAsia="仿宋" w:cs="仿宋"/>
          <w:color w:val="000000" w:themeColor="text1"/>
          <w:sz w:val="28"/>
          <w:szCs w:val="28"/>
          <w:highlight w:val="none"/>
          <w:lang w:val="en-US" w:eastAsia="zh-CN"/>
          <w14:textFill>
            <w14:solidFill>
              <w14:schemeClr w14:val="tx1"/>
            </w14:solidFill>
          </w14:textFill>
        </w:rPr>
        <w:t>（技术文件）</w:t>
      </w:r>
    </w:p>
    <w:p w14:paraId="7B5F88DD">
      <w:pPr>
        <w:pStyle w:val="30"/>
        <w:ind w:left="0" w:leftChars="0" w:firstLine="0" w:firstLineChars="0"/>
        <w:jc w:val="center"/>
        <w:rPr>
          <w:rFonts w:hint="eastAsia" w:ascii="仿宋" w:eastAsia="仿宋" w:cs="仿宋"/>
          <w:color w:val="000000" w:themeColor="text1"/>
          <w:sz w:val="28"/>
          <w:szCs w:val="28"/>
          <w:highlight w:val="none"/>
          <w:lang w:val="en-US" w:eastAsia="zh-CN"/>
          <w14:textFill>
            <w14:solidFill>
              <w14:schemeClr w14:val="tx1"/>
            </w14:solidFill>
          </w14:textFill>
        </w:rPr>
      </w:pPr>
      <w:r>
        <w:rPr>
          <w:rFonts w:hint="eastAsia" w:ascii="仿宋" w:eastAsia="仿宋" w:cs="仿宋"/>
          <w:color w:val="000000" w:themeColor="text1"/>
          <w:sz w:val="28"/>
          <w:szCs w:val="28"/>
          <w:highlight w:val="none"/>
          <w:lang w:val="en-US" w:eastAsia="zh-CN"/>
          <w14:textFill>
            <w14:solidFill>
              <w14:schemeClr w14:val="tx1"/>
            </w14:solidFill>
          </w14:textFill>
        </w:rPr>
        <w:t xml:space="preserve">项目编号：云润招字HW2024-147 </w:t>
      </w:r>
    </w:p>
    <w:p w14:paraId="47BA8F7B">
      <w:pPr>
        <w:rPr>
          <w:rFonts w:hint="eastAsia"/>
          <w:color w:val="000000" w:themeColor="text1"/>
          <w:highlight w:val="none"/>
          <w14:textFill>
            <w14:solidFill>
              <w14:schemeClr w14:val="tx1"/>
            </w14:solidFill>
          </w14:textFill>
        </w:rPr>
      </w:pPr>
    </w:p>
    <w:p w14:paraId="323DAD94">
      <w:pPr>
        <w:pStyle w:val="3"/>
        <w:spacing w:line="500" w:lineRule="exact"/>
        <w:jc w:val="center"/>
        <w:rPr>
          <w:rFonts w:hint="eastAsia" w:ascii="仿宋" w:hAnsi="仿宋" w:cs="仿宋"/>
          <w:b/>
          <w:color w:val="000000" w:themeColor="text1"/>
          <w:sz w:val="72"/>
          <w:szCs w:val="72"/>
          <w:highlight w:val="none"/>
          <w14:textFill>
            <w14:solidFill>
              <w14:schemeClr w14:val="tx1"/>
            </w14:solidFill>
          </w14:textFill>
        </w:rPr>
      </w:pPr>
    </w:p>
    <w:p w14:paraId="6E7F26BA">
      <w:pPr>
        <w:pStyle w:val="3"/>
        <w:spacing w:line="500" w:lineRule="exact"/>
        <w:jc w:val="center"/>
        <w:rPr>
          <w:rFonts w:hint="eastAsia" w:ascii="仿宋" w:hAnsi="仿宋" w:cs="仿宋"/>
          <w:b/>
          <w:color w:val="000000" w:themeColor="text1"/>
          <w:sz w:val="72"/>
          <w:szCs w:val="72"/>
          <w:highlight w:val="none"/>
          <w14:textFill>
            <w14:solidFill>
              <w14:schemeClr w14:val="tx1"/>
            </w14:solidFill>
          </w14:textFill>
        </w:rPr>
      </w:pPr>
    </w:p>
    <w:p w14:paraId="472C7428">
      <w:pPr>
        <w:pStyle w:val="3"/>
        <w:spacing w:line="500" w:lineRule="exact"/>
        <w:jc w:val="center"/>
        <w:rPr>
          <w:rFonts w:hint="eastAsia" w:ascii="仿宋" w:hAnsi="仿宋" w:cs="仿宋"/>
          <w:b/>
          <w:color w:val="000000" w:themeColor="text1"/>
          <w:sz w:val="72"/>
          <w:szCs w:val="72"/>
          <w:highlight w:val="none"/>
          <w14:textFill>
            <w14:solidFill>
              <w14:schemeClr w14:val="tx1"/>
            </w14:solidFill>
          </w14:textFill>
        </w:rPr>
      </w:pPr>
    </w:p>
    <w:p w14:paraId="64EADE1A">
      <w:pPr>
        <w:pStyle w:val="3"/>
        <w:spacing w:line="500" w:lineRule="exact"/>
        <w:jc w:val="center"/>
        <w:rPr>
          <w:rFonts w:hint="eastAsia" w:ascii="仿宋" w:hAnsi="仿宋" w:cs="仿宋"/>
          <w:b/>
          <w:color w:val="000000" w:themeColor="text1"/>
          <w:sz w:val="72"/>
          <w:szCs w:val="72"/>
          <w:highlight w:val="none"/>
          <w14:textFill>
            <w14:solidFill>
              <w14:schemeClr w14:val="tx1"/>
            </w14:solidFill>
          </w14:textFill>
        </w:rPr>
      </w:pPr>
    </w:p>
    <w:p w14:paraId="157CF20C">
      <w:pPr>
        <w:rPr>
          <w:rFonts w:hint="eastAsia"/>
          <w:color w:val="000000" w:themeColor="text1"/>
          <w:highlight w:val="none"/>
          <w14:textFill>
            <w14:solidFill>
              <w14:schemeClr w14:val="tx1"/>
            </w14:solidFill>
          </w14:textFill>
        </w:rPr>
      </w:pPr>
    </w:p>
    <w:p w14:paraId="28836E16">
      <w:pPr>
        <w:rPr>
          <w:rFonts w:hint="eastAsia"/>
          <w:color w:val="000000" w:themeColor="text1"/>
          <w:highlight w:val="none"/>
          <w14:textFill>
            <w14:solidFill>
              <w14:schemeClr w14:val="tx1"/>
            </w14:solidFill>
          </w14:textFill>
        </w:rPr>
      </w:pPr>
    </w:p>
    <w:p w14:paraId="6945086E">
      <w:pPr>
        <w:pStyle w:val="3"/>
        <w:spacing w:line="500" w:lineRule="exact"/>
        <w:jc w:val="center"/>
        <w:rPr>
          <w:rFonts w:hint="eastAsia" w:ascii="仿宋" w:hAnsi="仿宋" w:cs="仿宋"/>
          <w:b/>
          <w:color w:val="000000" w:themeColor="text1"/>
          <w:sz w:val="28"/>
          <w:szCs w:val="28"/>
          <w:highlight w:val="none"/>
          <w14:textFill>
            <w14:solidFill>
              <w14:schemeClr w14:val="tx1"/>
            </w14:solidFill>
          </w14:textFill>
        </w:rPr>
      </w:pPr>
    </w:p>
    <w:p w14:paraId="6CD9990A">
      <w:pPr>
        <w:pStyle w:val="3"/>
        <w:ind w:firstLine="2178" w:firstLineChars="775"/>
        <w:jc w:val="both"/>
        <w:rPr>
          <w:rFonts w:hint="eastAsia" w:ascii="仿宋" w:hAnsi="仿宋" w:cs="仿宋"/>
          <w:b/>
          <w:bCs/>
          <w:color w:val="000000" w:themeColor="text1"/>
          <w:sz w:val="28"/>
          <w:szCs w:val="22"/>
          <w:highlight w:val="none"/>
          <w:u w:val="single"/>
          <w14:textFill>
            <w14:solidFill>
              <w14:schemeClr w14:val="tx1"/>
            </w14:solidFill>
          </w14:textFill>
        </w:rPr>
      </w:pPr>
      <w:r>
        <w:rPr>
          <w:rFonts w:hint="eastAsia" w:cs="仿宋"/>
          <w:b/>
          <w:bCs/>
          <w:color w:val="000000" w:themeColor="text1"/>
          <w:sz w:val="28"/>
          <w:szCs w:val="21"/>
          <w:highlight w:val="none"/>
          <w:lang w:eastAsia="zh-CN"/>
          <w14:textFill>
            <w14:solidFill>
              <w14:schemeClr w14:val="tx1"/>
            </w14:solidFill>
          </w14:textFill>
        </w:rPr>
        <w:t>供应商</w:t>
      </w:r>
      <w:r>
        <w:rPr>
          <w:rFonts w:hint="eastAsia" w:cs="仿宋"/>
          <w:b/>
          <w:bCs/>
          <w:color w:val="000000" w:themeColor="text1"/>
          <w:sz w:val="28"/>
          <w:szCs w:val="21"/>
          <w:highlight w:val="none"/>
          <w:lang w:val="en-US" w:eastAsia="zh-CN"/>
          <w14:textFill>
            <w14:solidFill>
              <w14:schemeClr w14:val="tx1"/>
            </w14:solidFill>
          </w14:textFill>
        </w:rPr>
        <w:t>名称</w:t>
      </w:r>
      <w:r>
        <w:rPr>
          <w:rFonts w:hint="eastAsia" w:ascii="仿宋" w:hAnsi="仿宋" w:cs="仿宋"/>
          <w:b/>
          <w:bCs/>
          <w:color w:val="000000" w:themeColor="text1"/>
          <w:sz w:val="28"/>
          <w:szCs w:val="22"/>
          <w:highlight w:val="none"/>
          <w14:textFill>
            <w14:solidFill>
              <w14:schemeClr w14:val="tx1"/>
            </w14:solidFill>
          </w14:textFill>
        </w:rPr>
        <w:t>：</w:t>
      </w:r>
      <w:r>
        <w:rPr>
          <w:rFonts w:hint="eastAsia" w:ascii="仿宋" w:hAnsi="仿宋" w:cs="仿宋"/>
          <w:b/>
          <w:bCs/>
          <w:color w:val="000000" w:themeColor="text1"/>
          <w:sz w:val="28"/>
          <w:szCs w:val="22"/>
          <w:highlight w:val="none"/>
          <w:u w:val="single"/>
          <w14:textFill>
            <w14:solidFill>
              <w14:schemeClr w14:val="tx1"/>
            </w14:solidFill>
          </w14:textFill>
        </w:rPr>
        <w:t xml:space="preserve">  </w:t>
      </w:r>
      <w:r>
        <w:rPr>
          <w:rFonts w:hint="eastAsia" w:ascii="仿宋" w:hAnsi="仿宋" w:cs="仿宋"/>
          <w:b/>
          <w:bCs/>
          <w:color w:val="000000" w:themeColor="text1"/>
          <w:sz w:val="28"/>
          <w:szCs w:val="22"/>
          <w:highlight w:val="none"/>
          <w:u w:val="single"/>
          <w:lang w:val="en-US" w:eastAsia="zh-CN"/>
          <w14:textFill>
            <w14:solidFill>
              <w14:schemeClr w14:val="tx1"/>
            </w14:solidFill>
          </w14:textFill>
        </w:rPr>
        <w:t xml:space="preserve">              </w:t>
      </w:r>
      <w:r>
        <w:rPr>
          <w:rFonts w:hint="eastAsia" w:ascii="仿宋" w:hAnsi="仿宋" w:cs="仿宋"/>
          <w:b/>
          <w:bCs/>
          <w:color w:val="000000" w:themeColor="text1"/>
          <w:sz w:val="28"/>
          <w:szCs w:val="22"/>
          <w:highlight w:val="none"/>
          <w:u w:val="single"/>
          <w:lang w:eastAsia="zh-CN"/>
          <w14:textFill>
            <w14:solidFill>
              <w14:schemeClr w14:val="tx1"/>
            </w14:solidFill>
          </w14:textFill>
        </w:rPr>
        <w:t>（</w:t>
      </w:r>
      <w:r>
        <w:rPr>
          <w:rFonts w:hint="eastAsia" w:ascii="仿宋" w:hAnsi="仿宋" w:cs="仿宋"/>
          <w:b/>
          <w:bCs/>
          <w:color w:val="000000" w:themeColor="text1"/>
          <w:sz w:val="28"/>
          <w:szCs w:val="22"/>
          <w:highlight w:val="none"/>
          <w:u w:val="single"/>
          <w:lang w:val="en-US" w:eastAsia="zh-CN"/>
          <w14:textFill>
            <w14:solidFill>
              <w14:schemeClr w14:val="tx1"/>
            </w14:solidFill>
          </w14:textFill>
        </w:rPr>
        <w:t>电子签章</w:t>
      </w:r>
      <w:r>
        <w:rPr>
          <w:rFonts w:hint="eastAsia" w:ascii="仿宋" w:hAnsi="仿宋" w:cs="仿宋"/>
          <w:b/>
          <w:bCs/>
          <w:color w:val="000000" w:themeColor="text1"/>
          <w:sz w:val="28"/>
          <w:szCs w:val="22"/>
          <w:highlight w:val="none"/>
          <w:u w:val="single"/>
          <w:lang w:eastAsia="zh-CN"/>
          <w14:textFill>
            <w14:solidFill>
              <w14:schemeClr w14:val="tx1"/>
            </w14:solidFill>
          </w14:textFill>
        </w:rPr>
        <w:t>）</w:t>
      </w:r>
    </w:p>
    <w:p w14:paraId="2F635A2C">
      <w:pPr>
        <w:pStyle w:val="30"/>
        <w:spacing w:line="360" w:lineRule="auto"/>
        <w:ind w:left="0" w:leftChars="0" w:firstLine="2249" w:firstLineChars="800"/>
        <w:rPr>
          <w:rFonts w:hint="eastAsia" w:ascii="仿宋" w:hAnsi="仿宋" w:eastAsia="仿宋" w:cs="仿宋"/>
          <w:b/>
          <w:bCs/>
          <w:color w:val="000000" w:themeColor="text1"/>
          <w:sz w:val="28"/>
          <w:szCs w:val="28"/>
          <w:highlight w:val="none"/>
          <w14:textFill>
            <w14:solidFill>
              <w14:schemeClr w14:val="tx1"/>
            </w14:solidFill>
          </w14:textFill>
        </w:rPr>
      </w:pPr>
      <w:r>
        <w:rPr>
          <w:rFonts w:hint="eastAsia" w:ascii="仿宋" w:hAnsi="仿宋" w:eastAsia="仿宋" w:cs="仿宋"/>
          <w:b/>
          <w:bCs/>
          <w:color w:val="000000" w:themeColor="text1"/>
          <w:sz w:val="28"/>
          <w:szCs w:val="28"/>
          <w:highlight w:val="none"/>
          <w14:textFill>
            <w14:solidFill>
              <w14:schemeClr w14:val="tx1"/>
            </w14:solidFill>
          </w14:textFill>
        </w:rPr>
        <w:t>日</w:t>
      </w:r>
      <w:r>
        <w:rPr>
          <w:rFonts w:hint="eastAsia" w:ascii="仿宋" w:eastAsia="仿宋" w:cs="仿宋"/>
          <w:b/>
          <w:bCs/>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8"/>
          <w:szCs w:val="28"/>
          <w:highlight w:val="none"/>
          <w14:textFill>
            <w14:solidFill>
              <w14:schemeClr w14:val="tx1"/>
            </w14:solidFill>
          </w14:textFill>
        </w:rPr>
        <w:t>期：</w:t>
      </w:r>
      <w:r>
        <w:rPr>
          <w:rFonts w:hint="eastAsia" w:ascii="仿宋" w:hAnsi="仿宋" w:eastAsia="仿宋" w:cs="仿宋"/>
          <w:b/>
          <w:bCs/>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bCs/>
          <w:color w:val="000000" w:themeColor="text1"/>
          <w:sz w:val="28"/>
          <w:szCs w:val="28"/>
          <w:highlight w:val="none"/>
          <w14:textFill>
            <w14:solidFill>
              <w14:schemeClr w14:val="tx1"/>
            </w14:solidFill>
          </w14:textFill>
        </w:rPr>
        <w:t xml:space="preserve">年 </w:t>
      </w:r>
      <w:r>
        <w:rPr>
          <w:rFonts w:hint="eastAsia" w:ascii="仿宋" w:hAnsi="仿宋" w:eastAsia="仿宋" w:cs="仿宋"/>
          <w:b/>
          <w:bCs/>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bCs/>
          <w:color w:val="000000" w:themeColor="text1"/>
          <w:sz w:val="28"/>
          <w:szCs w:val="28"/>
          <w:highlight w:val="none"/>
          <w14:textFill>
            <w14:solidFill>
              <w14:schemeClr w14:val="tx1"/>
            </w14:solidFill>
          </w14:textFill>
        </w:rPr>
        <w:t>月</w:t>
      </w:r>
      <w:r>
        <w:rPr>
          <w:rFonts w:hint="eastAsia" w:ascii="仿宋" w:hAnsi="仿宋" w:eastAsia="仿宋" w:cs="仿宋"/>
          <w:b/>
          <w:bCs/>
          <w:color w:val="000000" w:themeColor="text1"/>
          <w:sz w:val="28"/>
          <w:szCs w:val="28"/>
          <w:highlight w:val="none"/>
          <w:u w:val="single"/>
          <w14:textFill>
            <w14:solidFill>
              <w14:schemeClr w14:val="tx1"/>
            </w14:solidFill>
          </w14:textFill>
        </w:rPr>
        <w:t xml:space="preserve">       </w:t>
      </w:r>
      <w:r>
        <w:rPr>
          <w:rFonts w:hint="eastAsia" w:ascii="仿宋" w:hAnsi="仿宋" w:eastAsia="仿宋" w:cs="仿宋"/>
          <w:b/>
          <w:bCs/>
          <w:color w:val="000000" w:themeColor="text1"/>
          <w:sz w:val="28"/>
          <w:szCs w:val="28"/>
          <w:highlight w:val="none"/>
          <w14:textFill>
            <w14:solidFill>
              <w14:schemeClr w14:val="tx1"/>
            </w14:solidFill>
          </w14:textFill>
        </w:rPr>
        <w:t>日</w:t>
      </w:r>
    </w:p>
    <w:p w14:paraId="71BC0F06">
      <w:pPr>
        <w:pStyle w:val="5"/>
        <w:bidi w:val="0"/>
        <w:rPr>
          <w:b w:val="0"/>
          <w:bCs/>
          <w:color w:val="000000" w:themeColor="text1"/>
          <w:spacing w:val="-1"/>
          <w:sz w:val="24"/>
          <w:szCs w:val="24"/>
          <w:highlight w:val="none"/>
          <w14:textFill>
            <w14:solidFill>
              <w14:schemeClr w14:val="tx1"/>
            </w14:solidFill>
          </w14:textFill>
        </w:rPr>
      </w:pPr>
      <w:bookmarkStart w:id="430" w:name="_Toc5104"/>
      <w:r>
        <w:rPr>
          <w:rFonts w:hint="eastAsia"/>
          <w:color w:val="000000" w:themeColor="text1"/>
          <w:highlight w:val="none"/>
          <w:lang w:val="en-US" w:eastAsia="zh-CN"/>
          <w14:textFill>
            <w14:solidFill>
              <w14:schemeClr w14:val="tx1"/>
            </w14:solidFill>
          </w14:textFill>
        </w:rPr>
        <w:t>格式1：</w:t>
      </w:r>
      <w:r>
        <w:rPr>
          <w:color w:val="000000" w:themeColor="text1"/>
          <w:highlight w:val="none"/>
          <w14:textFill>
            <w14:solidFill>
              <w14:schemeClr w14:val="tx1"/>
            </w14:solidFill>
          </w14:textFill>
        </w:rPr>
        <w:t>技术</w:t>
      </w:r>
      <w:r>
        <w:rPr>
          <w:rFonts w:hint="eastAsia"/>
          <w:color w:val="000000" w:themeColor="text1"/>
          <w:highlight w:val="none"/>
          <w:lang w:val="en-US" w:eastAsia="zh-CN"/>
          <w14:textFill>
            <w14:solidFill>
              <w14:schemeClr w14:val="tx1"/>
            </w14:solidFill>
          </w14:textFill>
        </w:rPr>
        <w:t>条款</w:t>
      </w:r>
      <w:r>
        <w:rPr>
          <w:color w:val="000000" w:themeColor="text1"/>
          <w:highlight w:val="none"/>
          <w14:textFill>
            <w14:solidFill>
              <w14:schemeClr w14:val="tx1"/>
            </w14:solidFill>
          </w14:textFill>
        </w:rPr>
        <w:t>偏离表</w:t>
      </w:r>
      <w:r>
        <w:rPr>
          <w:b w:val="0"/>
          <w:bCs/>
          <w:color w:val="000000" w:themeColor="text1"/>
          <w:spacing w:val="-1"/>
          <w:sz w:val="24"/>
          <w:szCs w:val="24"/>
          <w:highlight w:val="none"/>
          <w14:textFill>
            <w14:solidFill>
              <w14:schemeClr w14:val="tx1"/>
            </w14:solidFill>
          </w14:textFill>
        </w:rPr>
        <w:t>（实质性格式）</w:t>
      </w:r>
      <w:bookmarkEnd w:id="430"/>
    </w:p>
    <w:p w14:paraId="3FDAF6DB">
      <w:pPr>
        <w:pStyle w:val="3"/>
        <w:jc w:val="center"/>
        <w:rPr>
          <w:rFonts w:hint="eastAsia" w:ascii="仿宋" w:hAnsi="仿宋" w:cs="仿宋"/>
          <w:b/>
          <w:bCs/>
          <w:color w:val="000000" w:themeColor="text1"/>
          <w:sz w:val="48"/>
          <w:szCs w:val="40"/>
          <w:highlight w:val="none"/>
          <w:lang w:val="en-US" w:eastAsia="zh-CN"/>
          <w14:textFill>
            <w14:solidFill>
              <w14:schemeClr w14:val="tx1"/>
            </w14:solidFill>
          </w14:textFill>
        </w:rPr>
      </w:pPr>
      <w:r>
        <w:rPr>
          <w:rFonts w:hint="eastAsia" w:ascii="仿宋" w:hAnsi="仿宋" w:cs="仿宋"/>
          <w:b/>
          <w:bCs/>
          <w:color w:val="000000" w:themeColor="text1"/>
          <w:sz w:val="48"/>
          <w:szCs w:val="40"/>
          <w:highlight w:val="none"/>
          <w:lang w:val="en-US" w:eastAsia="zh-CN"/>
          <w14:textFill>
            <w14:solidFill>
              <w14:schemeClr w14:val="tx1"/>
            </w14:solidFill>
          </w14:textFill>
        </w:rPr>
        <w:t>技术条款偏离表</w:t>
      </w:r>
    </w:p>
    <w:p w14:paraId="6BB383E5">
      <w:pPr>
        <w:spacing w:line="360" w:lineRule="auto"/>
        <w:ind w:firstLine="560" w:firstLineChars="200"/>
        <w:rPr>
          <w:rFonts w:ascii="宋体" w:hAnsi="宋体"/>
          <w:color w:val="000000" w:themeColor="text1"/>
          <w:highlight w:val="none"/>
          <w14:textFill>
            <w14:solidFill>
              <w14:schemeClr w14:val="tx1"/>
            </w14:solidFill>
          </w14:textFill>
        </w:rPr>
      </w:pPr>
    </w:p>
    <w:p w14:paraId="2CCF9ACB">
      <w:pPr>
        <w:spacing w:line="360" w:lineRule="auto"/>
        <w:ind w:firstLine="560" w:firstLineChars="200"/>
        <w:rPr>
          <w:rFonts w:hint="eastAsia" w:ascii="宋体" w:hAnsi="宋体"/>
          <w:color w:val="000000" w:themeColor="text1"/>
          <w:highlight w:val="none"/>
          <w:lang w:val="en-US" w:eastAsia="zh-CN"/>
          <w14:textFill>
            <w14:solidFill>
              <w14:schemeClr w14:val="tx1"/>
            </w14:solidFill>
          </w14:textFill>
        </w:rPr>
      </w:pPr>
      <w:r>
        <w:rPr>
          <w:rFonts w:ascii="宋体" w:hAnsi="宋体"/>
          <w:color w:val="000000" w:themeColor="text1"/>
          <w:highlight w:val="none"/>
          <w14:textFill>
            <w14:solidFill>
              <w14:schemeClr w14:val="tx1"/>
            </w14:solidFill>
          </w14:textFill>
        </w:rPr>
        <w:t>参加</w:t>
      </w:r>
      <w:r>
        <w:rPr>
          <w:rFonts w:hint="eastAsia" w:ascii="宋体" w:hAnsi="宋体"/>
          <w:color w:val="000000" w:themeColor="text1"/>
          <w:highlight w:val="none"/>
          <w:lang w:eastAsia="zh-CN"/>
          <w14:textFill>
            <w14:solidFill>
              <w14:schemeClr w14:val="tx1"/>
            </w14:solidFill>
          </w14:textFill>
        </w:rPr>
        <w:t>投标</w:t>
      </w:r>
      <w:r>
        <w:rPr>
          <w:rFonts w:ascii="宋体" w:hAnsi="宋体"/>
          <w:color w:val="000000" w:themeColor="text1"/>
          <w:highlight w:val="none"/>
          <w14:textFill>
            <w14:solidFill>
              <w14:schemeClr w14:val="tx1"/>
            </w14:solidFill>
          </w14:textFill>
        </w:rPr>
        <w:t>的</w:t>
      </w:r>
      <w:r>
        <w:rPr>
          <w:rFonts w:hint="eastAsia" w:ascii="宋体" w:hAnsi="宋体"/>
          <w:color w:val="000000" w:themeColor="text1"/>
          <w:highlight w:val="none"/>
          <w:lang w:eastAsia="zh-CN"/>
          <w14:textFill>
            <w14:solidFill>
              <w14:schemeClr w14:val="tx1"/>
            </w14:solidFill>
          </w14:textFill>
        </w:rPr>
        <w:t>供应商</w:t>
      </w:r>
      <w:r>
        <w:rPr>
          <w:rFonts w:ascii="宋体" w:hAnsi="宋体"/>
          <w:color w:val="000000" w:themeColor="text1"/>
          <w:highlight w:val="none"/>
          <w14:textFill>
            <w14:solidFill>
              <w14:schemeClr w14:val="tx1"/>
            </w14:solidFill>
          </w14:textFill>
        </w:rPr>
        <w:t>应逐条对应</w:t>
      </w:r>
      <w:r>
        <w:rPr>
          <w:rFonts w:hint="eastAsia" w:ascii="宋体" w:hAnsi="宋体"/>
          <w:color w:val="000000" w:themeColor="text1"/>
          <w:highlight w:val="none"/>
          <w:lang w:eastAsia="zh-CN"/>
          <w14:textFill>
            <w14:solidFill>
              <w14:schemeClr w14:val="tx1"/>
            </w14:solidFill>
          </w14:textFill>
        </w:rPr>
        <w:t>采购文件“第三章 采购需求”的“三、采购标的需满足的质量、安全、技术规格、物理特性等要求”</w:t>
      </w:r>
      <w:r>
        <w:rPr>
          <w:rFonts w:hint="eastAsia" w:ascii="宋体" w:hAnsi="宋体"/>
          <w:color w:val="000000" w:themeColor="text1"/>
          <w:highlight w:val="none"/>
          <w:lang w:val="en-US" w:eastAsia="zh-CN"/>
          <w14:textFill>
            <w14:solidFill>
              <w14:schemeClr w14:val="tx1"/>
            </w14:solidFill>
          </w14:textFill>
        </w:rPr>
        <w:t>表中</w:t>
      </w:r>
      <w:r>
        <w:rPr>
          <w:rFonts w:hint="eastAsia" w:ascii="宋体" w:hAnsi="宋体"/>
          <w:color w:val="000000" w:themeColor="text1"/>
          <w:highlight w:val="none"/>
          <w:lang w:eastAsia="zh-CN"/>
          <w14:textFill>
            <w14:solidFill>
              <w14:schemeClr w14:val="tx1"/>
            </w14:solidFill>
          </w14:textFill>
        </w:rPr>
        <w:t>技术参数（规格/性能）</w:t>
      </w:r>
      <w:r>
        <w:rPr>
          <w:rFonts w:hint="eastAsia" w:ascii="宋体" w:hAnsi="宋体"/>
          <w:color w:val="000000" w:themeColor="text1"/>
          <w:highlight w:val="none"/>
          <w:lang w:val="en-US" w:eastAsia="zh-CN"/>
          <w14:textFill>
            <w14:solidFill>
              <w14:schemeClr w14:val="tx1"/>
            </w14:solidFill>
          </w14:textFill>
        </w:rPr>
        <w:t>，结合</w:t>
      </w:r>
      <w:r>
        <w:rPr>
          <w:rFonts w:ascii="宋体" w:hAnsi="宋体"/>
          <w:color w:val="000000" w:themeColor="text1"/>
          <w:highlight w:val="none"/>
          <w14:textFill>
            <w14:solidFill>
              <w14:schemeClr w14:val="tx1"/>
            </w14:solidFill>
          </w14:textFill>
        </w:rPr>
        <w:t>实际情况如实填写本表格。</w:t>
      </w:r>
    </w:p>
    <w:p w14:paraId="263BEC11">
      <w:pPr>
        <w:spacing w:line="360" w:lineRule="auto"/>
        <w:rPr>
          <w:rFonts w:hint="default" w:ascii="宋体" w:hAnsi="宋体"/>
          <w:color w:val="000000" w:themeColor="text1"/>
          <w:highlight w:val="none"/>
          <w:u w:val="none"/>
          <w:lang w:val="en-US"/>
          <w14:textFill>
            <w14:solidFill>
              <w14:schemeClr w14:val="tx1"/>
            </w14:solidFill>
          </w14:textFill>
        </w:rPr>
      </w:pPr>
      <w:r>
        <w:rPr>
          <w:rFonts w:hint="eastAsia" w:ascii="宋体" w:hAnsi="宋体"/>
          <w:color w:val="000000" w:themeColor="text1"/>
          <w:highlight w:val="none"/>
          <w:lang w:val="en-US" w:eastAsia="zh-CN"/>
          <w14:textFill>
            <w14:solidFill>
              <w14:schemeClr w14:val="tx1"/>
            </w14:solidFill>
          </w14:textFill>
        </w:rPr>
        <w:t>项目名称</w:t>
      </w:r>
      <w:r>
        <w:rPr>
          <w:rFonts w:ascii="宋体" w:hAnsi="宋体"/>
          <w:color w:val="000000" w:themeColor="text1"/>
          <w:highlight w:val="none"/>
          <w14:textFill>
            <w14:solidFill>
              <w14:schemeClr w14:val="tx1"/>
            </w14:solidFill>
          </w14:textFill>
        </w:rPr>
        <w:t>：</w:t>
      </w:r>
      <w:r>
        <w:rPr>
          <w:rFonts w:hint="eastAsia" w:cs="仿宋"/>
          <w:b/>
          <w:bCs/>
          <w:color w:val="000000" w:themeColor="text1"/>
          <w:highlight w:val="none"/>
          <w:lang w:eastAsia="zh-CN"/>
          <w14:textFill>
            <w14:solidFill>
              <w14:schemeClr w14:val="tx1"/>
            </w14:solidFill>
          </w14:textFill>
        </w:rPr>
        <w:t>昆明市公安局官渡分局网络防火墙采购项目</w:t>
      </w:r>
    </w:p>
    <w:p w14:paraId="4CC9DC24">
      <w:pPr>
        <w:spacing w:line="360" w:lineRule="auto"/>
        <w:rPr>
          <w:rFonts w:hint="eastAsia" w:ascii="宋体" w:hAnsi="宋体" w:eastAsia="仿宋"/>
          <w:color w:val="000000" w:themeColor="text1"/>
          <w:highlight w:val="none"/>
          <w:u w:val="single"/>
          <w:lang w:eastAsia="zh-CN"/>
          <w14:textFill>
            <w14:solidFill>
              <w14:schemeClr w14:val="tx1"/>
            </w14:solidFill>
          </w14:textFill>
        </w:rPr>
      </w:pPr>
      <w:r>
        <w:rPr>
          <w:rFonts w:hint="eastAsia" w:ascii="宋体" w:hAnsi="宋体"/>
          <w:color w:val="000000" w:themeColor="text1"/>
          <w:highlight w:val="none"/>
          <w:lang w:eastAsia="zh-CN"/>
          <w14:textFill>
            <w14:solidFill>
              <w14:schemeClr w14:val="tx1"/>
            </w14:solidFill>
          </w14:textFill>
        </w:rPr>
        <w:t>项目编号</w:t>
      </w:r>
      <w:r>
        <w:rPr>
          <w:rFonts w:ascii="宋体" w:hAnsi="宋体"/>
          <w:color w:val="000000" w:themeColor="text1"/>
          <w:highlight w:val="none"/>
          <w14:textFill>
            <w14:solidFill>
              <w14:schemeClr w14:val="tx1"/>
            </w14:solidFill>
          </w14:textFill>
        </w:rPr>
        <w:t>：</w:t>
      </w:r>
      <w:r>
        <w:rPr>
          <w:rFonts w:hint="eastAsia" w:ascii="宋体" w:hAnsi="宋体"/>
          <w:b/>
          <w:bCs/>
          <w:color w:val="000000" w:themeColor="text1"/>
          <w:highlight w:val="none"/>
          <w14:textFill>
            <w14:solidFill>
              <w14:schemeClr w14:val="tx1"/>
            </w14:solidFill>
          </w14:textFill>
        </w:rPr>
        <w:t>云润招字</w:t>
      </w:r>
      <w:r>
        <w:rPr>
          <w:rFonts w:hint="eastAsia" w:ascii="宋体" w:hAnsi="宋体"/>
          <w:b/>
          <w:bCs/>
          <w:color w:val="000000" w:themeColor="text1"/>
          <w:highlight w:val="none"/>
          <w:lang w:eastAsia="zh-CN"/>
          <w14:textFill>
            <w14:solidFill>
              <w14:schemeClr w14:val="tx1"/>
            </w14:solidFill>
          </w14:textFill>
        </w:rPr>
        <w:t xml:space="preserve">HW2024-147 </w:t>
      </w:r>
    </w:p>
    <w:tbl>
      <w:tblPr>
        <w:tblStyle w:val="31"/>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824"/>
        <w:gridCol w:w="2393"/>
        <w:gridCol w:w="1593"/>
        <w:gridCol w:w="971"/>
        <w:gridCol w:w="2440"/>
      </w:tblGrid>
      <w:tr w14:paraId="78702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361" w:type="pct"/>
            <w:noWrap w:val="0"/>
            <w:vAlign w:val="center"/>
          </w:tcPr>
          <w:p w14:paraId="60B1BEDD">
            <w:pPr>
              <w:pStyle w:val="3"/>
              <w:bidi w:val="0"/>
              <w:rPr>
                <w:b/>
                <w:bCs/>
                <w:color w:val="000000" w:themeColor="text1"/>
                <w:sz w:val="24"/>
                <w:szCs w:val="24"/>
                <w:highlight w:val="none"/>
                <w14:textFill>
                  <w14:solidFill>
                    <w14:schemeClr w14:val="tx1"/>
                  </w14:solidFill>
                </w14:textFill>
              </w:rPr>
            </w:pPr>
            <w:r>
              <w:rPr>
                <w:b/>
                <w:bCs/>
                <w:color w:val="000000" w:themeColor="text1"/>
                <w:sz w:val="24"/>
                <w:szCs w:val="24"/>
                <w:highlight w:val="none"/>
                <w14:textFill>
                  <w14:solidFill>
                    <w14:schemeClr w14:val="tx1"/>
                  </w14:solidFill>
                </w14:textFill>
              </w:rPr>
              <w:t>序号</w:t>
            </w:r>
          </w:p>
        </w:tc>
        <w:tc>
          <w:tcPr>
            <w:tcW w:w="917" w:type="pct"/>
            <w:noWrap w:val="0"/>
            <w:vAlign w:val="center"/>
          </w:tcPr>
          <w:p w14:paraId="20C22D61">
            <w:pPr>
              <w:pStyle w:val="3"/>
              <w:bidi w:val="0"/>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标的</w:t>
            </w:r>
            <w:r>
              <w:rPr>
                <w:rFonts w:hint="eastAsia"/>
                <w:b/>
                <w:bCs/>
                <w:color w:val="000000" w:themeColor="text1"/>
                <w:sz w:val="24"/>
                <w:szCs w:val="24"/>
                <w:highlight w:val="none"/>
                <w:lang w:eastAsia="zh-CN"/>
                <w14:textFill>
                  <w14:solidFill>
                    <w14:schemeClr w14:val="tx1"/>
                  </w14:solidFill>
                </w14:textFill>
              </w:rPr>
              <w:t>名称</w:t>
            </w:r>
          </w:p>
        </w:tc>
        <w:tc>
          <w:tcPr>
            <w:tcW w:w="1203" w:type="pct"/>
            <w:noWrap w:val="0"/>
            <w:vAlign w:val="center"/>
          </w:tcPr>
          <w:p w14:paraId="18D1D6D3">
            <w:pPr>
              <w:pStyle w:val="3"/>
              <w:bidi w:val="0"/>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lang w:eastAsia="zh-CN"/>
                <w14:textFill>
                  <w14:solidFill>
                    <w14:schemeClr w14:val="tx1"/>
                  </w14:solidFill>
                </w14:textFill>
              </w:rPr>
              <w:t>采购文件</w:t>
            </w:r>
            <w:r>
              <w:rPr>
                <w:rFonts w:hint="eastAsia"/>
                <w:b/>
                <w:bCs/>
                <w:color w:val="000000" w:themeColor="text1"/>
                <w:sz w:val="24"/>
                <w:szCs w:val="24"/>
                <w:highlight w:val="none"/>
                <w14:textFill>
                  <w14:solidFill>
                    <w14:schemeClr w14:val="tx1"/>
                  </w14:solidFill>
                </w14:textFill>
              </w:rPr>
              <w:t>的技术参数（规格/性能）</w:t>
            </w:r>
          </w:p>
        </w:tc>
        <w:tc>
          <w:tcPr>
            <w:tcW w:w="801" w:type="pct"/>
            <w:noWrap w:val="0"/>
            <w:vAlign w:val="center"/>
          </w:tcPr>
          <w:p w14:paraId="63EB709D">
            <w:pPr>
              <w:pStyle w:val="3"/>
              <w:bidi w:val="0"/>
              <w:rPr>
                <w:rFonts w:hint="eastAsia"/>
                <w:b/>
                <w:bCs/>
                <w:color w:val="000000" w:themeColor="text1"/>
                <w:sz w:val="24"/>
                <w:szCs w:val="24"/>
                <w:highlight w:val="none"/>
                <w:lang w:eastAsia="zh-CN"/>
                <w14:textFill>
                  <w14:solidFill>
                    <w14:schemeClr w14:val="tx1"/>
                  </w14:solidFill>
                </w14:textFill>
              </w:rPr>
            </w:pPr>
            <w:r>
              <w:rPr>
                <w:rFonts w:hint="eastAsia"/>
                <w:b/>
                <w:bCs/>
                <w:color w:val="000000" w:themeColor="text1"/>
                <w:sz w:val="24"/>
                <w:szCs w:val="24"/>
                <w:highlight w:val="none"/>
                <w:lang w:eastAsia="zh-CN"/>
                <w14:textFill>
                  <w14:solidFill>
                    <w14:schemeClr w14:val="tx1"/>
                  </w14:solidFill>
                </w14:textFill>
              </w:rPr>
              <w:t>投标文件响应情况</w:t>
            </w:r>
          </w:p>
        </w:tc>
        <w:tc>
          <w:tcPr>
            <w:tcW w:w="488" w:type="pct"/>
            <w:noWrap w:val="0"/>
            <w:vAlign w:val="center"/>
          </w:tcPr>
          <w:p w14:paraId="06A49948">
            <w:pPr>
              <w:pStyle w:val="3"/>
              <w:bidi w:val="0"/>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14:textFill>
                  <w14:solidFill>
                    <w14:schemeClr w14:val="tx1"/>
                  </w14:solidFill>
                </w14:textFill>
              </w:rPr>
              <w:t>偏离</w:t>
            </w:r>
          </w:p>
        </w:tc>
        <w:tc>
          <w:tcPr>
            <w:tcW w:w="1227" w:type="pct"/>
            <w:noWrap w:val="0"/>
            <w:vAlign w:val="center"/>
          </w:tcPr>
          <w:p w14:paraId="0FFCDACE">
            <w:pPr>
              <w:pStyle w:val="3"/>
              <w:bidi w:val="0"/>
              <w:rPr>
                <w:b/>
                <w:bCs/>
                <w:color w:val="000000" w:themeColor="text1"/>
                <w:sz w:val="24"/>
                <w:szCs w:val="24"/>
                <w:highlight w:val="none"/>
                <w14:textFill>
                  <w14:solidFill>
                    <w14:schemeClr w14:val="tx1"/>
                  </w14:solidFill>
                </w14:textFill>
              </w:rPr>
            </w:pPr>
            <w:r>
              <w:rPr>
                <w:rFonts w:hint="eastAsia"/>
                <w:b/>
                <w:bCs/>
                <w:color w:val="000000" w:themeColor="text1"/>
                <w:sz w:val="24"/>
                <w:szCs w:val="24"/>
                <w:highlight w:val="none"/>
                <w:lang w:eastAsia="zh-CN"/>
                <w14:textFill>
                  <w14:solidFill>
                    <w14:schemeClr w14:val="tx1"/>
                  </w14:solidFill>
                </w14:textFill>
              </w:rPr>
              <w:t>产品技术支持资料</w:t>
            </w:r>
            <w:r>
              <w:rPr>
                <w:rFonts w:hint="eastAsia"/>
                <w:b/>
                <w:bCs/>
                <w:color w:val="000000" w:themeColor="text1"/>
                <w:sz w:val="24"/>
                <w:szCs w:val="24"/>
                <w:highlight w:val="none"/>
                <w14:textFill>
                  <w14:solidFill>
                    <w14:schemeClr w14:val="tx1"/>
                  </w14:solidFill>
                </w14:textFill>
              </w:rPr>
              <w:t>（页码及条目号等）</w:t>
            </w:r>
          </w:p>
        </w:tc>
      </w:tr>
      <w:tr w14:paraId="3BC33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61" w:type="pct"/>
            <w:noWrap w:val="0"/>
            <w:vAlign w:val="center"/>
          </w:tcPr>
          <w:p w14:paraId="53A86BA4">
            <w:pPr>
              <w:pStyle w:val="3"/>
              <w:bidi w:val="0"/>
              <w:rPr>
                <w:color w:val="000000" w:themeColor="text1"/>
                <w:sz w:val="24"/>
                <w:szCs w:val="24"/>
                <w:highlight w:val="none"/>
                <w14:textFill>
                  <w14:solidFill>
                    <w14:schemeClr w14:val="tx1"/>
                  </w14:solidFill>
                </w14:textFill>
              </w:rPr>
            </w:pPr>
          </w:p>
        </w:tc>
        <w:tc>
          <w:tcPr>
            <w:tcW w:w="917" w:type="pct"/>
            <w:noWrap w:val="0"/>
            <w:vAlign w:val="center"/>
          </w:tcPr>
          <w:p w14:paraId="19F9B23E">
            <w:pPr>
              <w:pStyle w:val="3"/>
              <w:bidi w:val="0"/>
              <w:rPr>
                <w:color w:val="000000" w:themeColor="text1"/>
                <w:sz w:val="24"/>
                <w:szCs w:val="24"/>
                <w:highlight w:val="none"/>
                <w14:textFill>
                  <w14:solidFill>
                    <w14:schemeClr w14:val="tx1"/>
                  </w14:solidFill>
                </w14:textFill>
              </w:rPr>
            </w:pPr>
          </w:p>
        </w:tc>
        <w:tc>
          <w:tcPr>
            <w:tcW w:w="1203" w:type="pct"/>
            <w:noWrap w:val="0"/>
            <w:vAlign w:val="center"/>
          </w:tcPr>
          <w:p w14:paraId="2D5778E4">
            <w:pPr>
              <w:pStyle w:val="3"/>
              <w:bidi w:val="0"/>
              <w:rPr>
                <w:color w:val="000000" w:themeColor="text1"/>
                <w:sz w:val="24"/>
                <w:szCs w:val="24"/>
                <w:highlight w:val="none"/>
                <w14:textFill>
                  <w14:solidFill>
                    <w14:schemeClr w14:val="tx1"/>
                  </w14:solidFill>
                </w14:textFill>
              </w:rPr>
            </w:pPr>
          </w:p>
        </w:tc>
        <w:tc>
          <w:tcPr>
            <w:tcW w:w="801" w:type="pct"/>
            <w:noWrap w:val="0"/>
            <w:vAlign w:val="center"/>
          </w:tcPr>
          <w:p w14:paraId="2059BF1F">
            <w:pPr>
              <w:pStyle w:val="3"/>
              <w:bidi w:val="0"/>
              <w:rPr>
                <w:color w:val="000000" w:themeColor="text1"/>
                <w:sz w:val="24"/>
                <w:szCs w:val="24"/>
                <w:highlight w:val="none"/>
                <w14:textFill>
                  <w14:solidFill>
                    <w14:schemeClr w14:val="tx1"/>
                  </w14:solidFill>
                </w14:textFill>
              </w:rPr>
            </w:pPr>
          </w:p>
        </w:tc>
        <w:tc>
          <w:tcPr>
            <w:tcW w:w="488" w:type="pct"/>
            <w:noWrap w:val="0"/>
            <w:vAlign w:val="center"/>
          </w:tcPr>
          <w:p w14:paraId="1340E506">
            <w:pPr>
              <w:pStyle w:val="3"/>
              <w:bidi w:val="0"/>
              <w:rPr>
                <w:color w:val="000000" w:themeColor="text1"/>
                <w:sz w:val="24"/>
                <w:szCs w:val="24"/>
                <w:highlight w:val="none"/>
                <w14:textFill>
                  <w14:solidFill>
                    <w14:schemeClr w14:val="tx1"/>
                  </w14:solidFill>
                </w14:textFill>
              </w:rPr>
            </w:pPr>
          </w:p>
        </w:tc>
        <w:tc>
          <w:tcPr>
            <w:tcW w:w="1227" w:type="pct"/>
            <w:noWrap w:val="0"/>
            <w:vAlign w:val="center"/>
          </w:tcPr>
          <w:p w14:paraId="707AAE82">
            <w:pPr>
              <w:pStyle w:val="3"/>
              <w:bidi w:val="0"/>
              <w:rPr>
                <w:color w:val="000000" w:themeColor="text1"/>
                <w:sz w:val="24"/>
                <w:szCs w:val="24"/>
                <w:highlight w:val="none"/>
                <w14:textFill>
                  <w14:solidFill>
                    <w14:schemeClr w14:val="tx1"/>
                  </w14:solidFill>
                </w14:textFill>
              </w:rPr>
            </w:pPr>
          </w:p>
        </w:tc>
      </w:tr>
      <w:tr w14:paraId="22980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61" w:type="pct"/>
            <w:noWrap w:val="0"/>
            <w:vAlign w:val="center"/>
          </w:tcPr>
          <w:p w14:paraId="12A39546">
            <w:pPr>
              <w:pStyle w:val="3"/>
              <w:bidi w:val="0"/>
              <w:rPr>
                <w:color w:val="000000" w:themeColor="text1"/>
                <w:sz w:val="24"/>
                <w:szCs w:val="24"/>
                <w:highlight w:val="none"/>
                <w14:textFill>
                  <w14:solidFill>
                    <w14:schemeClr w14:val="tx1"/>
                  </w14:solidFill>
                </w14:textFill>
              </w:rPr>
            </w:pPr>
          </w:p>
        </w:tc>
        <w:tc>
          <w:tcPr>
            <w:tcW w:w="917" w:type="pct"/>
            <w:noWrap w:val="0"/>
            <w:vAlign w:val="center"/>
          </w:tcPr>
          <w:p w14:paraId="5121A6A4">
            <w:pPr>
              <w:pStyle w:val="3"/>
              <w:bidi w:val="0"/>
              <w:rPr>
                <w:color w:val="000000" w:themeColor="text1"/>
                <w:sz w:val="24"/>
                <w:szCs w:val="24"/>
                <w:highlight w:val="none"/>
                <w14:textFill>
                  <w14:solidFill>
                    <w14:schemeClr w14:val="tx1"/>
                  </w14:solidFill>
                </w14:textFill>
              </w:rPr>
            </w:pPr>
          </w:p>
        </w:tc>
        <w:tc>
          <w:tcPr>
            <w:tcW w:w="1203" w:type="pct"/>
            <w:noWrap w:val="0"/>
            <w:vAlign w:val="center"/>
          </w:tcPr>
          <w:p w14:paraId="379DAD42">
            <w:pPr>
              <w:pStyle w:val="3"/>
              <w:bidi w:val="0"/>
              <w:rPr>
                <w:color w:val="000000" w:themeColor="text1"/>
                <w:sz w:val="24"/>
                <w:szCs w:val="24"/>
                <w:highlight w:val="none"/>
                <w14:textFill>
                  <w14:solidFill>
                    <w14:schemeClr w14:val="tx1"/>
                  </w14:solidFill>
                </w14:textFill>
              </w:rPr>
            </w:pPr>
          </w:p>
        </w:tc>
        <w:tc>
          <w:tcPr>
            <w:tcW w:w="801" w:type="pct"/>
            <w:noWrap w:val="0"/>
            <w:vAlign w:val="center"/>
          </w:tcPr>
          <w:p w14:paraId="69C06EC1">
            <w:pPr>
              <w:pStyle w:val="3"/>
              <w:bidi w:val="0"/>
              <w:rPr>
                <w:color w:val="000000" w:themeColor="text1"/>
                <w:sz w:val="24"/>
                <w:szCs w:val="24"/>
                <w:highlight w:val="none"/>
                <w14:textFill>
                  <w14:solidFill>
                    <w14:schemeClr w14:val="tx1"/>
                  </w14:solidFill>
                </w14:textFill>
              </w:rPr>
            </w:pPr>
          </w:p>
        </w:tc>
        <w:tc>
          <w:tcPr>
            <w:tcW w:w="488" w:type="pct"/>
            <w:noWrap w:val="0"/>
            <w:vAlign w:val="center"/>
          </w:tcPr>
          <w:p w14:paraId="339C30A6">
            <w:pPr>
              <w:pStyle w:val="3"/>
              <w:bidi w:val="0"/>
              <w:rPr>
                <w:color w:val="000000" w:themeColor="text1"/>
                <w:sz w:val="24"/>
                <w:szCs w:val="24"/>
                <w:highlight w:val="none"/>
                <w14:textFill>
                  <w14:solidFill>
                    <w14:schemeClr w14:val="tx1"/>
                  </w14:solidFill>
                </w14:textFill>
              </w:rPr>
            </w:pPr>
          </w:p>
        </w:tc>
        <w:tc>
          <w:tcPr>
            <w:tcW w:w="1227" w:type="pct"/>
            <w:noWrap w:val="0"/>
            <w:vAlign w:val="center"/>
          </w:tcPr>
          <w:p w14:paraId="0813F5E3">
            <w:pPr>
              <w:pStyle w:val="3"/>
              <w:bidi w:val="0"/>
              <w:rPr>
                <w:color w:val="000000" w:themeColor="text1"/>
                <w:sz w:val="24"/>
                <w:szCs w:val="24"/>
                <w:highlight w:val="none"/>
                <w14:textFill>
                  <w14:solidFill>
                    <w14:schemeClr w14:val="tx1"/>
                  </w14:solidFill>
                </w14:textFill>
              </w:rPr>
            </w:pPr>
          </w:p>
        </w:tc>
      </w:tr>
      <w:tr w14:paraId="259EA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61" w:type="pct"/>
            <w:noWrap w:val="0"/>
            <w:vAlign w:val="center"/>
          </w:tcPr>
          <w:p w14:paraId="4CA49F28">
            <w:pPr>
              <w:pStyle w:val="3"/>
              <w:bidi w:val="0"/>
              <w:rPr>
                <w:color w:val="000000" w:themeColor="text1"/>
                <w:sz w:val="24"/>
                <w:szCs w:val="24"/>
                <w:highlight w:val="none"/>
                <w14:textFill>
                  <w14:solidFill>
                    <w14:schemeClr w14:val="tx1"/>
                  </w14:solidFill>
                </w14:textFill>
              </w:rPr>
            </w:pPr>
          </w:p>
        </w:tc>
        <w:tc>
          <w:tcPr>
            <w:tcW w:w="917" w:type="pct"/>
            <w:noWrap w:val="0"/>
            <w:vAlign w:val="center"/>
          </w:tcPr>
          <w:p w14:paraId="64B51D90">
            <w:pPr>
              <w:pStyle w:val="3"/>
              <w:bidi w:val="0"/>
              <w:rPr>
                <w:color w:val="000000" w:themeColor="text1"/>
                <w:sz w:val="24"/>
                <w:szCs w:val="24"/>
                <w:highlight w:val="none"/>
                <w14:textFill>
                  <w14:solidFill>
                    <w14:schemeClr w14:val="tx1"/>
                  </w14:solidFill>
                </w14:textFill>
              </w:rPr>
            </w:pPr>
          </w:p>
        </w:tc>
        <w:tc>
          <w:tcPr>
            <w:tcW w:w="1203" w:type="pct"/>
            <w:noWrap w:val="0"/>
            <w:vAlign w:val="center"/>
          </w:tcPr>
          <w:p w14:paraId="2D84924A">
            <w:pPr>
              <w:pStyle w:val="3"/>
              <w:bidi w:val="0"/>
              <w:rPr>
                <w:color w:val="000000" w:themeColor="text1"/>
                <w:sz w:val="24"/>
                <w:szCs w:val="24"/>
                <w:highlight w:val="none"/>
                <w14:textFill>
                  <w14:solidFill>
                    <w14:schemeClr w14:val="tx1"/>
                  </w14:solidFill>
                </w14:textFill>
              </w:rPr>
            </w:pPr>
          </w:p>
        </w:tc>
        <w:tc>
          <w:tcPr>
            <w:tcW w:w="801" w:type="pct"/>
            <w:noWrap w:val="0"/>
            <w:vAlign w:val="center"/>
          </w:tcPr>
          <w:p w14:paraId="394FB855">
            <w:pPr>
              <w:pStyle w:val="3"/>
              <w:bidi w:val="0"/>
              <w:rPr>
                <w:color w:val="000000" w:themeColor="text1"/>
                <w:sz w:val="24"/>
                <w:szCs w:val="24"/>
                <w:highlight w:val="none"/>
                <w14:textFill>
                  <w14:solidFill>
                    <w14:schemeClr w14:val="tx1"/>
                  </w14:solidFill>
                </w14:textFill>
              </w:rPr>
            </w:pPr>
          </w:p>
        </w:tc>
        <w:tc>
          <w:tcPr>
            <w:tcW w:w="488" w:type="pct"/>
            <w:noWrap w:val="0"/>
            <w:vAlign w:val="center"/>
          </w:tcPr>
          <w:p w14:paraId="3E5CA9A9">
            <w:pPr>
              <w:pStyle w:val="3"/>
              <w:bidi w:val="0"/>
              <w:rPr>
                <w:color w:val="000000" w:themeColor="text1"/>
                <w:sz w:val="24"/>
                <w:szCs w:val="24"/>
                <w:highlight w:val="none"/>
                <w14:textFill>
                  <w14:solidFill>
                    <w14:schemeClr w14:val="tx1"/>
                  </w14:solidFill>
                </w14:textFill>
              </w:rPr>
            </w:pPr>
          </w:p>
        </w:tc>
        <w:tc>
          <w:tcPr>
            <w:tcW w:w="1227" w:type="pct"/>
            <w:noWrap w:val="0"/>
            <w:vAlign w:val="center"/>
          </w:tcPr>
          <w:p w14:paraId="32F911C6">
            <w:pPr>
              <w:pStyle w:val="3"/>
              <w:bidi w:val="0"/>
              <w:rPr>
                <w:color w:val="000000" w:themeColor="text1"/>
                <w:sz w:val="24"/>
                <w:szCs w:val="24"/>
                <w:highlight w:val="none"/>
                <w14:textFill>
                  <w14:solidFill>
                    <w14:schemeClr w14:val="tx1"/>
                  </w14:solidFill>
                </w14:textFill>
              </w:rPr>
            </w:pPr>
          </w:p>
        </w:tc>
      </w:tr>
      <w:tr w14:paraId="396D6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361" w:type="pct"/>
            <w:noWrap w:val="0"/>
            <w:vAlign w:val="center"/>
          </w:tcPr>
          <w:p w14:paraId="7C936D84">
            <w:pPr>
              <w:pStyle w:val="3"/>
              <w:bidi w:val="0"/>
              <w:rPr>
                <w:color w:val="000000" w:themeColor="text1"/>
                <w:sz w:val="24"/>
                <w:szCs w:val="24"/>
                <w:highlight w:val="none"/>
                <w14:textFill>
                  <w14:solidFill>
                    <w14:schemeClr w14:val="tx1"/>
                  </w14:solidFill>
                </w14:textFill>
              </w:rPr>
            </w:pPr>
          </w:p>
        </w:tc>
        <w:tc>
          <w:tcPr>
            <w:tcW w:w="917" w:type="pct"/>
            <w:noWrap w:val="0"/>
            <w:vAlign w:val="center"/>
          </w:tcPr>
          <w:p w14:paraId="7F4CE8FE">
            <w:pPr>
              <w:pStyle w:val="3"/>
              <w:bidi w:val="0"/>
              <w:rPr>
                <w:color w:val="000000" w:themeColor="text1"/>
                <w:sz w:val="24"/>
                <w:szCs w:val="24"/>
                <w:highlight w:val="none"/>
                <w14:textFill>
                  <w14:solidFill>
                    <w14:schemeClr w14:val="tx1"/>
                  </w14:solidFill>
                </w14:textFill>
              </w:rPr>
            </w:pPr>
          </w:p>
        </w:tc>
        <w:tc>
          <w:tcPr>
            <w:tcW w:w="1203" w:type="pct"/>
            <w:noWrap w:val="0"/>
            <w:vAlign w:val="center"/>
          </w:tcPr>
          <w:p w14:paraId="687AD0FC">
            <w:pPr>
              <w:pStyle w:val="3"/>
              <w:bidi w:val="0"/>
              <w:rPr>
                <w:color w:val="000000" w:themeColor="text1"/>
                <w:sz w:val="24"/>
                <w:szCs w:val="24"/>
                <w:highlight w:val="none"/>
                <w14:textFill>
                  <w14:solidFill>
                    <w14:schemeClr w14:val="tx1"/>
                  </w14:solidFill>
                </w14:textFill>
              </w:rPr>
            </w:pPr>
          </w:p>
        </w:tc>
        <w:tc>
          <w:tcPr>
            <w:tcW w:w="801" w:type="pct"/>
            <w:noWrap w:val="0"/>
            <w:vAlign w:val="center"/>
          </w:tcPr>
          <w:p w14:paraId="21E3D14F">
            <w:pPr>
              <w:pStyle w:val="3"/>
              <w:bidi w:val="0"/>
              <w:rPr>
                <w:color w:val="000000" w:themeColor="text1"/>
                <w:sz w:val="24"/>
                <w:szCs w:val="24"/>
                <w:highlight w:val="none"/>
                <w14:textFill>
                  <w14:solidFill>
                    <w14:schemeClr w14:val="tx1"/>
                  </w14:solidFill>
                </w14:textFill>
              </w:rPr>
            </w:pPr>
          </w:p>
        </w:tc>
        <w:tc>
          <w:tcPr>
            <w:tcW w:w="488" w:type="pct"/>
            <w:noWrap w:val="0"/>
            <w:vAlign w:val="center"/>
          </w:tcPr>
          <w:p w14:paraId="256E5608">
            <w:pPr>
              <w:pStyle w:val="3"/>
              <w:bidi w:val="0"/>
              <w:rPr>
                <w:color w:val="000000" w:themeColor="text1"/>
                <w:sz w:val="24"/>
                <w:szCs w:val="24"/>
                <w:highlight w:val="none"/>
                <w14:textFill>
                  <w14:solidFill>
                    <w14:schemeClr w14:val="tx1"/>
                  </w14:solidFill>
                </w14:textFill>
              </w:rPr>
            </w:pPr>
          </w:p>
        </w:tc>
        <w:tc>
          <w:tcPr>
            <w:tcW w:w="1227" w:type="pct"/>
            <w:noWrap w:val="0"/>
            <w:vAlign w:val="center"/>
          </w:tcPr>
          <w:p w14:paraId="257F2242">
            <w:pPr>
              <w:pStyle w:val="3"/>
              <w:bidi w:val="0"/>
              <w:rPr>
                <w:color w:val="000000" w:themeColor="text1"/>
                <w:sz w:val="24"/>
                <w:szCs w:val="24"/>
                <w:highlight w:val="none"/>
                <w14:textFill>
                  <w14:solidFill>
                    <w14:schemeClr w14:val="tx1"/>
                  </w14:solidFill>
                </w14:textFill>
              </w:rPr>
            </w:pPr>
          </w:p>
        </w:tc>
      </w:tr>
    </w:tbl>
    <w:p w14:paraId="5D9F0343">
      <w:pPr>
        <w:spacing w:line="240" w:lineRule="auto"/>
        <w:ind w:left="0" w:leftChars="0" w:firstLine="0" w:firstLineChars="0"/>
        <w:rPr>
          <w:rFonts w:hint="eastAsia"/>
          <w:b/>
          <w:bCs/>
          <w:color w:val="000000" w:themeColor="text1"/>
          <w:sz w:val="18"/>
          <w:szCs w:val="18"/>
          <w:highlight w:val="none"/>
          <w:lang w:val="en-US" w:eastAsia="zh-CN"/>
          <w14:textFill>
            <w14:solidFill>
              <w14:schemeClr w14:val="tx1"/>
            </w14:solidFill>
          </w14:textFill>
        </w:rPr>
      </w:pPr>
      <w:r>
        <w:rPr>
          <w:rFonts w:hint="eastAsia"/>
          <w:b/>
          <w:bCs/>
          <w:color w:val="000000" w:themeColor="text1"/>
          <w:sz w:val="18"/>
          <w:szCs w:val="18"/>
          <w:highlight w:val="none"/>
          <w:lang w:val="en-US" w:eastAsia="zh-CN"/>
          <w14:textFill>
            <w14:solidFill>
              <w14:schemeClr w14:val="tx1"/>
            </w14:solidFill>
          </w14:textFill>
        </w:rPr>
        <w:t>表格填写说明：</w:t>
      </w:r>
    </w:p>
    <w:p w14:paraId="236660AB">
      <w:pPr>
        <w:spacing w:line="240" w:lineRule="auto"/>
        <w:rPr>
          <w:rFonts w:hint="eastAsia"/>
          <w:b w:val="0"/>
          <w:bCs w:val="0"/>
          <w:color w:val="000000" w:themeColor="text1"/>
          <w:sz w:val="18"/>
          <w:szCs w:val="18"/>
          <w:highlight w:val="none"/>
          <w:lang w:val="en-US" w:eastAsia="zh-CN"/>
          <w14:textFill>
            <w14:solidFill>
              <w14:schemeClr w14:val="tx1"/>
            </w14:solidFill>
          </w14:textFill>
        </w:rPr>
      </w:pPr>
      <w:r>
        <w:rPr>
          <w:rFonts w:hint="eastAsia"/>
          <w:b w:val="0"/>
          <w:bCs w:val="0"/>
          <w:color w:val="000000" w:themeColor="text1"/>
          <w:sz w:val="18"/>
          <w:szCs w:val="18"/>
          <w:highlight w:val="none"/>
          <w:lang w:val="en-US" w:eastAsia="zh-CN"/>
          <w14:textFill>
            <w14:solidFill>
              <w14:schemeClr w14:val="tx1"/>
            </w14:solidFill>
          </w14:textFill>
        </w:rPr>
        <w:t>1、“偏离"系指“正偏离”或“无偏离”或“负偏离”。</w:t>
      </w:r>
    </w:p>
    <w:p w14:paraId="41C72853">
      <w:pPr>
        <w:spacing w:line="240" w:lineRule="auto"/>
        <w:rPr>
          <w:rFonts w:hint="eastAsia"/>
          <w:b w:val="0"/>
          <w:bCs w:val="0"/>
          <w:color w:val="000000" w:themeColor="text1"/>
          <w:sz w:val="18"/>
          <w:szCs w:val="18"/>
          <w:highlight w:val="none"/>
          <w:lang w:val="en-US" w:eastAsia="zh-CN"/>
          <w14:textFill>
            <w14:solidFill>
              <w14:schemeClr w14:val="tx1"/>
            </w14:solidFill>
          </w14:textFill>
        </w:rPr>
      </w:pPr>
      <w:r>
        <w:rPr>
          <w:rFonts w:hint="eastAsia"/>
          <w:b w:val="0"/>
          <w:bCs w:val="0"/>
          <w:color w:val="000000" w:themeColor="text1"/>
          <w:sz w:val="18"/>
          <w:szCs w:val="18"/>
          <w:highlight w:val="none"/>
          <w:lang w:val="en-US" w:eastAsia="zh-CN"/>
          <w14:textFill>
            <w14:solidFill>
              <w14:schemeClr w14:val="tx1"/>
            </w14:solidFill>
          </w14:textFill>
        </w:rPr>
        <w:t>2、本表格中“标的名称”、“采购文件的技术参数（规格/性能）”列，供应商须逐条对应“第三章 采购需求”的“三、采购标的需满足的质量、安全、技术规格、物理特性等要求”中“标的名称”、“技术参数（规格/性能）”列填写。</w:t>
      </w:r>
    </w:p>
    <w:p w14:paraId="549EF7B5">
      <w:pPr>
        <w:spacing w:line="240" w:lineRule="auto"/>
        <w:rPr>
          <w:rFonts w:hint="eastAsia"/>
          <w:b w:val="0"/>
          <w:bCs w:val="0"/>
          <w:color w:val="000000" w:themeColor="text1"/>
          <w:sz w:val="18"/>
          <w:szCs w:val="18"/>
          <w:highlight w:val="none"/>
          <w:lang w:val="en-US" w:eastAsia="zh-CN"/>
          <w14:textFill>
            <w14:solidFill>
              <w14:schemeClr w14:val="tx1"/>
            </w14:solidFill>
          </w14:textFill>
        </w:rPr>
      </w:pPr>
      <w:r>
        <w:rPr>
          <w:rFonts w:hint="eastAsia"/>
          <w:b w:val="0"/>
          <w:bCs w:val="0"/>
          <w:color w:val="000000" w:themeColor="text1"/>
          <w:sz w:val="18"/>
          <w:szCs w:val="18"/>
          <w:highlight w:val="none"/>
          <w:lang w:val="en-US" w:eastAsia="zh-CN"/>
          <w14:textFill>
            <w14:solidFill>
              <w14:schemeClr w14:val="tx1"/>
            </w14:solidFill>
          </w14:textFill>
        </w:rPr>
        <w:t>3、本表格中“投标文件响应情况”，请根据实际响应情况如实、完整、准确的填写。</w:t>
      </w:r>
    </w:p>
    <w:p w14:paraId="5425F05D">
      <w:pPr>
        <w:spacing w:line="240" w:lineRule="auto"/>
        <w:rPr>
          <w:rFonts w:hint="eastAsia"/>
          <w:b w:val="0"/>
          <w:bCs w:val="0"/>
          <w:color w:val="000000" w:themeColor="text1"/>
          <w:sz w:val="18"/>
          <w:szCs w:val="18"/>
          <w:highlight w:val="none"/>
          <w:lang w:val="en-US" w:eastAsia="zh-CN"/>
          <w14:textFill>
            <w14:solidFill>
              <w14:schemeClr w14:val="tx1"/>
            </w14:solidFill>
          </w14:textFill>
        </w:rPr>
      </w:pPr>
      <w:r>
        <w:rPr>
          <w:rFonts w:hint="eastAsia"/>
          <w:b w:val="0"/>
          <w:bCs w:val="0"/>
          <w:color w:val="000000" w:themeColor="text1"/>
          <w:sz w:val="18"/>
          <w:szCs w:val="18"/>
          <w:highlight w:val="none"/>
          <w:lang w:val="en-US" w:eastAsia="zh-CN"/>
          <w14:textFill>
            <w14:solidFill>
              <w14:schemeClr w14:val="tx1"/>
            </w14:solidFill>
          </w14:textFill>
        </w:rPr>
        <w:t>4、本表格中内容与投标文件其余部分不一致的，以本表格为准。</w:t>
      </w:r>
    </w:p>
    <w:p w14:paraId="0C19A77E">
      <w:pPr>
        <w:bidi w:val="0"/>
        <w:spacing w:line="240" w:lineRule="auto"/>
        <w:rPr>
          <w:b/>
          <w:bCs/>
          <w:color w:val="000000" w:themeColor="text1"/>
          <w:sz w:val="18"/>
          <w:szCs w:val="18"/>
          <w:highlight w:val="none"/>
          <w14:textFill>
            <w14:solidFill>
              <w14:schemeClr w14:val="tx1"/>
            </w14:solidFill>
          </w14:textFill>
        </w:rPr>
      </w:pPr>
      <w:r>
        <w:rPr>
          <w:rFonts w:hint="eastAsia"/>
          <w:b/>
          <w:bCs/>
          <w:color w:val="000000" w:themeColor="text1"/>
          <w:sz w:val="18"/>
          <w:szCs w:val="18"/>
          <w:highlight w:val="none"/>
          <w:lang w:val="en-US" w:eastAsia="zh-CN"/>
          <w14:textFill>
            <w14:solidFill>
              <w14:schemeClr w14:val="tx1"/>
            </w14:solidFill>
          </w14:textFill>
        </w:rPr>
        <w:t>5、</w:t>
      </w:r>
      <w:r>
        <w:rPr>
          <w:rFonts w:hint="eastAsia" w:cs="仿宋"/>
          <w:b/>
          <w:bCs/>
          <w:i w:val="0"/>
          <w:iCs w:val="0"/>
          <w:color w:val="000000" w:themeColor="text1"/>
          <w:kern w:val="2"/>
          <w:sz w:val="18"/>
          <w:szCs w:val="18"/>
          <w:highlight w:val="none"/>
          <w:lang w:val="en-US" w:eastAsia="zh-CN" w:bidi="ar-SA"/>
          <w14:textFill>
            <w14:solidFill>
              <w14:schemeClr w14:val="tx1"/>
            </w14:solidFill>
          </w14:textFill>
        </w:rPr>
        <w:t>采购文件</w:t>
      </w:r>
      <w:r>
        <w:rPr>
          <w:rFonts w:hint="default" w:ascii="仿宋" w:hAnsi="仿宋" w:eastAsia="仿宋" w:cs="仿宋"/>
          <w:b/>
          <w:bCs/>
          <w:i w:val="0"/>
          <w:iCs w:val="0"/>
          <w:color w:val="000000" w:themeColor="text1"/>
          <w:kern w:val="2"/>
          <w:sz w:val="18"/>
          <w:szCs w:val="18"/>
          <w:highlight w:val="none"/>
          <w:lang w:val="en-US" w:eastAsia="zh-CN" w:bidi="ar-SA"/>
          <w14:textFill>
            <w14:solidFill>
              <w14:schemeClr w14:val="tx1"/>
            </w14:solidFill>
          </w14:textFill>
        </w:rPr>
        <w:t>“第三章 采购需求”中“三、采购标的需满足的质量、安全、技术规格、物理特性等要求”</w:t>
      </w:r>
      <w:r>
        <w:rPr>
          <w:rFonts w:hint="eastAsia" w:cs="仿宋"/>
          <w:b/>
          <w:bCs/>
          <w:i w:val="0"/>
          <w:iCs w:val="0"/>
          <w:color w:val="000000" w:themeColor="text1"/>
          <w:kern w:val="2"/>
          <w:sz w:val="18"/>
          <w:szCs w:val="18"/>
          <w:highlight w:val="none"/>
          <w:lang w:val="en-US" w:eastAsia="zh-CN" w:bidi="ar-SA"/>
          <w14:textFill>
            <w14:solidFill>
              <w14:schemeClr w14:val="tx1"/>
            </w14:solidFill>
          </w14:textFill>
        </w:rPr>
        <w:t>表</w:t>
      </w:r>
      <w:r>
        <w:rPr>
          <w:rFonts w:hint="default" w:ascii="仿宋" w:hAnsi="仿宋" w:eastAsia="仿宋" w:cs="仿宋"/>
          <w:b/>
          <w:bCs/>
          <w:i w:val="0"/>
          <w:iCs w:val="0"/>
          <w:color w:val="000000" w:themeColor="text1"/>
          <w:kern w:val="2"/>
          <w:sz w:val="18"/>
          <w:szCs w:val="18"/>
          <w:highlight w:val="none"/>
          <w:lang w:val="en-US" w:eastAsia="zh-CN" w:bidi="ar-SA"/>
          <w14:textFill>
            <w14:solidFill>
              <w14:schemeClr w14:val="tx1"/>
            </w14:solidFill>
          </w14:textFill>
        </w:rPr>
        <w:t>中明确要求提供</w:t>
      </w:r>
      <w:r>
        <w:rPr>
          <w:rFonts w:hint="eastAsia" w:cs="仿宋"/>
          <w:b/>
          <w:bCs/>
          <w:i w:val="0"/>
          <w:iCs w:val="0"/>
          <w:color w:val="000000" w:themeColor="text1"/>
          <w:kern w:val="2"/>
          <w:sz w:val="18"/>
          <w:szCs w:val="18"/>
          <w:highlight w:val="none"/>
          <w:lang w:val="en-US" w:eastAsia="zh-CN" w:bidi="ar-SA"/>
          <w14:textFill>
            <w14:solidFill>
              <w14:schemeClr w14:val="tx1"/>
            </w14:solidFill>
          </w14:textFill>
        </w:rPr>
        <w:t>证明材料</w:t>
      </w:r>
      <w:r>
        <w:rPr>
          <w:rFonts w:hint="default" w:ascii="仿宋" w:hAnsi="仿宋" w:eastAsia="仿宋" w:cs="仿宋"/>
          <w:b/>
          <w:bCs/>
          <w:i w:val="0"/>
          <w:iCs w:val="0"/>
          <w:color w:val="000000" w:themeColor="text1"/>
          <w:kern w:val="2"/>
          <w:sz w:val="18"/>
          <w:szCs w:val="18"/>
          <w:highlight w:val="none"/>
          <w:lang w:val="en-US" w:eastAsia="zh-CN" w:bidi="ar-SA"/>
          <w14:textFill>
            <w14:solidFill>
              <w14:schemeClr w14:val="tx1"/>
            </w14:solidFill>
          </w14:textFill>
        </w:rPr>
        <w:t>的，</w:t>
      </w:r>
      <w:r>
        <w:rPr>
          <w:rFonts w:hint="eastAsia" w:cs="仿宋"/>
          <w:b/>
          <w:bCs/>
          <w:i w:val="0"/>
          <w:iCs w:val="0"/>
          <w:color w:val="000000" w:themeColor="text1"/>
          <w:kern w:val="2"/>
          <w:sz w:val="18"/>
          <w:szCs w:val="18"/>
          <w:highlight w:val="none"/>
          <w:lang w:val="en-US" w:eastAsia="zh-CN" w:bidi="ar-SA"/>
          <w14:textFill>
            <w14:solidFill>
              <w14:schemeClr w14:val="tx1"/>
            </w14:solidFill>
          </w14:textFill>
        </w:rPr>
        <w:t>供应商</w:t>
      </w:r>
      <w:r>
        <w:rPr>
          <w:rFonts w:hint="default" w:ascii="仿宋" w:hAnsi="仿宋" w:eastAsia="仿宋" w:cs="仿宋"/>
          <w:b/>
          <w:bCs/>
          <w:i w:val="0"/>
          <w:iCs w:val="0"/>
          <w:color w:val="000000" w:themeColor="text1"/>
          <w:kern w:val="2"/>
          <w:sz w:val="18"/>
          <w:szCs w:val="18"/>
          <w:highlight w:val="none"/>
          <w:lang w:val="en-US" w:eastAsia="zh-CN" w:bidi="ar-SA"/>
          <w14:textFill>
            <w14:solidFill>
              <w14:schemeClr w14:val="tx1"/>
            </w14:solidFill>
          </w14:textFill>
        </w:rPr>
        <w:t>需按要求</w:t>
      </w:r>
      <w:r>
        <w:rPr>
          <w:rFonts w:hint="eastAsia" w:cs="仿宋"/>
          <w:b/>
          <w:bCs/>
          <w:i w:val="0"/>
          <w:iCs w:val="0"/>
          <w:color w:val="000000" w:themeColor="text1"/>
          <w:kern w:val="2"/>
          <w:sz w:val="18"/>
          <w:szCs w:val="18"/>
          <w:highlight w:val="none"/>
          <w:lang w:val="en-US" w:eastAsia="zh-CN" w:bidi="ar-SA"/>
          <w14:textFill>
            <w14:solidFill>
              <w14:schemeClr w14:val="tx1"/>
            </w14:solidFill>
          </w14:textFill>
        </w:rPr>
        <w:t>在本表后</w:t>
      </w:r>
      <w:r>
        <w:rPr>
          <w:rFonts w:hint="default" w:ascii="仿宋" w:hAnsi="仿宋" w:eastAsia="仿宋" w:cs="仿宋"/>
          <w:b/>
          <w:bCs/>
          <w:i w:val="0"/>
          <w:iCs w:val="0"/>
          <w:color w:val="000000" w:themeColor="text1"/>
          <w:kern w:val="2"/>
          <w:sz w:val="18"/>
          <w:szCs w:val="18"/>
          <w:highlight w:val="none"/>
          <w:lang w:val="en-US" w:eastAsia="zh-CN" w:bidi="ar-SA"/>
          <w14:textFill>
            <w14:solidFill>
              <w14:schemeClr w14:val="tx1"/>
            </w14:solidFill>
          </w14:textFill>
        </w:rPr>
        <w:t>提供</w:t>
      </w:r>
      <w:r>
        <w:rPr>
          <w:rFonts w:hint="eastAsia"/>
          <w:b/>
          <w:bCs/>
          <w:color w:val="000000" w:themeColor="text1"/>
          <w:sz w:val="18"/>
          <w:szCs w:val="18"/>
          <w:highlight w:val="none"/>
          <w:lang w:val="en-US" w:eastAsia="zh-CN"/>
          <w14:textFill>
            <w14:solidFill>
              <w14:schemeClr w14:val="tx1"/>
            </w14:solidFill>
          </w14:textFill>
        </w:rPr>
        <w:t>支持该项技术参数（规格/性能）</w:t>
      </w:r>
      <w:r>
        <w:rPr>
          <w:rFonts w:hint="eastAsia" w:cs="仿宋"/>
          <w:b/>
          <w:bCs/>
          <w:i w:val="0"/>
          <w:iCs w:val="0"/>
          <w:color w:val="000000" w:themeColor="text1"/>
          <w:kern w:val="2"/>
          <w:sz w:val="18"/>
          <w:szCs w:val="18"/>
          <w:highlight w:val="none"/>
          <w:lang w:val="en-US" w:eastAsia="zh-CN" w:bidi="ar-SA"/>
          <w14:textFill>
            <w14:solidFill>
              <w14:schemeClr w14:val="tx1"/>
            </w14:solidFill>
          </w14:textFill>
        </w:rPr>
        <w:t>证明材料</w:t>
      </w:r>
      <w:r>
        <w:rPr>
          <w:rFonts w:hint="eastAsia"/>
          <w:b/>
          <w:bCs/>
          <w:color w:val="000000" w:themeColor="text1"/>
          <w:sz w:val="18"/>
          <w:szCs w:val="18"/>
          <w:highlight w:val="none"/>
          <w:lang w:val="en-US" w:eastAsia="zh-CN"/>
          <w14:textFill>
            <w14:solidFill>
              <w14:schemeClr w14:val="tx1"/>
            </w14:solidFill>
          </w14:textFill>
        </w:rPr>
        <w:t>，且将该</w:t>
      </w:r>
      <w:r>
        <w:rPr>
          <w:rFonts w:hint="eastAsia" w:cs="仿宋"/>
          <w:b/>
          <w:bCs/>
          <w:i w:val="0"/>
          <w:iCs w:val="0"/>
          <w:color w:val="000000" w:themeColor="text1"/>
          <w:kern w:val="2"/>
          <w:sz w:val="18"/>
          <w:szCs w:val="18"/>
          <w:highlight w:val="none"/>
          <w:lang w:val="en-US" w:eastAsia="zh-CN" w:bidi="ar-SA"/>
          <w14:textFill>
            <w14:solidFill>
              <w14:schemeClr w14:val="tx1"/>
            </w14:solidFill>
          </w14:textFill>
        </w:rPr>
        <w:t>证明材料</w:t>
      </w:r>
      <w:r>
        <w:rPr>
          <w:rFonts w:hint="eastAsia"/>
          <w:b/>
          <w:bCs/>
          <w:color w:val="000000" w:themeColor="text1"/>
          <w:sz w:val="18"/>
          <w:szCs w:val="18"/>
          <w:highlight w:val="none"/>
          <w:lang w:val="en-US" w:eastAsia="zh-CN"/>
          <w14:textFill>
            <w14:solidFill>
              <w14:schemeClr w14:val="tx1"/>
            </w14:solidFill>
          </w14:textFill>
        </w:rPr>
        <w:t>在投标文件中的索引（页码及条目号等）标注在上表“产品技术支持资料（页码及条目号等）”一列中。</w:t>
      </w:r>
    </w:p>
    <w:p w14:paraId="6BEF290D">
      <w:pPr>
        <w:bidi w:val="0"/>
        <w:rPr>
          <w:rFonts w:hint="eastAsia"/>
          <w:color w:val="000000" w:themeColor="text1"/>
          <w:sz w:val="24"/>
          <w:szCs w:val="24"/>
          <w:highlight w:val="none"/>
          <w:lang w:eastAsia="zh-CN"/>
          <w14:textFill>
            <w14:solidFill>
              <w14:schemeClr w14:val="tx1"/>
            </w14:solidFill>
          </w14:textFill>
        </w:rPr>
      </w:pPr>
    </w:p>
    <w:p w14:paraId="14017320">
      <w:pPr>
        <w:bidi w:val="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lang w:eastAsia="zh-CN"/>
          <w14:textFill>
            <w14:solidFill>
              <w14:schemeClr w14:val="tx1"/>
            </w14:solidFill>
          </w14:textFill>
        </w:rPr>
        <w:t>供应商</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u w:val="single"/>
          <w:lang w:val="en-US" w:eastAsia="zh-CN"/>
          <w14:textFill>
            <w14:solidFill>
              <w14:schemeClr w14:val="tx1"/>
            </w14:solidFill>
          </w14:textFill>
        </w:rPr>
        <w:t xml:space="preserve">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电子签章</w:t>
      </w:r>
      <w:r>
        <w:rPr>
          <w:rFonts w:hint="eastAsia"/>
          <w:color w:val="000000" w:themeColor="text1"/>
          <w:sz w:val="24"/>
          <w:szCs w:val="24"/>
          <w:highlight w:val="none"/>
          <w14:textFill>
            <w14:solidFill>
              <w14:schemeClr w14:val="tx1"/>
            </w14:solidFill>
          </w14:textFill>
        </w:rPr>
        <w:t>）</w:t>
      </w:r>
    </w:p>
    <w:p w14:paraId="6BE1B742">
      <w:pPr>
        <w:bidi w:val="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法定代表人或委托代理人：</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 （</w:t>
      </w:r>
      <w:r>
        <w:rPr>
          <w:rFonts w:hint="eastAsia"/>
          <w:color w:val="000000" w:themeColor="text1"/>
          <w:sz w:val="24"/>
          <w:szCs w:val="24"/>
          <w:highlight w:val="none"/>
          <w:lang w:val="en-US" w:eastAsia="zh-CN"/>
          <w14:textFill>
            <w14:solidFill>
              <w14:schemeClr w14:val="tx1"/>
            </w14:solidFill>
          </w14:textFill>
        </w:rPr>
        <w:t>电子签章</w:t>
      </w:r>
      <w:r>
        <w:rPr>
          <w:rFonts w:hint="eastAsia"/>
          <w:color w:val="000000" w:themeColor="text1"/>
          <w:sz w:val="24"/>
          <w:szCs w:val="24"/>
          <w:highlight w:val="none"/>
          <w:lang w:eastAsia="zh-CN"/>
          <w14:textFill>
            <w14:solidFill>
              <w14:schemeClr w14:val="tx1"/>
            </w14:solidFill>
          </w14:textFill>
        </w:rPr>
        <w:t>或</w:t>
      </w:r>
      <w:r>
        <w:rPr>
          <w:rFonts w:hint="eastAsia"/>
          <w:color w:val="000000" w:themeColor="text1"/>
          <w:sz w:val="24"/>
          <w:szCs w:val="24"/>
          <w:highlight w:val="none"/>
          <w:lang w:val="en-US" w:eastAsia="zh-CN"/>
          <w14:textFill>
            <w14:solidFill>
              <w14:schemeClr w14:val="tx1"/>
            </w14:solidFill>
          </w14:textFill>
        </w:rPr>
        <w:t>电子签名</w:t>
      </w:r>
      <w:r>
        <w:rPr>
          <w:rFonts w:hint="eastAsia"/>
          <w:color w:val="000000" w:themeColor="text1"/>
          <w:sz w:val="24"/>
          <w:szCs w:val="24"/>
          <w:highlight w:val="none"/>
          <w14:textFill>
            <w14:solidFill>
              <w14:schemeClr w14:val="tx1"/>
            </w14:solidFill>
          </w14:textFill>
        </w:rPr>
        <w:t>）</w:t>
      </w:r>
    </w:p>
    <w:p w14:paraId="2ADE8F2A">
      <w:pPr>
        <w:bidi w:val="0"/>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日</w:t>
      </w:r>
      <w:r>
        <w:rPr>
          <w:rFonts w:hint="eastAsia"/>
          <w:color w:val="000000" w:themeColor="text1"/>
          <w:sz w:val="24"/>
          <w:szCs w:val="24"/>
          <w:highlight w:val="none"/>
          <w:lang w:val="en-US" w:eastAsia="zh-CN"/>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期：</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年</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 xml:space="preserve">月 </w:t>
      </w:r>
      <w:r>
        <w:rPr>
          <w:rFonts w:hint="eastAsia"/>
          <w:color w:val="000000" w:themeColor="text1"/>
          <w:sz w:val="24"/>
          <w:szCs w:val="24"/>
          <w:highlight w:val="none"/>
          <w:u w:val="single"/>
          <w14:textFill>
            <w14:solidFill>
              <w14:schemeClr w14:val="tx1"/>
            </w14:solidFill>
          </w14:textFill>
        </w:rPr>
        <w:t xml:space="preserve">      </w:t>
      </w:r>
      <w:r>
        <w:rPr>
          <w:rFonts w:hint="eastAsia"/>
          <w:color w:val="000000" w:themeColor="text1"/>
          <w:sz w:val="24"/>
          <w:szCs w:val="24"/>
          <w:highlight w:val="none"/>
          <w14:textFill>
            <w14:solidFill>
              <w14:schemeClr w14:val="tx1"/>
            </w14:solidFill>
          </w14:textFill>
        </w:rPr>
        <w:t>日</w:t>
      </w:r>
    </w:p>
    <w:p w14:paraId="1EFCB7F0">
      <w:pPr>
        <w:pStyle w:val="3"/>
        <w:rPr>
          <w:rFonts w:hint="eastAsia"/>
          <w:color w:val="000000" w:themeColor="text1"/>
          <w:highlight w:val="none"/>
          <w14:textFill>
            <w14:solidFill>
              <w14:schemeClr w14:val="tx1"/>
            </w14:solidFill>
          </w14:textFill>
        </w:rPr>
      </w:pPr>
    </w:p>
    <w:p w14:paraId="0FE2B343">
      <w:pPr>
        <w:rPr>
          <w:rFonts w:hint="eastAsia"/>
          <w:color w:val="000000" w:themeColor="text1"/>
          <w:highlight w:val="none"/>
          <w14:textFill>
            <w14:solidFill>
              <w14:schemeClr w14:val="tx1"/>
            </w14:solidFill>
          </w14:textFill>
        </w:rPr>
      </w:pPr>
    </w:p>
    <w:p w14:paraId="6DFD1DFD">
      <w:pPr>
        <w:pStyle w:val="5"/>
        <w:bidi w:val="0"/>
        <w:rPr>
          <w:rFonts w:hint="eastAsia"/>
          <w:color w:val="000000" w:themeColor="text1"/>
          <w:highlight w:val="none"/>
          <w:lang w:eastAsia="zh-CN"/>
          <w14:textFill>
            <w14:solidFill>
              <w14:schemeClr w14:val="tx1"/>
            </w14:solidFill>
          </w14:textFill>
        </w:rPr>
      </w:pPr>
      <w:bookmarkStart w:id="431" w:name="_Toc7688"/>
      <w:r>
        <w:rPr>
          <w:rFonts w:hint="eastAsia"/>
          <w:color w:val="000000" w:themeColor="text1"/>
          <w:highlight w:val="none"/>
          <w:lang w:val="en-US" w:eastAsia="zh-CN"/>
          <w14:textFill>
            <w14:solidFill>
              <w14:schemeClr w14:val="tx1"/>
            </w14:solidFill>
          </w14:textFill>
        </w:rPr>
        <w:t>格式2：</w:t>
      </w:r>
      <w:bookmarkEnd w:id="431"/>
      <w:r>
        <w:rPr>
          <w:rFonts w:hint="eastAsia"/>
          <w:color w:val="000000" w:themeColor="text1"/>
          <w:highlight w:val="none"/>
          <w:lang w:val="en-US" w:eastAsia="zh-CN"/>
          <w14:textFill>
            <w14:solidFill>
              <w14:schemeClr w14:val="tx1"/>
            </w14:solidFill>
          </w14:textFill>
        </w:rPr>
        <w:t>建设方案</w:t>
      </w:r>
    </w:p>
    <w:p w14:paraId="16D352DE">
      <w:pPr>
        <w:bidi w:val="0"/>
        <w:ind w:left="0" w:leftChars="0" w:firstLine="0" w:firstLineChars="0"/>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（内容、格式自拟)</w:t>
      </w:r>
    </w:p>
    <w:p w14:paraId="02158260">
      <w:pPr>
        <w:bidi w:val="0"/>
        <w:rPr>
          <w:rFonts w:hint="eastAsia"/>
          <w:color w:val="000000" w:themeColor="text1"/>
          <w:highlight w:val="none"/>
          <w:lang w:val="en-US" w:eastAsia="zh-CN"/>
          <w14:textFill>
            <w14:solidFill>
              <w14:schemeClr w14:val="tx1"/>
            </w14:solidFill>
          </w14:textFill>
        </w:rPr>
      </w:pPr>
    </w:p>
    <w:p w14:paraId="5470049E">
      <w:pPr>
        <w:pStyle w:val="5"/>
        <w:bidi w:val="0"/>
        <w:rPr>
          <w:rFonts w:hint="eastAsia"/>
          <w:color w:val="000000" w:themeColor="text1"/>
          <w:highlight w:val="none"/>
          <w:lang w:eastAsia="zh-CN"/>
          <w14:textFill>
            <w14:solidFill>
              <w14:schemeClr w14:val="tx1"/>
            </w14:solidFill>
          </w14:textFill>
        </w:rPr>
      </w:pPr>
      <w:bookmarkStart w:id="432" w:name="_Toc6553"/>
      <w:r>
        <w:rPr>
          <w:rFonts w:hint="eastAsia"/>
          <w:color w:val="000000" w:themeColor="text1"/>
          <w:highlight w:val="none"/>
          <w:lang w:val="en-US" w:eastAsia="zh-CN"/>
          <w14:textFill>
            <w14:solidFill>
              <w14:schemeClr w14:val="tx1"/>
            </w14:solidFill>
          </w14:textFill>
        </w:rPr>
        <w:t>格式3：</w:t>
      </w:r>
      <w:bookmarkEnd w:id="432"/>
      <w:r>
        <w:rPr>
          <w:rFonts w:hint="eastAsia"/>
          <w:color w:val="000000" w:themeColor="text1"/>
          <w:highlight w:val="none"/>
          <w:lang w:val="en-US" w:eastAsia="zh-CN"/>
          <w14:textFill>
            <w14:solidFill>
              <w14:schemeClr w14:val="tx1"/>
            </w14:solidFill>
          </w14:textFill>
        </w:rPr>
        <w:t>实施技术方案、项目进度计划及保障措施</w:t>
      </w:r>
    </w:p>
    <w:p w14:paraId="5A6DEC5C">
      <w:pPr>
        <w:bidi w:val="0"/>
        <w:ind w:left="0" w:leftChars="0" w:firstLine="0" w:firstLineChars="0"/>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（内容、格式自拟)</w:t>
      </w:r>
    </w:p>
    <w:p w14:paraId="0B80E5FC">
      <w:pPr>
        <w:bidi w:val="0"/>
        <w:rPr>
          <w:rFonts w:hint="eastAsia"/>
          <w:color w:val="000000" w:themeColor="text1"/>
          <w:highlight w:val="none"/>
          <w14:textFill>
            <w14:solidFill>
              <w14:schemeClr w14:val="tx1"/>
            </w14:solidFill>
          </w14:textFill>
        </w:rPr>
      </w:pPr>
    </w:p>
    <w:p w14:paraId="3453444E">
      <w:pPr>
        <w:bidi w:val="0"/>
        <w:rPr>
          <w:rFonts w:hint="eastAsia"/>
          <w:color w:val="000000" w:themeColor="text1"/>
          <w:highlight w:val="none"/>
          <w14:textFill>
            <w14:solidFill>
              <w14:schemeClr w14:val="tx1"/>
            </w14:solidFill>
          </w14:textFill>
        </w:rPr>
      </w:pPr>
    </w:p>
    <w:p w14:paraId="2128557A">
      <w:pPr>
        <w:bidi w:val="0"/>
        <w:rPr>
          <w:rFonts w:hint="eastAsia"/>
          <w:color w:val="000000" w:themeColor="text1"/>
          <w:highlight w:val="none"/>
          <w14:textFill>
            <w14:solidFill>
              <w14:schemeClr w14:val="tx1"/>
            </w14:solidFill>
          </w14:textFill>
        </w:rPr>
      </w:pPr>
    </w:p>
    <w:p w14:paraId="03CD0EF9">
      <w:pPr>
        <w:pStyle w:val="5"/>
        <w:bidi w:val="0"/>
        <w:rPr>
          <w:rFonts w:hint="eastAsia"/>
          <w:color w:val="000000" w:themeColor="text1"/>
          <w:highlight w:val="none"/>
          <w:lang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格式4：服务内容</w:t>
      </w:r>
    </w:p>
    <w:p w14:paraId="5B51C0CC">
      <w:pPr>
        <w:bidi w:val="0"/>
        <w:ind w:left="0" w:leftChars="0" w:firstLine="0" w:firstLineChars="0"/>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（内容、格式自拟)</w:t>
      </w:r>
    </w:p>
    <w:p w14:paraId="4160AF9B">
      <w:pPr>
        <w:bidi w:val="0"/>
        <w:rPr>
          <w:rFonts w:hint="eastAsia"/>
          <w:color w:val="000000" w:themeColor="text1"/>
          <w:highlight w:val="none"/>
          <w14:textFill>
            <w14:solidFill>
              <w14:schemeClr w14:val="tx1"/>
            </w14:solidFill>
          </w14:textFill>
        </w:rPr>
      </w:pPr>
    </w:p>
    <w:p w14:paraId="789402B1">
      <w:pPr>
        <w:bidi w:val="0"/>
        <w:rPr>
          <w:rFonts w:hint="eastAsia"/>
          <w:color w:val="000000" w:themeColor="text1"/>
          <w:highlight w:val="none"/>
          <w14:textFill>
            <w14:solidFill>
              <w14:schemeClr w14:val="tx1"/>
            </w14:solidFill>
          </w14:textFill>
        </w:rPr>
      </w:pPr>
    </w:p>
    <w:p w14:paraId="1BCE860A">
      <w:pPr>
        <w:bidi w:val="0"/>
        <w:rPr>
          <w:rFonts w:hint="eastAsia"/>
          <w:color w:val="000000" w:themeColor="text1"/>
          <w:highlight w:val="none"/>
          <w14:textFill>
            <w14:solidFill>
              <w14:schemeClr w14:val="tx1"/>
            </w14:solidFill>
          </w14:textFill>
        </w:rPr>
      </w:pPr>
    </w:p>
    <w:p w14:paraId="2C54F706">
      <w:pPr>
        <w:bidi w:val="0"/>
        <w:rPr>
          <w:rFonts w:hint="eastAsia"/>
          <w:color w:val="000000" w:themeColor="text1"/>
          <w:highlight w:val="none"/>
          <w14:textFill>
            <w14:solidFill>
              <w14:schemeClr w14:val="tx1"/>
            </w14:solidFill>
          </w14:textFill>
        </w:rPr>
      </w:pPr>
    </w:p>
    <w:p w14:paraId="1262E192">
      <w:pPr>
        <w:pStyle w:val="5"/>
        <w:bidi w:val="0"/>
        <w:rPr>
          <w:rFonts w:hint="eastAsia"/>
          <w:color w:val="000000" w:themeColor="text1"/>
          <w:highlight w:val="none"/>
          <w:lang w:val="en-US" w:eastAsia="zh-CN"/>
          <w14:textFill>
            <w14:solidFill>
              <w14:schemeClr w14:val="tx1"/>
            </w14:solidFill>
          </w14:textFill>
        </w:rPr>
      </w:pPr>
      <w:bookmarkStart w:id="433" w:name="_Toc31432"/>
      <w:r>
        <w:rPr>
          <w:rFonts w:hint="eastAsia"/>
          <w:color w:val="000000" w:themeColor="text1"/>
          <w:highlight w:val="none"/>
          <w:lang w:val="en-US" w:eastAsia="zh-CN"/>
          <w14:textFill>
            <w14:solidFill>
              <w14:schemeClr w14:val="tx1"/>
            </w14:solidFill>
          </w14:textFill>
        </w:rPr>
        <w:t>格式5：供应商认为应该提供的其他技术资料。</w:t>
      </w:r>
      <w:bookmarkEnd w:id="433"/>
    </w:p>
    <w:p w14:paraId="7A4700B6">
      <w:pPr>
        <w:pStyle w:val="27"/>
        <w:rPr>
          <w:rFonts w:hint="eastAsia"/>
          <w:color w:val="000000" w:themeColor="text1"/>
          <w:highlight w:val="none"/>
          <w14:textFill>
            <w14:solidFill>
              <w14:schemeClr w14:val="tx1"/>
            </w14:solidFill>
          </w14:textFill>
        </w:rPr>
      </w:pPr>
    </w:p>
    <w:p w14:paraId="7F6FA842">
      <w:pPr>
        <w:pStyle w:val="27"/>
        <w:rPr>
          <w:rFonts w:hint="eastAsia"/>
          <w:color w:val="000000" w:themeColor="text1"/>
          <w:highlight w:val="none"/>
          <w14:textFill>
            <w14:solidFill>
              <w14:schemeClr w14:val="tx1"/>
            </w14:solidFill>
          </w14:textFill>
        </w:rPr>
      </w:pPr>
    </w:p>
    <w:p w14:paraId="64502FEA">
      <w:pPr>
        <w:pStyle w:val="27"/>
        <w:rPr>
          <w:rFonts w:hint="eastAsia"/>
          <w:color w:val="000000" w:themeColor="text1"/>
          <w:highlight w:val="none"/>
          <w14:textFill>
            <w14:solidFill>
              <w14:schemeClr w14:val="tx1"/>
            </w14:solidFill>
          </w14:textFill>
        </w:rPr>
      </w:pPr>
    </w:p>
    <w:p w14:paraId="710615C8">
      <w:pPr>
        <w:pStyle w:val="27"/>
        <w:rPr>
          <w:rFonts w:hint="eastAsia"/>
          <w:color w:val="000000" w:themeColor="text1"/>
          <w:highlight w:val="none"/>
          <w14:textFill>
            <w14:solidFill>
              <w14:schemeClr w14:val="tx1"/>
            </w14:solidFill>
          </w14:textFill>
        </w:rPr>
      </w:pPr>
    </w:p>
    <w:p w14:paraId="2E4C6D3D">
      <w:pPr>
        <w:pStyle w:val="40"/>
        <w:ind w:left="0" w:leftChars="0" w:firstLine="0" w:firstLineChars="0"/>
        <w:rPr>
          <w:color w:val="000000" w:themeColor="text1"/>
          <w:highlight w:val="none"/>
          <w14:textFill>
            <w14:solidFill>
              <w14:schemeClr w14:val="tx1"/>
            </w14:solidFill>
          </w14:textFill>
        </w:rPr>
      </w:pPr>
    </w:p>
    <w:sectPr>
      <w:footerReference r:id="rId16" w:type="default"/>
      <w:pgSz w:w="11906" w:h="16838"/>
      <w:pgMar w:top="1440" w:right="1080" w:bottom="1440" w:left="1080" w:header="851" w:footer="992" w:gutter="0"/>
      <w:pgNumType w:fmt="decimal"/>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s>
  <wne:acds>
    <wne:acd wne:argValue="AQAAAAEA" wne:acdName="acd0" wne:fciIndexBasedOn="0065"/>
    <wne:acd wne:argValue="AQAAAAIA" wne:acdName="acd1" wne:fciIndexBasedOn="0065"/>
    <wne:acd wne:argValue="AQAAAAM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3">
    <w:panose1 w:val="05040102010807070707"/>
    <w:charset w:val="02"/>
    <w:family w:val="roman"/>
    <w:pitch w:val="default"/>
    <w:sig w:usb0="00000000" w:usb1="00000000" w:usb2="00000000" w:usb3="00000000" w:csb0="80000000" w:csb1="00000000"/>
  </w:font>
  <w:font w:name="HiddenHorzOCR">
    <w:altName w:val="Yu Gothic"/>
    <w:panose1 w:val="00000000000000000000"/>
    <w:charset w:val="80"/>
    <w:family w:val="auto"/>
    <w:pitch w:val="default"/>
    <w:sig w:usb0="00000000" w:usb1="00000000" w:usb2="00000010" w:usb3="00000000" w:csb0="00020000" w:csb1="00000000"/>
  </w:font>
  <w:font w:name="Tahoma">
    <w:panose1 w:val="020B0604030504040204"/>
    <w:charset w:val="00"/>
    <w:family w:val="auto"/>
    <w:pitch w:val="default"/>
    <w:sig w:usb0="E1002EFF" w:usb1="C000605B" w:usb2="00000029" w:usb3="00000000" w:csb0="200101FF" w:csb1="2028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7776B">
    <w:pPr>
      <w:pStyle w:val="3"/>
      <w:pBdr>
        <w:top w:val="single" w:color="auto" w:sz="4" w:space="0"/>
        <w:left w:val="none" w:color="auto" w:sz="0" w:space="0"/>
        <w:bottom w:val="none" w:color="auto" w:sz="0" w:space="0"/>
        <w:right w:val="none" w:color="auto" w:sz="0" w:space="0"/>
        <w:between w:val="none" w:color="auto" w:sz="0" w:space="0"/>
      </w:pBdr>
      <w:bidi w:val="0"/>
      <w:spacing w:line="240" w:lineRule="auto"/>
      <w:jc w:val="both"/>
      <w:rPr>
        <w:sz w:val="21"/>
        <w:szCs w:val="21"/>
      </w:rPr>
    </w:pPr>
    <w:r>
      <w:rPr>
        <w:rFonts w:hint="eastAsia"/>
        <w:b/>
        <w:bCs/>
        <w:sz w:val="21"/>
        <w:szCs w:val="21"/>
      </w:rPr>
      <w:drawing>
        <wp:inline distT="0" distB="0" distL="114300" distR="114300">
          <wp:extent cx="163195" cy="141605"/>
          <wp:effectExtent l="0" t="0" r="8255" b="10795"/>
          <wp:docPr id="5" name="图片 22" descr="$JE%XUY530]]FBGG3{DG[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2" descr="$JE%XUY530]]FBGG3{DG[05"/>
                  <pic:cNvPicPr>
                    <a:picLocks noChangeAspect="1"/>
                  </pic:cNvPicPr>
                </pic:nvPicPr>
                <pic:blipFill>
                  <a:blip r:embed="rId1"/>
                  <a:stretch>
                    <a:fillRect/>
                  </a:stretch>
                </pic:blipFill>
                <pic:spPr>
                  <a:xfrm>
                    <a:off x="0" y="0"/>
                    <a:ext cx="163195" cy="141605"/>
                  </a:xfrm>
                  <a:prstGeom prst="rect">
                    <a:avLst/>
                  </a:prstGeom>
                  <a:noFill/>
                  <a:ln>
                    <a:noFill/>
                  </a:ln>
                </pic:spPr>
              </pic:pic>
            </a:graphicData>
          </a:graphic>
        </wp:inline>
      </w:drawing>
    </w:r>
    <w:r>
      <w:rPr>
        <w:rFonts w:hint="eastAsia"/>
        <w:b/>
        <w:bCs/>
        <w:sz w:val="21"/>
        <w:szCs w:val="21"/>
      </w:rPr>
      <w:t xml:space="preserve">云南润达工程项目管理咨询限公司              </w:t>
    </w:r>
    <w:r>
      <w:rPr>
        <w:rFonts w:hint="eastAsia"/>
        <w:b/>
        <w:bCs/>
        <w:sz w:val="21"/>
        <w:szCs w:val="21"/>
        <w:lang w:val="en-US" w:eastAsia="zh-CN"/>
      </w:rPr>
      <w:t xml:space="preserve">            </w:t>
    </w:r>
    <w:r>
      <w:rPr>
        <w:rFonts w:hint="eastAsia"/>
        <w:b/>
        <w:bCs/>
        <w:sz w:val="21"/>
        <w:szCs w:val="21"/>
      </w:rPr>
      <w:t xml:space="preserve">    </w:t>
    </w:r>
    <w:r>
      <w:rPr>
        <w:rFonts w:hint="eastAsia"/>
        <w:b/>
        <w:bCs/>
        <w:sz w:val="21"/>
        <w:szCs w:val="21"/>
        <w:lang w:val="en-US" w:eastAsia="zh-CN"/>
      </w:rPr>
      <w:t xml:space="preserve">    </w:t>
    </w:r>
    <w:r>
      <w:rPr>
        <w:rFonts w:hint="eastAsia"/>
        <w:b/>
        <w:bCs/>
        <w:sz w:val="21"/>
        <w:szCs w:val="21"/>
      </w:rPr>
      <w:t xml:space="preserve">         </w:t>
    </w:r>
    <w:r>
      <w:rPr>
        <w:rFonts w:hint="eastAsia"/>
        <w:b/>
        <w:bCs/>
        <w:sz w:val="21"/>
        <w:szCs w:val="21"/>
      </w:rPr>
      <w:sym w:font="Wingdings" w:char="0028"/>
    </w:r>
    <w:r>
      <w:rPr>
        <w:rFonts w:hint="eastAsia"/>
        <w:b/>
        <w:bCs/>
        <w:sz w:val="21"/>
        <w:szCs w:val="21"/>
      </w:rPr>
      <w:t>：0871-65353686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65C21">
    <w:pPr>
      <w:pStyle w:val="3"/>
      <w:pBdr>
        <w:top w:val="single" w:color="auto" w:sz="4" w:space="0"/>
        <w:left w:val="none" w:color="auto" w:sz="0" w:space="0"/>
        <w:bottom w:val="none" w:color="auto" w:sz="0" w:space="0"/>
        <w:right w:val="none" w:color="auto" w:sz="0" w:space="0"/>
        <w:between w:val="none" w:color="auto" w:sz="0" w:space="0"/>
      </w:pBdr>
      <w:bidi w:val="0"/>
      <w:spacing w:line="240" w:lineRule="auto"/>
      <w:jc w:val="both"/>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4712AC">
                          <w:pPr>
                            <w:pStyle w:val="1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64712AC">
                    <w:pPr>
                      <w:pStyle w:val="19"/>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b/>
        <w:bCs/>
        <w:sz w:val="21"/>
        <w:szCs w:val="21"/>
      </w:rPr>
      <w:drawing>
        <wp:inline distT="0" distB="0" distL="114300" distR="114300">
          <wp:extent cx="163195" cy="141605"/>
          <wp:effectExtent l="0" t="0" r="8255" b="10795"/>
          <wp:docPr id="7" name="图片 22" descr="$JE%XUY530]]FBGG3{DG[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2" descr="$JE%XUY530]]FBGG3{DG[05"/>
                  <pic:cNvPicPr>
                    <a:picLocks noChangeAspect="1"/>
                  </pic:cNvPicPr>
                </pic:nvPicPr>
                <pic:blipFill>
                  <a:blip r:embed="rId1"/>
                  <a:stretch>
                    <a:fillRect/>
                  </a:stretch>
                </pic:blipFill>
                <pic:spPr>
                  <a:xfrm>
                    <a:off x="0" y="0"/>
                    <a:ext cx="163195" cy="141605"/>
                  </a:xfrm>
                  <a:prstGeom prst="rect">
                    <a:avLst/>
                  </a:prstGeom>
                  <a:noFill/>
                  <a:ln>
                    <a:noFill/>
                  </a:ln>
                </pic:spPr>
              </pic:pic>
            </a:graphicData>
          </a:graphic>
        </wp:inline>
      </w:drawing>
    </w:r>
    <w:r>
      <w:rPr>
        <w:rFonts w:hint="eastAsia"/>
        <w:b/>
        <w:bCs/>
        <w:sz w:val="21"/>
        <w:szCs w:val="21"/>
      </w:rPr>
      <w:t xml:space="preserve">云南润达工程项目管理咨询限公司              </w:t>
    </w:r>
    <w:r>
      <w:rPr>
        <w:rFonts w:hint="eastAsia"/>
        <w:b/>
        <w:bCs/>
        <w:sz w:val="21"/>
        <w:szCs w:val="21"/>
        <w:lang w:val="en-US" w:eastAsia="zh-CN"/>
      </w:rPr>
      <w:t xml:space="preserve">            </w:t>
    </w:r>
    <w:r>
      <w:rPr>
        <w:rFonts w:hint="eastAsia"/>
        <w:b/>
        <w:bCs/>
        <w:sz w:val="21"/>
        <w:szCs w:val="21"/>
      </w:rPr>
      <w:t xml:space="preserve">    </w:t>
    </w:r>
    <w:r>
      <w:rPr>
        <w:rFonts w:hint="eastAsia"/>
        <w:b/>
        <w:bCs/>
        <w:sz w:val="21"/>
        <w:szCs w:val="21"/>
        <w:lang w:val="en-US" w:eastAsia="zh-CN"/>
      </w:rPr>
      <w:t xml:space="preserve">    </w:t>
    </w:r>
    <w:r>
      <w:rPr>
        <w:rFonts w:hint="eastAsia"/>
        <w:b/>
        <w:bCs/>
        <w:sz w:val="21"/>
        <w:szCs w:val="21"/>
      </w:rPr>
      <w:t xml:space="preserve">         </w:t>
    </w:r>
    <w:r>
      <w:rPr>
        <w:rFonts w:hint="eastAsia"/>
        <w:b/>
        <w:bCs/>
        <w:sz w:val="21"/>
        <w:szCs w:val="21"/>
      </w:rPr>
      <w:sym w:font="Wingdings" w:char="0028"/>
    </w:r>
    <w:r>
      <w:rPr>
        <w:rFonts w:hint="eastAsia"/>
        <w:b/>
        <w:bCs/>
        <w:sz w:val="21"/>
        <w:szCs w:val="21"/>
      </w:rPr>
      <w:t>：0871-65353686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411DC">
    <w:pPr>
      <w:pStyle w:val="3"/>
      <w:pBdr>
        <w:top w:val="single" w:color="auto" w:sz="4" w:space="0"/>
        <w:left w:val="none" w:color="auto" w:sz="0" w:space="0"/>
        <w:bottom w:val="none" w:color="auto" w:sz="0" w:space="0"/>
        <w:right w:val="none" w:color="auto" w:sz="0" w:space="0"/>
        <w:between w:val="none" w:color="auto" w:sz="0" w:space="0"/>
      </w:pBdr>
      <w:bidi w:val="0"/>
      <w:spacing w:line="240" w:lineRule="auto"/>
      <w:jc w:val="both"/>
    </w:pPr>
    <w:r>
      <w:rPr>
        <w:sz w:val="21"/>
      </w:rPr>
      <mc:AlternateContent>
        <mc:Choice Requires="wps">
          <w:drawing>
            <wp:anchor distT="0" distB="0" distL="114300" distR="114300" simplePos="0" relativeHeight="251665408" behindDoc="0" locked="0" layoutInCell="1" allowOverlap="1">
              <wp:simplePos x="0" y="0"/>
              <wp:positionH relativeFrom="margin">
                <wp:posOffset>2948305</wp:posOffset>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2A7A55">
                          <w:pPr>
                            <w:pStyle w:val="1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2.15pt;margin-top:0pt;height:144pt;width:144pt;mso-position-horizontal-relative:margin;mso-wrap-style:none;z-index:251665408;mso-width-relative:page;mso-height-relative:page;" filled="f" stroked="f" coordsize="21600,21600" o:gfxdata="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u6GNw1QAAAAgBAAAPAAAAAAAAAAEAIAAAACIAAABkcnMvZG93bnJldi54bWxQ&#10;SwECFAAUAAAACACHTuJAYa2EcjMCAABjBAAADgAAAAAAAAABACAAAAAkAQAAZHJzL2Uyb0RvYy54&#10;bWxQSwUGAAAAAAYABgBZAQAAyQUAAAAA&#10;">
              <v:fill on="f" focussize="0,0"/>
              <v:stroke on="f" weight="0.5pt"/>
              <v:imagedata o:title=""/>
              <o:lock v:ext="edit" aspectratio="f"/>
              <v:textbox inset="0mm,0mm,0mm,0mm" style="mso-fit-shape-to-text:t;">
                <w:txbxContent>
                  <w:p w14:paraId="4F2A7A55">
                    <w:pPr>
                      <w:pStyle w:val="19"/>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b/>
        <w:bCs/>
        <w:sz w:val="21"/>
        <w:szCs w:val="21"/>
      </w:rPr>
      <w:drawing>
        <wp:inline distT="0" distB="0" distL="114300" distR="114300">
          <wp:extent cx="163195" cy="141605"/>
          <wp:effectExtent l="0" t="0" r="8255" b="10795"/>
          <wp:docPr id="16" name="图片 22" descr="$JE%XUY530]]FBGG3{DG[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2" descr="$JE%XUY530]]FBGG3{DG[05"/>
                  <pic:cNvPicPr>
                    <a:picLocks noChangeAspect="1"/>
                  </pic:cNvPicPr>
                </pic:nvPicPr>
                <pic:blipFill>
                  <a:blip r:embed="rId1"/>
                  <a:stretch>
                    <a:fillRect/>
                  </a:stretch>
                </pic:blipFill>
                <pic:spPr>
                  <a:xfrm>
                    <a:off x="0" y="0"/>
                    <a:ext cx="163195" cy="141605"/>
                  </a:xfrm>
                  <a:prstGeom prst="rect">
                    <a:avLst/>
                  </a:prstGeom>
                  <a:noFill/>
                  <a:ln>
                    <a:noFill/>
                  </a:ln>
                </pic:spPr>
              </pic:pic>
            </a:graphicData>
          </a:graphic>
        </wp:inline>
      </w:drawing>
    </w:r>
    <w:r>
      <w:rPr>
        <w:rFonts w:hint="eastAsia"/>
        <w:b/>
        <w:bCs/>
        <w:sz w:val="21"/>
        <w:szCs w:val="21"/>
      </w:rPr>
      <w:t xml:space="preserve">云南润达工程项目管理咨询限公司              </w:t>
    </w:r>
    <w:r>
      <w:rPr>
        <w:rFonts w:hint="eastAsia"/>
        <w:b/>
        <w:bCs/>
        <w:sz w:val="21"/>
        <w:szCs w:val="21"/>
        <w:lang w:val="en-US" w:eastAsia="zh-CN"/>
      </w:rPr>
      <w:t xml:space="preserve">                </w:t>
    </w:r>
    <w:r>
      <w:rPr>
        <w:rFonts w:hint="eastAsia"/>
        <w:b/>
        <w:bCs/>
        <w:sz w:val="21"/>
        <w:szCs w:val="21"/>
      </w:rPr>
      <w:t xml:space="preserve">             </w:t>
    </w:r>
    <w:r>
      <w:rPr>
        <w:rFonts w:hint="eastAsia"/>
        <w:b/>
        <w:bCs/>
        <w:sz w:val="21"/>
        <w:szCs w:val="21"/>
      </w:rPr>
      <w:sym w:font="Wingdings" w:char="0028"/>
    </w:r>
    <w:r>
      <w:rPr>
        <w:rFonts w:hint="eastAsia"/>
        <w:b/>
        <w:bCs/>
        <w:sz w:val="21"/>
        <w:szCs w:val="21"/>
      </w:rPr>
      <w:t>：0871-65353686</w: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EEC73A">
                          <w:pPr>
                            <w:pStyle w:val="1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0EEC73A">
                    <w:pPr>
                      <w:pStyle w:val="19"/>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4CF7A">
    <w:pPr>
      <w:pStyle w:val="3"/>
      <w:pBdr>
        <w:top w:val="single" w:color="auto" w:sz="4" w:space="0"/>
        <w:left w:val="none" w:color="auto" w:sz="0" w:space="0"/>
        <w:bottom w:val="none" w:color="auto" w:sz="0" w:space="0"/>
        <w:right w:val="none" w:color="auto" w:sz="0" w:space="0"/>
        <w:between w:val="none" w:color="auto" w:sz="0" w:space="0"/>
      </w:pBdr>
      <w:bidi w:val="0"/>
      <w:spacing w:line="240" w:lineRule="auto"/>
      <w:jc w:val="both"/>
      <w:rPr>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7F2867">
                          <w:pPr>
                            <w:pStyle w:val="1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C7F2867">
                    <w:pPr>
                      <w:pStyle w:val="19"/>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b/>
        <w:bCs/>
        <w:sz w:val="21"/>
        <w:szCs w:val="21"/>
      </w:rPr>
      <w:drawing>
        <wp:inline distT="0" distB="0" distL="114300" distR="114300">
          <wp:extent cx="163195" cy="141605"/>
          <wp:effectExtent l="0" t="0" r="8255" b="10795"/>
          <wp:docPr id="10" name="图片 22" descr="$JE%XUY530]]FBGG3{DG[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2" descr="$JE%XUY530]]FBGG3{DG[05"/>
                  <pic:cNvPicPr>
                    <a:picLocks noChangeAspect="1"/>
                  </pic:cNvPicPr>
                </pic:nvPicPr>
                <pic:blipFill>
                  <a:blip r:embed="rId1"/>
                  <a:stretch>
                    <a:fillRect/>
                  </a:stretch>
                </pic:blipFill>
                <pic:spPr>
                  <a:xfrm>
                    <a:off x="0" y="0"/>
                    <a:ext cx="163195" cy="141605"/>
                  </a:xfrm>
                  <a:prstGeom prst="rect">
                    <a:avLst/>
                  </a:prstGeom>
                  <a:noFill/>
                  <a:ln>
                    <a:noFill/>
                  </a:ln>
                </pic:spPr>
              </pic:pic>
            </a:graphicData>
          </a:graphic>
        </wp:inline>
      </w:drawing>
    </w:r>
    <w:r>
      <w:rPr>
        <w:rFonts w:hint="eastAsia"/>
        <w:b/>
        <w:bCs/>
        <w:sz w:val="21"/>
        <w:szCs w:val="21"/>
      </w:rPr>
      <w:t xml:space="preserve">云南润达工程项目管理咨询限公司              </w:t>
    </w:r>
    <w:r>
      <w:rPr>
        <w:rFonts w:hint="eastAsia"/>
        <w:b/>
        <w:bCs/>
        <w:sz w:val="21"/>
        <w:szCs w:val="21"/>
        <w:lang w:val="en-US" w:eastAsia="zh-CN"/>
      </w:rPr>
      <w:t xml:space="preserve">            </w:t>
    </w:r>
    <w:r>
      <w:rPr>
        <w:rFonts w:hint="eastAsia"/>
        <w:b/>
        <w:bCs/>
        <w:sz w:val="21"/>
        <w:szCs w:val="21"/>
      </w:rPr>
      <w:t xml:space="preserve">          </w:t>
    </w:r>
    <w:r>
      <w:rPr>
        <w:rFonts w:hint="eastAsia"/>
        <w:b/>
        <w:bCs/>
        <w:sz w:val="21"/>
        <w:szCs w:val="21"/>
        <w:lang w:val="en-US" w:eastAsia="zh-CN"/>
      </w:rPr>
      <w:t xml:space="preserve">    </w:t>
    </w:r>
    <w:r>
      <w:rPr>
        <w:rFonts w:hint="eastAsia"/>
        <w:b/>
        <w:bCs/>
        <w:sz w:val="21"/>
        <w:szCs w:val="21"/>
      </w:rPr>
      <w:t xml:space="preserve">   </w:t>
    </w:r>
    <w:r>
      <w:rPr>
        <w:rFonts w:hint="eastAsia"/>
        <w:b/>
        <w:bCs/>
        <w:sz w:val="21"/>
        <w:szCs w:val="21"/>
      </w:rPr>
      <w:sym w:font="Wingdings" w:char="0028"/>
    </w:r>
    <w:r>
      <w:rPr>
        <w:rFonts w:hint="eastAsia"/>
        <w:b/>
        <w:bCs/>
        <w:sz w:val="21"/>
        <w:szCs w:val="21"/>
      </w:rPr>
      <w:t>：0871-65353686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B8124">
    <w:pPr>
      <w:pStyle w:val="3"/>
      <w:pBdr>
        <w:top w:val="single" w:color="auto" w:sz="4" w:space="0"/>
        <w:left w:val="none" w:color="auto" w:sz="0" w:space="0"/>
        <w:bottom w:val="none" w:color="auto" w:sz="0" w:space="0"/>
        <w:right w:val="none" w:color="auto" w:sz="0" w:space="0"/>
        <w:between w:val="none" w:color="auto" w:sz="0" w:space="0"/>
      </w:pBdr>
      <w:bidi w:val="0"/>
      <w:spacing w:line="240" w:lineRule="auto"/>
      <w:jc w:val="both"/>
      <w:rPr>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83E108">
                          <w:pPr>
                            <w:pStyle w:val="1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3983E108">
                    <w:pPr>
                      <w:pStyle w:val="19"/>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b/>
        <w:bCs/>
        <w:sz w:val="21"/>
        <w:szCs w:val="21"/>
      </w:rPr>
      <w:drawing>
        <wp:inline distT="0" distB="0" distL="114300" distR="114300">
          <wp:extent cx="163195" cy="141605"/>
          <wp:effectExtent l="0" t="0" r="1905" b="10795"/>
          <wp:docPr id="3" name="图片 22" descr="$JE%XUY530]]FBGG3{DG[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2" descr="$JE%XUY530]]FBGG3{DG[05"/>
                  <pic:cNvPicPr>
                    <a:picLocks noChangeAspect="1"/>
                  </pic:cNvPicPr>
                </pic:nvPicPr>
                <pic:blipFill>
                  <a:blip r:embed="rId1"/>
                  <a:stretch>
                    <a:fillRect/>
                  </a:stretch>
                </pic:blipFill>
                <pic:spPr>
                  <a:xfrm>
                    <a:off x="0" y="0"/>
                    <a:ext cx="163195" cy="141605"/>
                  </a:xfrm>
                  <a:prstGeom prst="rect">
                    <a:avLst/>
                  </a:prstGeom>
                  <a:noFill/>
                  <a:ln>
                    <a:noFill/>
                  </a:ln>
                </pic:spPr>
              </pic:pic>
            </a:graphicData>
          </a:graphic>
        </wp:inline>
      </w:drawing>
    </w:r>
    <w:r>
      <w:rPr>
        <w:rFonts w:hint="eastAsia"/>
        <w:b/>
        <w:bCs/>
        <w:sz w:val="21"/>
        <w:szCs w:val="21"/>
      </w:rPr>
      <w:t xml:space="preserve">云南润达工程项目管理咨询限公司              </w:t>
    </w:r>
    <w:r>
      <w:rPr>
        <w:rFonts w:hint="eastAsia"/>
        <w:b/>
        <w:bCs/>
        <w:sz w:val="21"/>
        <w:szCs w:val="21"/>
        <w:lang w:val="en-US" w:eastAsia="zh-CN"/>
      </w:rPr>
      <w:t xml:space="preserve">            </w:t>
    </w:r>
    <w:r>
      <w:rPr>
        <w:rFonts w:hint="eastAsia"/>
        <w:b/>
        <w:bCs/>
        <w:sz w:val="21"/>
        <w:szCs w:val="21"/>
      </w:rPr>
      <w:t xml:space="preserve">    </w:t>
    </w:r>
    <w:r>
      <w:rPr>
        <w:rFonts w:hint="eastAsia"/>
        <w:b/>
        <w:bCs/>
        <w:sz w:val="21"/>
        <w:szCs w:val="21"/>
        <w:lang w:val="en-US" w:eastAsia="zh-CN"/>
      </w:rPr>
      <w:t xml:space="preserve">    </w:t>
    </w:r>
    <w:r>
      <w:rPr>
        <w:rFonts w:hint="eastAsia"/>
        <w:b/>
        <w:bCs/>
        <w:sz w:val="21"/>
        <w:szCs w:val="21"/>
      </w:rPr>
      <w:t xml:space="preserve">         </w:t>
    </w:r>
    <w:r>
      <w:rPr>
        <w:rFonts w:hint="eastAsia"/>
        <w:b/>
        <w:bCs/>
        <w:sz w:val="21"/>
        <w:szCs w:val="21"/>
      </w:rPr>
      <w:sym w:font="Wingdings" w:char="0028"/>
    </w:r>
    <w:r>
      <w:rPr>
        <w:rFonts w:hint="eastAsia"/>
        <w:b/>
        <w:bCs/>
        <w:sz w:val="21"/>
        <w:szCs w:val="21"/>
      </w:rPr>
      <w:t>：0871-65353686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8768D">
    <w:pPr>
      <w:pStyle w:val="3"/>
      <w:pBdr>
        <w:top w:val="single" w:color="auto" w:sz="4" w:space="0"/>
        <w:left w:val="none" w:color="auto" w:sz="0" w:space="0"/>
        <w:bottom w:val="none" w:color="auto" w:sz="0" w:space="0"/>
        <w:right w:val="none" w:color="auto" w:sz="0" w:space="0"/>
        <w:between w:val="none" w:color="auto" w:sz="0" w:space="0"/>
      </w:pBdr>
      <w:bidi w:val="0"/>
      <w:spacing w:line="240" w:lineRule="auto"/>
      <w:jc w:val="center"/>
      <w:rPr>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89EBA5">
                          <w:pPr>
                            <w:pStyle w:val="19"/>
                          </w:pPr>
                          <w:r>
                            <w:fldChar w:fldCharType="begin"/>
                          </w:r>
                          <w:r>
                            <w:instrText xml:space="preserve"> PAGE  \* MERGEFORMAT </w:instrText>
                          </w:r>
                          <w:r>
                            <w:fldChar w:fldCharType="separate"/>
                          </w:r>
                          <w:r>
                            <w:t>- 33 -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389EBA5">
                    <w:pPr>
                      <w:pStyle w:val="19"/>
                    </w:pPr>
                    <w:r>
                      <w:fldChar w:fldCharType="begin"/>
                    </w:r>
                    <w:r>
                      <w:instrText xml:space="preserve"> PAGE  \* MERGEFORMAT </w:instrText>
                    </w:r>
                    <w:r>
                      <w:fldChar w:fldCharType="separate"/>
                    </w:r>
                    <w:r>
                      <w:t>- 33 -</w:t>
                    </w:r>
                    <w:r>
                      <w:fldChar w:fldCharType="end"/>
                    </w:r>
                  </w:p>
                </w:txbxContent>
              </v:textbox>
            </v:shape>
          </w:pict>
        </mc:Fallback>
      </mc:AlternateContent>
    </w:r>
    <w:r>
      <w:rPr>
        <w:rFonts w:hint="eastAsia"/>
        <w:b/>
        <w:bCs/>
        <w:sz w:val="21"/>
        <w:szCs w:val="21"/>
      </w:rPr>
      <w:drawing>
        <wp:inline distT="0" distB="0" distL="114300" distR="114300">
          <wp:extent cx="163195" cy="141605"/>
          <wp:effectExtent l="0" t="0" r="8255" b="10795"/>
          <wp:docPr id="6" name="图片 22" descr="$JE%XUY530]]FBGG3{DG[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2" descr="$JE%XUY530]]FBGG3{DG[05"/>
                  <pic:cNvPicPr>
                    <a:picLocks noChangeAspect="1"/>
                  </pic:cNvPicPr>
                </pic:nvPicPr>
                <pic:blipFill>
                  <a:blip r:embed="rId1"/>
                  <a:stretch>
                    <a:fillRect/>
                  </a:stretch>
                </pic:blipFill>
                <pic:spPr>
                  <a:xfrm>
                    <a:off x="0" y="0"/>
                    <a:ext cx="163195" cy="141605"/>
                  </a:xfrm>
                  <a:prstGeom prst="rect">
                    <a:avLst/>
                  </a:prstGeom>
                  <a:noFill/>
                  <a:ln>
                    <a:noFill/>
                  </a:ln>
                </pic:spPr>
              </pic:pic>
            </a:graphicData>
          </a:graphic>
        </wp:inline>
      </w:drawing>
    </w:r>
    <w:r>
      <w:rPr>
        <w:rFonts w:hint="eastAsia"/>
        <w:b/>
        <w:bCs/>
        <w:sz w:val="21"/>
        <w:szCs w:val="21"/>
      </w:rPr>
      <w:t xml:space="preserve">云南润达工程项目管理咨询限公司              </w:t>
    </w:r>
    <w:r>
      <w:rPr>
        <w:rFonts w:hint="eastAsia"/>
        <w:b/>
        <w:bCs/>
        <w:sz w:val="21"/>
        <w:szCs w:val="21"/>
        <w:lang w:val="en-US" w:eastAsia="zh-CN"/>
      </w:rPr>
      <w:t xml:space="preserve">            </w:t>
    </w:r>
    <w:r>
      <w:rPr>
        <w:rFonts w:hint="eastAsia"/>
        <w:b/>
        <w:bCs/>
        <w:sz w:val="21"/>
        <w:szCs w:val="21"/>
      </w:rPr>
      <w:t xml:space="preserve">             </w:t>
    </w:r>
    <w:r>
      <w:rPr>
        <w:rFonts w:hint="eastAsia"/>
        <w:b/>
        <w:bCs/>
        <w:sz w:val="21"/>
        <w:szCs w:val="21"/>
      </w:rPr>
      <w:sym w:font="Wingdings" w:char="0028"/>
    </w:r>
    <w:r>
      <w:rPr>
        <w:rFonts w:hint="eastAsia"/>
        <w:b/>
        <w:bCs/>
        <w:sz w:val="21"/>
        <w:szCs w:val="21"/>
      </w:rPr>
      <w:t>：0871-65353686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B9F94">
    <w:pPr>
      <w:pStyle w:val="3"/>
      <w:pBdr>
        <w:top w:val="single" w:color="auto" w:sz="4" w:space="0"/>
        <w:left w:val="none" w:color="auto" w:sz="0" w:space="0"/>
        <w:bottom w:val="none" w:color="auto" w:sz="0" w:space="0"/>
        <w:right w:val="none" w:color="auto" w:sz="0" w:space="0"/>
        <w:between w:val="none" w:color="auto" w:sz="0" w:space="0"/>
      </w:pBdr>
      <w:bidi w:val="0"/>
      <w:spacing w:line="240" w:lineRule="auto"/>
      <w:jc w:val="both"/>
    </w:pPr>
    <w:r>
      <w:rPr>
        <w:sz w:val="21"/>
      </w:rPr>
      <mc:AlternateContent>
        <mc:Choice Requires="wps">
          <w:drawing>
            <wp:anchor distT="0" distB="0" distL="114300" distR="114300" simplePos="0" relativeHeight="251666432" behindDoc="0" locked="0" layoutInCell="1" allowOverlap="1">
              <wp:simplePos x="0" y="0"/>
              <wp:positionH relativeFrom="margin">
                <wp:posOffset>2919730</wp:posOffset>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C113F7">
                          <w:pPr>
                            <w:pStyle w:val="19"/>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9.9pt;margin-top:0pt;height:144pt;width:144pt;mso-position-horizontal-relative:margin;mso-wrap-style:none;z-index:251666432;mso-width-relative:page;mso-height-relative:page;" filled="f" stroked="f" coordsize="21600,21600" o:gfxdata="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SbUNzVAAAACAEAAA8AAAAAAAAAAQAgAAAAIgAAAGRycy9kb3ducmV2LnhtbFBL&#10;AQIUABQAAAAIAIdO4kCk+9p2MgIAAGMEAAAOAAAAAAAAAAEAIAAAACQBAABkcnMvZTJvRG9jLnht&#10;bFBLBQYAAAAABgAGAFkBAADIBQAAAAA=&#10;">
              <v:fill on="f" focussize="0,0"/>
              <v:stroke on="f" weight="0.5pt"/>
              <v:imagedata o:title=""/>
              <o:lock v:ext="edit" aspectratio="f"/>
              <v:textbox inset="0mm,0mm,0mm,0mm" style="mso-fit-shape-to-text:t;">
                <w:txbxContent>
                  <w:p w14:paraId="6DC113F7">
                    <w:pPr>
                      <w:pStyle w:val="19"/>
                    </w:pPr>
                    <w:r>
                      <w:fldChar w:fldCharType="begin"/>
                    </w:r>
                    <w:r>
                      <w:instrText xml:space="preserve"> PAGE  \* MERGEFORMAT </w:instrText>
                    </w:r>
                    <w:r>
                      <w:fldChar w:fldCharType="separate"/>
                    </w:r>
                    <w:r>
                      <w:t>- 1 -</w:t>
                    </w:r>
                    <w:r>
                      <w:fldChar w:fldCharType="end"/>
                    </w:r>
                  </w:p>
                </w:txbxContent>
              </v:textbox>
            </v:shape>
          </w:pict>
        </mc:Fallback>
      </mc:AlternateContent>
    </w:r>
    <w:r>
      <w:rPr>
        <w:rFonts w:hint="eastAsia"/>
        <w:b/>
        <w:bCs/>
        <w:sz w:val="21"/>
        <w:szCs w:val="21"/>
      </w:rPr>
      <w:drawing>
        <wp:inline distT="0" distB="0" distL="114300" distR="114300">
          <wp:extent cx="163195" cy="141605"/>
          <wp:effectExtent l="0" t="0" r="8255" b="10795"/>
          <wp:docPr id="18" name="图片 22" descr="$JE%XUY530]]FBGG3{DG[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2" descr="$JE%XUY530]]FBGG3{DG[05"/>
                  <pic:cNvPicPr>
                    <a:picLocks noChangeAspect="1"/>
                  </pic:cNvPicPr>
                </pic:nvPicPr>
                <pic:blipFill>
                  <a:blip r:embed="rId1"/>
                  <a:stretch>
                    <a:fillRect/>
                  </a:stretch>
                </pic:blipFill>
                <pic:spPr>
                  <a:xfrm>
                    <a:off x="0" y="0"/>
                    <a:ext cx="163195" cy="141605"/>
                  </a:xfrm>
                  <a:prstGeom prst="rect">
                    <a:avLst/>
                  </a:prstGeom>
                  <a:noFill/>
                  <a:ln>
                    <a:noFill/>
                  </a:ln>
                </pic:spPr>
              </pic:pic>
            </a:graphicData>
          </a:graphic>
        </wp:inline>
      </w:drawing>
    </w:r>
    <w:r>
      <w:rPr>
        <w:rFonts w:hint="eastAsia"/>
        <w:b/>
        <w:bCs/>
        <w:sz w:val="21"/>
        <w:szCs w:val="21"/>
      </w:rPr>
      <w:t xml:space="preserve">云南润达工程项目管理咨询限公司              </w:t>
    </w:r>
    <w:r>
      <w:rPr>
        <w:rFonts w:hint="eastAsia"/>
        <w:b/>
        <w:bCs/>
        <w:sz w:val="21"/>
        <w:szCs w:val="21"/>
        <w:lang w:val="en-US" w:eastAsia="zh-CN"/>
      </w:rPr>
      <w:t xml:space="preserve">            </w:t>
    </w:r>
    <w:r>
      <w:rPr>
        <w:rFonts w:hint="eastAsia"/>
        <w:b/>
        <w:bCs/>
        <w:sz w:val="21"/>
        <w:szCs w:val="21"/>
      </w:rPr>
      <w:t xml:space="preserve">    </w:t>
    </w:r>
    <w:r>
      <w:rPr>
        <w:rFonts w:hint="eastAsia"/>
        <w:b/>
        <w:bCs/>
        <w:sz w:val="21"/>
        <w:szCs w:val="21"/>
        <w:lang w:val="en-US" w:eastAsia="zh-CN"/>
      </w:rPr>
      <w:t xml:space="preserve">    </w:t>
    </w:r>
    <w:r>
      <w:rPr>
        <w:rFonts w:hint="eastAsia"/>
        <w:b/>
        <w:bCs/>
        <w:sz w:val="21"/>
        <w:szCs w:val="21"/>
      </w:rPr>
      <w:t xml:space="preserve">         </w:t>
    </w:r>
    <w:r>
      <w:rPr>
        <w:rFonts w:hint="eastAsia"/>
        <w:b/>
        <w:bCs/>
        <w:sz w:val="21"/>
        <w:szCs w:val="21"/>
      </w:rPr>
      <w:sym w:font="Wingdings" w:char="0028"/>
    </w:r>
    <w:r>
      <w:rPr>
        <w:rFonts w:hint="eastAsia"/>
        <w:b/>
        <w:bCs/>
        <w:sz w:val="21"/>
        <w:szCs w:val="21"/>
      </w:rPr>
      <w:t>：0871-65353686</w:t>
    </w: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7FE143">
                          <w:pPr>
                            <w:pStyle w:val="19"/>
                          </w:pPr>
                          <w:r>
                            <w:fldChar w:fldCharType="begin"/>
                          </w:r>
                          <w:r>
                            <w:instrText xml:space="preserve"> PAGE  \* MERGEFORMAT </w:instrText>
                          </w:r>
                          <w:r>
                            <w:fldChar w:fldCharType="separate"/>
                          </w:r>
                          <w:r>
                            <w:t>- 39 -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7D7FE143">
                    <w:pPr>
                      <w:pStyle w:val="19"/>
                    </w:pPr>
                    <w:r>
                      <w:fldChar w:fldCharType="begin"/>
                    </w:r>
                    <w:r>
                      <w:instrText xml:space="preserve"> PAGE  \* MERGEFORMAT </w:instrText>
                    </w:r>
                    <w:r>
                      <w:fldChar w:fldCharType="separate"/>
                    </w:r>
                    <w:r>
                      <w:t>- 39 -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81BEB">
    <w:pPr>
      <w:pStyle w:val="3"/>
      <w:pBdr>
        <w:top w:val="none" w:color="auto" w:sz="0" w:space="0"/>
        <w:left w:val="none" w:color="auto" w:sz="0" w:space="0"/>
        <w:bottom w:val="single" w:color="auto" w:sz="4" w:space="0"/>
        <w:right w:val="none" w:color="auto" w:sz="0" w:space="0"/>
        <w:between w:val="none" w:color="auto" w:sz="0" w:space="0"/>
      </w:pBdr>
      <w:bidi w:val="0"/>
      <w:spacing w:line="240" w:lineRule="auto"/>
      <w:jc w:val="both"/>
      <w:rPr>
        <w:b/>
        <w:bCs/>
        <w:sz w:val="24"/>
        <w:szCs w:val="24"/>
      </w:rPr>
    </w:pPr>
    <w:r>
      <w:rPr>
        <w:rFonts w:hint="eastAsia"/>
        <w:b/>
        <w:bCs/>
        <w:sz w:val="24"/>
        <w:szCs w:val="24"/>
        <w:lang w:val="en-US" w:eastAsia="zh-CN"/>
      </w:rPr>
      <w:t xml:space="preserve">昆明市公安局官渡分局网络防火墙采购项目                      </w:t>
    </w:r>
    <w:r>
      <w:rPr>
        <w:rFonts w:hint="eastAsia"/>
        <w:b/>
        <w:bCs/>
        <w:sz w:val="24"/>
        <w:szCs w:val="24"/>
      </w:rPr>
      <w:sym w:font="Wingdings" w:char="0026"/>
    </w:r>
    <w:r>
      <w:rPr>
        <w:rFonts w:hint="eastAsia"/>
        <w:b/>
        <w:bCs/>
        <w:sz w:val="24"/>
        <w:szCs w:val="24"/>
        <w:lang w:eastAsia="zh-CN"/>
      </w:rPr>
      <w:t>采购文件（</w:t>
    </w:r>
    <w:r>
      <w:rPr>
        <w:rFonts w:hint="eastAsia"/>
        <w:b/>
        <w:bCs/>
        <w:sz w:val="24"/>
        <w:szCs w:val="24"/>
        <w:lang w:val="en-US" w:eastAsia="zh-CN"/>
      </w:rPr>
      <w:t>公开招标</w:t>
    </w:r>
    <w:r>
      <w:rPr>
        <w:rFonts w:hint="eastAsia"/>
        <w:b/>
        <w:bCs/>
        <w:sz w:val="24"/>
        <w:szCs w:val="24"/>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CB537">
    <w:pPr>
      <w:pStyle w:val="3"/>
      <w:pBdr>
        <w:top w:val="none" w:color="auto" w:sz="0" w:space="0"/>
        <w:left w:val="none" w:color="auto" w:sz="0" w:space="0"/>
        <w:bottom w:val="none" w:color="auto" w:sz="0" w:space="0"/>
        <w:right w:val="none" w:color="auto" w:sz="0" w:space="0"/>
        <w:between w:val="none" w:color="auto" w:sz="0" w:space="0"/>
      </w:pBdr>
      <w:bidi w:val="0"/>
      <w:spacing w:line="240" w:lineRule="auto"/>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339D6">
    <w:pPr>
      <w:pStyle w:val="3"/>
      <w:pBdr>
        <w:top w:val="none" w:color="auto" w:sz="0" w:space="0"/>
        <w:left w:val="none" w:color="auto" w:sz="0" w:space="0"/>
        <w:bottom w:val="single" w:color="auto" w:sz="4" w:space="0"/>
        <w:right w:val="none" w:color="auto" w:sz="0" w:space="0"/>
        <w:between w:val="none" w:color="auto" w:sz="0" w:space="0"/>
      </w:pBdr>
      <w:bidi w:val="0"/>
      <w:spacing w:line="240" w:lineRule="auto"/>
      <w:jc w:val="both"/>
      <w:rPr>
        <w:b/>
        <w:bCs/>
        <w:sz w:val="24"/>
        <w:szCs w:val="24"/>
      </w:rPr>
    </w:pPr>
    <w:r>
      <w:rPr>
        <w:rFonts w:hint="eastAsia"/>
        <w:b/>
        <w:bCs/>
        <w:sz w:val="24"/>
        <w:szCs w:val="24"/>
        <w:lang w:val="en-US" w:eastAsia="zh-CN"/>
      </w:rPr>
      <w:t xml:space="preserve">昆明市公安局官渡分局网络防火墙采购项目                      </w:t>
    </w:r>
    <w:r>
      <w:rPr>
        <w:rFonts w:hint="eastAsia"/>
        <w:b/>
        <w:bCs/>
        <w:sz w:val="24"/>
        <w:szCs w:val="24"/>
      </w:rPr>
      <w:sym w:font="Wingdings" w:char="0026"/>
    </w:r>
    <w:r>
      <w:rPr>
        <w:rFonts w:hint="eastAsia"/>
        <w:b/>
        <w:bCs/>
        <w:sz w:val="24"/>
        <w:szCs w:val="24"/>
        <w:lang w:eastAsia="zh-CN"/>
      </w:rPr>
      <w:t>采购文件（</w:t>
    </w:r>
    <w:r>
      <w:rPr>
        <w:rFonts w:hint="eastAsia"/>
        <w:b/>
        <w:bCs/>
        <w:sz w:val="24"/>
        <w:szCs w:val="24"/>
        <w:lang w:val="en-US" w:eastAsia="zh-CN"/>
      </w:rPr>
      <w:t>公开招标</w:t>
    </w:r>
    <w:r>
      <w:rPr>
        <w:rFonts w:hint="eastAsia"/>
        <w:b/>
        <w:bCs/>
        <w:sz w:val="24"/>
        <w:szCs w:val="24"/>
        <w:lang w:eastAsia="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BF792">
    <w:pPr>
      <w:pStyle w:val="3"/>
      <w:pBdr>
        <w:top w:val="none" w:color="auto" w:sz="0" w:space="0"/>
        <w:left w:val="none" w:color="auto" w:sz="0" w:space="0"/>
        <w:bottom w:val="single" w:color="auto" w:sz="4" w:space="0"/>
        <w:right w:val="none" w:color="auto" w:sz="0" w:space="0"/>
        <w:between w:val="none" w:color="auto" w:sz="0" w:space="0"/>
      </w:pBdr>
      <w:bidi w:val="0"/>
      <w:spacing w:line="240" w:lineRule="auto"/>
      <w:jc w:val="both"/>
    </w:pPr>
    <w:r>
      <w:rPr>
        <w:rFonts w:hint="eastAsia"/>
        <w:b/>
        <w:bCs/>
        <w:sz w:val="24"/>
        <w:szCs w:val="24"/>
        <w:lang w:val="en-US" w:eastAsia="zh-CN"/>
      </w:rPr>
      <w:t xml:space="preserve">昆明市公安局官渡分局网络防火墙采购项目                      </w:t>
    </w:r>
    <w:r>
      <w:rPr>
        <w:rFonts w:hint="eastAsia"/>
        <w:b/>
        <w:bCs/>
        <w:sz w:val="24"/>
        <w:szCs w:val="24"/>
      </w:rPr>
      <w:sym w:font="Wingdings" w:char="0026"/>
    </w:r>
    <w:r>
      <w:rPr>
        <w:rFonts w:hint="eastAsia"/>
        <w:b/>
        <w:bCs/>
        <w:sz w:val="24"/>
        <w:szCs w:val="24"/>
        <w:lang w:eastAsia="zh-CN"/>
      </w:rPr>
      <w:t>采购文件（</w:t>
    </w:r>
    <w:r>
      <w:rPr>
        <w:rFonts w:hint="eastAsia"/>
        <w:b/>
        <w:bCs/>
        <w:sz w:val="24"/>
        <w:szCs w:val="24"/>
        <w:lang w:val="en-US" w:eastAsia="zh-CN"/>
      </w:rPr>
      <w:t>公开招标</w:t>
    </w:r>
    <w:r>
      <w:rPr>
        <w:rFonts w:hint="eastAsia"/>
        <w:b/>
        <w:bCs/>
        <w:sz w:val="24"/>
        <w:szCs w:val="24"/>
        <w:lang w:eastAsia="zh-CN"/>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4140E">
    <w:pPr>
      <w:pStyle w:val="3"/>
      <w:pBdr>
        <w:top w:val="none" w:color="auto" w:sz="0" w:space="0"/>
        <w:left w:val="none" w:color="auto" w:sz="0" w:space="0"/>
        <w:bottom w:val="single" w:color="auto" w:sz="4" w:space="0"/>
        <w:right w:val="none" w:color="auto" w:sz="0" w:space="0"/>
        <w:between w:val="none" w:color="auto" w:sz="0" w:space="0"/>
      </w:pBdr>
      <w:bidi w:val="0"/>
      <w:spacing w:line="240" w:lineRule="auto"/>
      <w:jc w:val="both"/>
      <w:rPr>
        <w:b/>
        <w:bCs/>
        <w:sz w:val="24"/>
        <w:szCs w:val="24"/>
      </w:rPr>
    </w:pPr>
    <w:r>
      <w:rPr>
        <w:rFonts w:hint="eastAsia"/>
        <w:b/>
        <w:bCs/>
        <w:sz w:val="24"/>
        <w:szCs w:val="24"/>
        <w:lang w:val="en-US" w:eastAsia="zh-CN"/>
      </w:rPr>
      <w:t xml:space="preserve">昆明市公安局官渡分局网络防火墙采购项目                      </w:t>
    </w:r>
    <w:r>
      <w:rPr>
        <w:rFonts w:hint="eastAsia"/>
        <w:b/>
        <w:bCs/>
        <w:sz w:val="24"/>
        <w:szCs w:val="24"/>
      </w:rPr>
      <w:sym w:font="Wingdings" w:char="0026"/>
    </w:r>
    <w:r>
      <w:rPr>
        <w:rFonts w:hint="eastAsia"/>
        <w:b/>
        <w:bCs/>
        <w:sz w:val="24"/>
        <w:szCs w:val="24"/>
        <w:lang w:eastAsia="zh-CN"/>
      </w:rPr>
      <w:t>采购文件（</w:t>
    </w:r>
    <w:r>
      <w:rPr>
        <w:rFonts w:hint="eastAsia"/>
        <w:b/>
        <w:bCs/>
        <w:sz w:val="24"/>
        <w:szCs w:val="24"/>
        <w:lang w:val="en-US" w:eastAsia="zh-CN"/>
      </w:rPr>
      <w:t>公开招标</w:t>
    </w:r>
    <w:r>
      <w:rPr>
        <w:rFonts w:hint="eastAsia"/>
        <w:b/>
        <w:bCs/>
        <w:sz w:val="24"/>
        <w:szCs w:val="24"/>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0FDE31"/>
    <w:multiLevelType w:val="singleLevel"/>
    <w:tmpl w:val="390FDE31"/>
    <w:lvl w:ilvl="0" w:tentative="0">
      <w:start w:val="4"/>
      <w:numFmt w:val="decimal"/>
      <w:suff w:val="nothing"/>
      <w:lvlText w:val="（%1）"/>
      <w:lvlJc w:val="left"/>
    </w:lvl>
  </w:abstractNum>
  <w:abstractNum w:abstractNumId="1">
    <w:nsid w:val="447B6378"/>
    <w:multiLevelType w:val="multilevel"/>
    <w:tmpl w:val="447B6378"/>
    <w:lvl w:ilvl="0" w:tentative="0">
      <w:start w:val="1"/>
      <w:numFmt w:val="decimal"/>
      <w:pStyle w:val="42"/>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98F2218"/>
    <w:multiLevelType w:val="singleLevel"/>
    <w:tmpl w:val="598F2218"/>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1ZWIwYWM0NzYxZTM2ZDhiNWFlMzk5OWViM2Q1YWQifQ=="/>
  </w:docVars>
  <w:rsids>
    <w:rsidRoot w:val="001022A4"/>
    <w:rsid w:val="0000366A"/>
    <w:rsid w:val="00006F7F"/>
    <w:rsid w:val="00007003"/>
    <w:rsid w:val="000075B7"/>
    <w:rsid w:val="000237EA"/>
    <w:rsid w:val="00027CD2"/>
    <w:rsid w:val="00031E0C"/>
    <w:rsid w:val="00040832"/>
    <w:rsid w:val="00040D23"/>
    <w:rsid w:val="000439DA"/>
    <w:rsid w:val="00063604"/>
    <w:rsid w:val="0006370A"/>
    <w:rsid w:val="00066832"/>
    <w:rsid w:val="00067934"/>
    <w:rsid w:val="000720BF"/>
    <w:rsid w:val="0008641D"/>
    <w:rsid w:val="000B39A0"/>
    <w:rsid w:val="000C3E03"/>
    <w:rsid w:val="000C488D"/>
    <w:rsid w:val="000C52EC"/>
    <w:rsid w:val="000D0230"/>
    <w:rsid w:val="000D0AD3"/>
    <w:rsid w:val="000E45BD"/>
    <w:rsid w:val="000E4E33"/>
    <w:rsid w:val="000E67CF"/>
    <w:rsid w:val="000F20FD"/>
    <w:rsid w:val="000F39B0"/>
    <w:rsid w:val="001008D8"/>
    <w:rsid w:val="001022A4"/>
    <w:rsid w:val="00115EF7"/>
    <w:rsid w:val="0013642D"/>
    <w:rsid w:val="00146410"/>
    <w:rsid w:val="00150D67"/>
    <w:rsid w:val="00156600"/>
    <w:rsid w:val="00160E9C"/>
    <w:rsid w:val="00172190"/>
    <w:rsid w:val="00173480"/>
    <w:rsid w:val="00181988"/>
    <w:rsid w:val="00182557"/>
    <w:rsid w:val="0018304A"/>
    <w:rsid w:val="001904E9"/>
    <w:rsid w:val="001A77DE"/>
    <w:rsid w:val="001B36EC"/>
    <w:rsid w:val="001D7B23"/>
    <w:rsid w:val="001E2F56"/>
    <w:rsid w:val="001F3ADA"/>
    <w:rsid w:val="002062E6"/>
    <w:rsid w:val="00207131"/>
    <w:rsid w:val="0022214D"/>
    <w:rsid w:val="00223585"/>
    <w:rsid w:val="002317DB"/>
    <w:rsid w:val="00232245"/>
    <w:rsid w:val="0023265E"/>
    <w:rsid w:val="00235B5A"/>
    <w:rsid w:val="00251060"/>
    <w:rsid w:val="002514A3"/>
    <w:rsid w:val="00256B32"/>
    <w:rsid w:val="00256D01"/>
    <w:rsid w:val="002706F2"/>
    <w:rsid w:val="00271135"/>
    <w:rsid w:val="00285E30"/>
    <w:rsid w:val="002A1AEC"/>
    <w:rsid w:val="002A1BCB"/>
    <w:rsid w:val="002A5262"/>
    <w:rsid w:val="002A6484"/>
    <w:rsid w:val="002A79C6"/>
    <w:rsid w:val="002C06B9"/>
    <w:rsid w:val="002C0FDD"/>
    <w:rsid w:val="002C5E37"/>
    <w:rsid w:val="002D11F7"/>
    <w:rsid w:val="002D48C5"/>
    <w:rsid w:val="002E0B52"/>
    <w:rsid w:val="002E1CF4"/>
    <w:rsid w:val="002E5FED"/>
    <w:rsid w:val="002F0DA9"/>
    <w:rsid w:val="00303F39"/>
    <w:rsid w:val="003113C1"/>
    <w:rsid w:val="00312C3A"/>
    <w:rsid w:val="0031353D"/>
    <w:rsid w:val="0032200D"/>
    <w:rsid w:val="00333B37"/>
    <w:rsid w:val="0034487B"/>
    <w:rsid w:val="00347CC6"/>
    <w:rsid w:val="00347D88"/>
    <w:rsid w:val="00350BCD"/>
    <w:rsid w:val="0035643C"/>
    <w:rsid w:val="00366226"/>
    <w:rsid w:val="003746B0"/>
    <w:rsid w:val="00374A6B"/>
    <w:rsid w:val="00383E1C"/>
    <w:rsid w:val="00390D4A"/>
    <w:rsid w:val="0039222E"/>
    <w:rsid w:val="0039288A"/>
    <w:rsid w:val="00393395"/>
    <w:rsid w:val="0039372E"/>
    <w:rsid w:val="00394AF5"/>
    <w:rsid w:val="003A19A4"/>
    <w:rsid w:val="003A1A1B"/>
    <w:rsid w:val="003A4485"/>
    <w:rsid w:val="003A4878"/>
    <w:rsid w:val="003B4310"/>
    <w:rsid w:val="003B60A6"/>
    <w:rsid w:val="003C5883"/>
    <w:rsid w:val="003C7C49"/>
    <w:rsid w:val="003D3327"/>
    <w:rsid w:val="003E057C"/>
    <w:rsid w:val="003E2B14"/>
    <w:rsid w:val="003E314B"/>
    <w:rsid w:val="003F5655"/>
    <w:rsid w:val="003F5BC6"/>
    <w:rsid w:val="004021C6"/>
    <w:rsid w:val="00406BEF"/>
    <w:rsid w:val="00410595"/>
    <w:rsid w:val="00420F7C"/>
    <w:rsid w:val="00433514"/>
    <w:rsid w:val="00446BB3"/>
    <w:rsid w:val="0045353D"/>
    <w:rsid w:val="004771C7"/>
    <w:rsid w:val="00481C3A"/>
    <w:rsid w:val="004851CA"/>
    <w:rsid w:val="0048656E"/>
    <w:rsid w:val="00493221"/>
    <w:rsid w:val="004A302C"/>
    <w:rsid w:val="004B539D"/>
    <w:rsid w:val="004C1FA1"/>
    <w:rsid w:val="004C3DCC"/>
    <w:rsid w:val="004E0BF9"/>
    <w:rsid w:val="004E0CF9"/>
    <w:rsid w:val="004F3FDD"/>
    <w:rsid w:val="004F46AB"/>
    <w:rsid w:val="00501A4A"/>
    <w:rsid w:val="005032B9"/>
    <w:rsid w:val="005100F2"/>
    <w:rsid w:val="00510300"/>
    <w:rsid w:val="00511D7B"/>
    <w:rsid w:val="00513AD5"/>
    <w:rsid w:val="00523D37"/>
    <w:rsid w:val="00524831"/>
    <w:rsid w:val="0052616B"/>
    <w:rsid w:val="00532F25"/>
    <w:rsid w:val="00541D90"/>
    <w:rsid w:val="00542258"/>
    <w:rsid w:val="0054547C"/>
    <w:rsid w:val="0054632A"/>
    <w:rsid w:val="00551EDC"/>
    <w:rsid w:val="005544D1"/>
    <w:rsid w:val="00554509"/>
    <w:rsid w:val="00561523"/>
    <w:rsid w:val="00561527"/>
    <w:rsid w:val="00594E7A"/>
    <w:rsid w:val="005A146E"/>
    <w:rsid w:val="005A7987"/>
    <w:rsid w:val="005B5936"/>
    <w:rsid w:val="005C0D20"/>
    <w:rsid w:val="005D050C"/>
    <w:rsid w:val="005F7A46"/>
    <w:rsid w:val="00611383"/>
    <w:rsid w:val="00620B1C"/>
    <w:rsid w:val="00626E33"/>
    <w:rsid w:val="006407ED"/>
    <w:rsid w:val="0064251F"/>
    <w:rsid w:val="00643F74"/>
    <w:rsid w:val="006503AE"/>
    <w:rsid w:val="00651EE4"/>
    <w:rsid w:val="00654524"/>
    <w:rsid w:val="00654BCF"/>
    <w:rsid w:val="0066052B"/>
    <w:rsid w:val="006630EF"/>
    <w:rsid w:val="0066446E"/>
    <w:rsid w:val="0066601A"/>
    <w:rsid w:val="006662AB"/>
    <w:rsid w:val="00674212"/>
    <w:rsid w:val="0067621A"/>
    <w:rsid w:val="006815D1"/>
    <w:rsid w:val="00687DD5"/>
    <w:rsid w:val="006923C3"/>
    <w:rsid w:val="006937E9"/>
    <w:rsid w:val="00693EF9"/>
    <w:rsid w:val="006947A5"/>
    <w:rsid w:val="006A1A11"/>
    <w:rsid w:val="006A2C75"/>
    <w:rsid w:val="006A4105"/>
    <w:rsid w:val="006B0C84"/>
    <w:rsid w:val="006B543B"/>
    <w:rsid w:val="006B7E54"/>
    <w:rsid w:val="006C0BD1"/>
    <w:rsid w:val="006C30C8"/>
    <w:rsid w:val="006C5139"/>
    <w:rsid w:val="006C69FC"/>
    <w:rsid w:val="006D069F"/>
    <w:rsid w:val="006D2C95"/>
    <w:rsid w:val="006D5F8F"/>
    <w:rsid w:val="006D6CEA"/>
    <w:rsid w:val="006E3B5C"/>
    <w:rsid w:val="006E3EB8"/>
    <w:rsid w:val="00707B1D"/>
    <w:rsid w:val="00710909"/>
    <w:rsid w:val="00716369"/>
    <w:rsid w:val="00723649"/>
    <w:rsid w:val="007265C3"/>
    <w:rsid w:val="00735F23"/>
    <w:rsid w:val="00740CEF"/>
    <w:rsid w:val="00742261"/>
    <w:rsid w:val="00752C5E"/>
    <w:rsid w:val="007531F9"/>
    <w:rsid w:val="00764378"/>
    <w:rsid w:val="0076591F"/>
    <w:rsid w:val="00766F0F"/>
    <w:rsid w:val="00773B9A"/>
    <w:rsid w:val="0077582F"/>
    <w:rsid w:val="007862C9"/>
    <w:rsid w:val="0079007B"/>
    <w:rsid w:val="007A0F22"/>
    <w:rsid w:val="007B5C1A"/>
    <w:rsid w:val="007C03A0"/>
    <w:rsid w:val="007C2BEF"/>
    <w:rsid w:val="007D3D77"/>
    <w:rsid w:val="007E157B"/>
    <w:rsid w:val="007E4818"/>
    <w:rsid w:val="007E6A7E"/>
    <w:rsid w:val="007F33F3"/>
    <w:rsid w:val="007F6124"/>
    <w:rsid w:val="00801BDF"/>
    <w:rsid w:val="00802B86"/>
    <w:rsid w:val="0082514B"/>
    <w:rsid w:val="00830599"/>
    <w:rsid w:val="008334B0"/>
    <w:rsid w:val="0083496F"/>
    <w:rsid w:val="0083530F"/>
    <w:rsid w:val="00836468"/>
    <w:rsid w:val="00843492"/>
    <w:rsid w:val="00845F16"/>
    <w:rsid w:val="00852AF3"/>
    <w:rsid w:val="00856D2D"/>
    <w:rsid w:val="00856F2E"/>
    <w:rsid w:val="00871560"/>
    <w:rsid w:val="00872D54"/>
    <w:rsid w:val="00872F2D"/>
    <w:rsid w:val="0087585D"/>
    <w:rsid w:val="00880E22"/>
    <w:rsid w:val="00882B6F"/>
    <w:rsid w:val="008834AE"/>
    <w:rsid w:val="00885F4D"/>
    <w:rsid w:val="008962E2"/>
    <w:rsid w:val="008A74EF"/>
    <w:rsid w:val="008B0539"/>
    <w:rsid w:val="008B1C98"/>
    <w:rsid w:val="008B5ADF"/>
    <w:rsid w:val="008D0B3B"/>
    <w:rsid w:val="008D1450"/>
    <w:rsid w:val="008D2E66"/>
    <w:rsid w:val="008D56A5"/>
    <w:rsid w:val="008E1546"/>
    <w:rsid w:val="008E189F"/>
    <w:rsid w:val="008E24ED"/>
    <w:rsid w:val="008E40FE"/>
    <w:rsid w:val="008E57AC"/>
    <w:rsid w:val="008E6D3B"/>
    <w:rsid w:val="00906396"/>
    <w:rsid w:val="0090770A"/>
    <w:rsid w:val="00916E4D"/>
    <w:rsid w:val="00917A63"/>
    <w:rsid w:val="00923C36"/>
    <w:rsid w:val="00924B8E"/>
    <w:rsid w:val="009344DE"/>
    <w:rsid w:val="009357E5"/>
    <w:rsid w:val="00936087"/>
    <w:rsid w:val="00945D17"/>
    <w:rsid w:val="00965FBF"/>
    <w:rsid w:val="00973941"/>
    <w:rsid w:val="0097751F"/>
    <w:rsid w:val="00980255"/>
    <w:rsid w:val="009804FA"/>
    <w:rsid w:val="00985B78"/>
    <w:rsid w:val="0098649F"/>
    <w:rsid w:val="00993AFA"/>
    <w:rsid w:val="0099686E"/>
    <w:rsid w:val="00996DF2"/>
    <w:rsid w:val="009A41B0"/>
    <w:rsid w:val="009A4756"/>
    <w:rsid w:val="009A4C46"/>
    <w:rsid w:val="009A4DBF"/>
    <w:rsid w:val="009B3513"/>
    <w:rsid w:val="009B39EA"/>
    <w:rsid w:val="009C512B"/>
    <w:rsid w:val="009D3FC3"/>
    <w:rsid w:val="009D433D"/>
    <w:rsid w:val="009D4484"/>
    <w:rsid w:val="009D5889"/>
    <w:rsid w:val="009D7755"/>
    <w:rsid w:val="009F1D20"/>
    <w:rsid w:val="00A00548"/>
    <w:rsid w:val="00A00713"/>
    <w:rsid w:val="00A00731"/>
    <w:rsid w:val="00A11A5C"/>
    <w:rsid w:val="00A22235"/>
    <w:rsid w:val="00A22F7B"/>
    <w:rsid w:val="00A23801"/>
    <w:rsid w:val="00A2554C"/>
    <w:rsid w:val="00A33652"/>
    <w:rsid w:val="00A3798C"/>
    <w:rsid w:val="00A42866"/>
    <w:rsid w:val="00A461C1"/>
    <w:rsid w:val="00A46B5C"/>
    <w:rsid w:val="00A50D6E"/>
    <w:rsid w:val="00A51DD8"/>
    <w:rsid w:val="00A647EA"/>
    <w:rsid w:val="00A736C6"/>
    <w:rsid w:val="00A82472"/>
    <w:rsid w:val="00A83F1F"/>
    <w:rsid w:val="00A8416F"/>
    <w:rsid w:val="00AA0223"/>
    <w:rsid w:val="00AB28B8"/>
    <w:rsid w:val="00AB3B77"/>
    <w:rsid w:val="00AC57B7"/>
    <w:rsid w:val="00AC73C5"/>
    <w:rsid w:val="00AC755C"/>
    <w:rsid w:val="00AD0E13"/>
    <w:rsid w:val="00AD5ABF"/>
    <w:rsid w:val="00AF45C5"/>
    <w:rsid w:val="00AF5667"/>
    <w:rsid w:val="00B05DD5"/>
    <w:rsid w:val="00B12477"/>
    <w:rsid w:val="00B13343"/>
    <w:rsid w:val="00B1354B"/>
    <w:rsid w:val="00B220B2"/>
    <w:rsid w:val="00B23942"/>
    <w:rsid w:val="00B4327E"/>
    <w:rsid w:val="00B467A4"/>
    <w:rsid w:val="00B5286D"/>
    <w:rsid w:val="00B545BC"/>
    <w:rsid w:val="00B61032"/>
    <w:rsid w:val="00B61D2E"/>
    <w:rsid w:val="00B71854"/>
    <w:rsid w:val="00B71DA4"/>
    <w:rsid w:val="00B7235B"/>
    <w:rsid w:val="00B76348"/>
    <w:rsid w:val="00B81261"/>
    <w:rsid w:val="00B82556"/>
    <w:rsid w:val="00B87655"/>
    <w:rsid w:val="00B87801"/>
    <w:rsid w:val="00B92871"/>
    <w:rsid w:val="00B928DA"/>
    <w:rsid w:val="00BA5AC3"/>
    <w:rsid w:val="00BA630D"/>
    <w:rsid w:val="00BB06B4"/>
    <w:rsid w:val="00BB2551"/>
    <w:rsid w:val="00BB4892"/>
    <w:rsid w:val="00BB5E9B"/>
    <w:rsid w:val="00BC1A44"/>
    <w:rsid w:val="00BC5C37"/>
    <w:rsid w:val="00BC7ED2"/>
    <w:rsid w:val="00BD0190"/>
    <w:rsid w:val="00BE212E"/>
    <w:rsid w:val="00BE4AAB"/>
    <w:rsid w:val="00BE5086"/>
    <w:rsid w:val="00BF4971"/>
    <w:rsid w:val="00C07F40"/>
    <w:rsid w:val="00C12E85"/>
    <w:rsid w:val="00C16A79"/>
    <w:rsid w:val="00C20278"/>
    <w:rsid w:val="00C22791"/>
    <w:rsid w:val="00C236DC"/>
    <w:rsid w:val="00C32F79"/>
    <w:rsid w:val="00C33FD2"/>
    <w:rsid w:val="00C35271"/>
    <w:rsid w:val="00C4036A"/>
    <w:rsid w:val="00C50E28"/>
    <w:rsid w:val="00C62934"/>
    <w:rsid w:val="00C64428"/>
    <w:rsid w:val="00C74D6F"/>
    <w:rsid w:val="00C842DE"/>
    <w:rsid w:val="00C902FB"/>
    <w:rsid w:val="00C965AE"/>
    <w:rsid w:val="00CA0AED"/>
    <w:rsid w:val="00CA66E6"/>
    <w:rsid w:val="00CC29DE"/>
    <w:rsid w:val="00CC3B64"/>
    <w:rsid w:val="00CD37C6"/>
    <w:rsid w:val="00CD3BA4"/>
    <w:rsid w:val="00CD41AA"/>
    <w:rsid w:val="00CD6943"/>
    <w:rsid w:val="00CE6C2F"/>
    <w:rsid w:val="00CE73CC"/>
    <w:rsid w:val="00CE7E9C"/>
    <w:rsid w:val="00CF2EF3"/>
    <w:rsid w:val="00CF3298"/>
    <w:rsid w:val="00D02F3B"/>
    <w:rsid w:val="00D0657B"/>
    <w:rsid w:val="00D129CB"/>
    <w:rsid w:val="00D16A04"/>
    <w:rsid w:val="00D27C17"/>
    <w:rsid w:val="00D41B89"/>
    <w:rsid w:val="00D47F27"/>
    <w:rsid w:val="00D5541F"/>
    <w:rsid w:val="00D57923"/>
    <w:rsid w:val="00D66387"/>
    <w:rsid w:val="00D741B6"/>
    <w:rsid w:val="00D74BD0"/>
    <w:rsid w:val="00D74FED"/>
    <w:rsid w:val="00D75A81"/>
    <w:rsid w:val="00D7761F"/>
    <w:rsid w:val="00D86806"/>
    <w:rsid w:val="00D86C35"/>
    <w:rsid w:val="00DB04FB"/>
    <w:rsid w:val="00DB6DFF"/>
    <w:rsid w:val="00DC003F"/>
    <w:rsid w:val="00DE72B3"/>
    <w:rsid w:val="00DF4668"/>
    <w:rsid w:val="00E00172"/>
    <w:rsid w:val="00E0533A"/>
    <w:rsid w:val="00E0701A"/>
    <w:rsid w:val="00E131D1"/>
    <w:rsid w:val="00E17AA0"/>
    <w:rsid w:val="00E2655B"/>
    <w:rsid w:val="00E311AB"/>
    <w:rsid w:val="00E358BF"/>
    <w:rsid w:val="00E36EC8"/>
    <w:rsid w:val="00E51146"/>
    <w:rsid w:val="00E512A9"/>
    <w:rsid w:val="00E54AF9"/>
    <w:rsid w:val="00E5624E"/>
    <w:rsid w:val="00E601D4"/>
    <w:rsid w:val="00E64C88"/>
    <w:rsid w:val="00E7179D"/>
    <w:rsid w:val="00E74832"/>
    <w:rsid w:val="00E81B04"/>
    <w:rsid w:val="00E820C5"/>
    <w:rsid w:val="00E87550"/>
    <w:rsid w:val="00E9413F"/>
    <w:rsid w:val="00E973D2"/>
    <w:rsid w:val="00EC7C64"/>
    <w:rsid w:val="00ED00D6"/>
    <w:rsid w:val="00EE26DC"/>
    <w:rsid w:val="00EE3FF1"/>
    <w:rsid w:val="00EE5816"/>
    <w:rsid w:val="00F03292"/>
    <w:rsid w:val="00F0565C"/>
    <w:rsid w:val="00F121AE"/>
    <w:rsid w:val="00F15852"/>
    <w:rsid w:val="00F23F4B"/>
    <w:rsid w:val="00F46C50"/>
    <w:rsid w:val="00F56CD7"/>
    <w:rsid w:val="00F60B61"/>
    <w:rsid w:val="00F66E89"/>
    <w:rsid w:val="00F67822"/>
    <w:rsid w:val="00F70621"/>
    <w:rsid w:val="00F74182"/>
    <w:rsid w:val="00F7607A"/>
    <w:rsid w:val="00F8517B"/>
    <w:rsid w:val="00F90250"/>
    <w:rsid w:val="00F91395"/>
    <w:rsid w:val="00F961D7"/>
    <w:rsid w:val="00F97A2B"/>
    <w:rsid w:val="00FA0CA3"/>
    <w:rsid w:val="00FA3BC5"/>
    <w:rsid w:val="00FA40FE"/>
    <w:rsid w:val="00FB08DC"/>
    <w:rsid w:val="00FB0D30"/>
    <w:rsid w:val="00FB1AE0"/>
    <w:rsid w:val="00FB34C2"/>
    <w:rsid w:val="00FB42F5"/>
    <w:rsid w:val="00FD76E1"/>
    <w:rsid w:val="00FE0970"/>
    <w:rsid w:val="00FF3F3A"/>
    <w:rsid w:val="00FF400F"/>
    <w:rsid w:val="01967DCC"/>
    <w:rsid w:val="01A1689D"/>
    <w:rsid w:val="02532161"/>
    <w:rsid w:val="02647ECA"/>
    <w:rsid w:val="02906F11"/>
    <w:rsid w:val="02A779DA"/>
    <w:rsid w:val="02AD3196"/>
    <w:rsid w:val="03373831"/>
    <w:rsid w:val="03552A08"/>
    <w:rsid w:val="043A7135"/>
    <w:rsid w:val="047C774D"/>
    <w:rsid w:val="04DD3F64"/>
    <w:rsid w:val="050D4849"/>
    <w:rsid w:val="057C19CF"/>
    <w:rsid w:val="0616772D"/>
    <w:rsid w:val="07010CF9"/>
    <w:rsid w:val="070E420C"/>
    <w:rsid w:val="0721282E"/>
    <w:rsid w:val="076369A2"/>
    <w:rsid w:val="077741FC"/>
    <w:rsid w:val="078A2D43"/>
    <w:rsid w:val="07AA2823"/>
    <w:rsid w:val="07BA233A"/>
    <w:rsid w:val="07D433FC"/>
    <w:rsid w:val="07ED2710"/>
    <w:rsid w:val="080632D9"/>
    <w:rsid w:val="082C668B"/>
    <w:rsid w:val="089A2898"/>
    <w:rsid w:val="08AC6127"/>
    <w:rsid w:val="08B140CE"/>
    <w:rsid w:val="08E753B1"/>
    <w:rsid w:val="090221EB"/>
    <w:rsid w:val="090B10A0"/>
    <w:rsid w:val="094D790A"/>
    <w:rsid w:val="09535D34"/>
    <w:rsid w:val="097C3D4B"/>
    <w:rsid w:val="09AC1C5B"/>
    <w:rsid w:val="09CE174C"/>
    <w:rsid w:val="09D73355"/>
    <w:rsid w:val="0A0B1817"/>
    <w:rsid w:val="0B21104E"/>
    <w:rsid w:val="0B2C4B67"/>
    <w:rsid w:val="0B416FB3"/>
    <w:rsid w:val="0B7A69B0"/>
    <w:rsid w:val="0B927856"/>
    <w:rsid w:val="0BB24C22"/>
    <w:rsid w:val="0BD22349"/>
    <w:rsid w:val="0BF6229A"/>
    <w:rsid w:val="0C607954"/>
    <w:rsid w:val="0CBF0B1F"/>
    <w:rsid w:val="0CC779D3"/>
    <w:rsid w:val="0D2E35AF"/>
    <w:rsid w:val="0D9773A6"/>
    <w:rsid w:val="0DE46F2C"/>
    <w:rsid w:val="0E1924B1"/>
    <w:rsid w:val="0E707BF7"/>
    <w:rsid w:val="0E7C0027"/>
    <w:rsid w:val="0F184516"/>
    <w:rsid w:val="0FBD50BE"/>
    <w:rsid w:val="10047D52"/>
    <w:rsid w:val="104F3F68"/>
    <w:rsid w:val="10A02A15"/>
    <w:rsid w:val="10A342B4"/>
    <w:rsid w:val="10B169D0"/>
    <w:rsid w:val="10B63FE7"/>
    <w:rsid w:val="10EA3C90"/>
    <w:rsid w:val="10EF574B"/>
    <w:rsid w:val="11333889"/>
    <w:rsid w:val="11A6405B"/>
    <w:rsid w:val="11A976A8"/>
    <w:rsid w:val="11E64458"/>
    <w:rsid w:val="1218482D"/>
    <w:rsid w:val="12597320"/>
    <w:rsid w:val="12DD0AB5"/>
    <w:rsid w:val="12F773AA"/>
    <w:rsid w:val="133E6515"/>
    <w:rsid w:val="137D0DEC"/>
    <w:rsid w:val="13806B2E"/>
    <w:rsid w:val="13B81E24"/>
    <w:rsid w:val="13E72709"/>
    <w:rsid w:val="13EE1CEA"/>
    <w:rsid w:val="14100946"/>
    <w:rsid w:val="14B545B5"/>
    <w:rsid w:val="14CE463B"/>
    <w:rsid w:val="15205ED3"/>
    <w:rsid w:val="15747FCD"/>
    <w:rsid w:val="15A308B2"/>
    <w:rsid w:val="167D2FDD"/>
    <w:rsid w:val="168E50BE"/>
    <w:rsid w:val="169C3C7F"/>
    <w:rsid w:val="16A951C0"/>
    <w:rsid w:val="16D276A1"/>
    <w:rsid w:val="178C784F"/>
    <w:rsid w:val="180513B0"/>
    <w:rsid w:val="18F27B86"/>
    <w:rsid w:val="18F41B50"/>
    <w:rsid w:val="18F7519C"/>
    <w:rsid w:val="197B401F"/>
    <w:rsid w:val="197C4C02"/>
    <w:rsid w:val="198A4263"/>
    <w:rsid w:val="19CA0BE0"/>
    <w:rsid w:val="1A98475D"/>
    <w:rsid w:val="1A9E2186"/>
    <w:rsid w:val="1AB377E9"/>
    <w:rsid w:val="1AF04599"/>
    <w:rsid w:val="1B80591D"/>
    <w:rsid w:val="1B950C9D"/>
    <w:rsid w:val="1BA809D0"/>
    <w:rsid w:val="1BB47375"/>
    <w:rsid w:val="1BD63C62"/>
    <w:rsid w:val="1BEC1EA5"/>
    <w:rsid w:val="1C382DB2"/>
    <w:rsid w:val="1C411335"/>
    <w:rsid w:val="1C732E1C"/>
    <w:rsid w:val="1CD770EC"/>
    <w:rsid w:val="1DE303E5"/>
    <w:rsid w:val="1DEB28A6"/>
    <w:rsid w:val="1E2F53D8"/>
    <w:rsid w:val="1F7532BF"/>
    <w:rsid w:val="200A3A07"/>
    <w:rsid w:val="200D1749"/>
    <w:rsid w:val="202F0868"/>
    <w:rsid w:val="20675088"/>
    <w:rsid w:val="208F7AFD"/>
    <w:rsid w:val="20B56069"/>
    <w:rsid w:val="20FA1CCE"/>
    <w:rsid w:val="21423675"/>
    <w:rsid w:val="21920158"/>
    <w:rsid w:val="219A700D"/>
    <w:rsid w:val="21D342CD"/>
    <w:rsid w:val="220A5F40"/>
    <w:rsid w:val="222B5EB7"/>
    <w:rsid w:val="225673D8"/>
    <w:rsid w:val="22CA3B34"/>
    <w:rsid w:val="231F3C6E"/>
    <w:rsid w:val="235F406A"/>
    <w:rsid w:val="237A70F6"/>
    <w:rsid w:val="23C42838"/>
    <w:rsid w:val="23EF1892"/>
    <w:rsid w:val="244F1C78"/>
    <w:rsid w:val="244F2331"/>
    <w:rsid w:val="249064A5"/>
    <w:rsid w:val="24A106B2"/>
    <w:rsid w:val="251470D6"/>
    <w:rsid w:val="255319AC"/>
    <w:rsid w:val="25B75DE7"/>
    <w:rsid w:val="25C428AA"/>
    <w:rsid w:val="26202DFC"/>
    <w:rsid w:val="2628108B"/>
    <w:rsid w:val="26695200"/>
    <w:rsid w:val="26827CF9"/>
    <w:rsid w:val="26C336C6"/>
    <w:rsid w:val="2702368A"/>
    <w:rsid w:val="2742617D"/>
    <w:rsid w:val="278B027A"/>
    <w:rsid w:val="279124E0"/>
    <w:rsid w:val="279938C3"/>
    <w:rsid w:val="27E234BC"/>
    <w:rsid w:val="285C14C0"/>
    <w:rsid w:val="28991DCC"/>
    <w:rsid w:val="289D486D"/>
    <w:rsid w:val="28C11323"/>
    <w:rsid w:val="28CA01D8"/>
    <w:rsid w:val="28E05C4D"/>
    <w:rsid w:val="293E0BC6"/>
    <w:rsid w:val="29823297"/>
    <w:rsid w:val="2A094D30"/>
    <w:rsid w:val="2A9767DF"/>
    <w:rsid w:val="2AA15DB9"/>
    <w:rsid w:val="2AEE4B12"/>
    <w:rsid w:val="2B231E21"/>
    <w:rsid w:val="2B74267D"/>
    <w:rsid w:val="2BD15D21"/>
    <w:rsid w:val="2BE7562D"/>
    <w:rsid w:val="2D6B7AAF"/>
    <w:rsid w:val="2DD65871"/>
    <w:rsid w:val="2E422F06"/>
    <w:rsid w:val="2ED40002"/>
    <w:rsid w:val="2F167CA6"/>
    <w:rsid w:val="2F6D7B0F"/>
    <w:rsid w:val="2F972DDE"/>
    <w:rsid w:val="2FD8767E"/>
    <w:rsid w:val="2FF40230"/>
    <w:rsid w:val="30656A38"/>
    <w:rsid w:val="30684D3E"/>
    <w:rsid w:val="30B654E5"/>
    <w:rsid w:val="30BF439A"/>
    <w:rsid w:val="30D146BB"/>
    <w:rsid w:val="30DF4A3C"/>
    <w:rsid w:val="31046251"/>
    <w:rsid w:val="31557924"/>
    <w:rsid w:val="31AD68E8"/>
    <w:rsid w:val="31B9528D"/>
    <w:rsid w:val="31E16592"/>
    <w:rsid w:val="324F4F06"/>
    <w:rsid w:val="327D078A"/>
    <w:rsid w:val="32931F82"/>
    <w:rsid w:val="33380434"/>
    <w:rsid w:val="335356E2"/>
    <w:rsid w:val="33BE4DDD"/>
    <w:rsid w:val="343D7DD6"/>
    <w:rsid w:val="346239BA"/>
    <w:rsid w:val="34735973"/>
    <w:rsid w:val="352C10B9"/>
    <w:rsid w:val="353E235C"/>
    <w:rsid w:val="355E7319"/>
    <w:rsid w:val="356E2833"/>
    <w:rsid w:val="372B09DB"/>
    <w:rsid w:val="378C0D4E"/>
    <w:rsid w:val="379245B6"/>
    <w:rsid w:val="37A147F9"/>
    <w:rsid w:val="383A69FC"/>
    <w:rsid w:val="38F80D91"/>
    <w:rsid w:val="397F500E"/>
    <w:rsid w:val="39987E7E"/>
    <w:rsid w:val="399A1E48"/>
    <w:rsid w:val="39AD24F3"/>
    <w:rsid w:val="3A14459A"/>
    <w:rsid w:val="3A1F5EA9"/>
    <w:rsid w:val="3A35795B"/>
    <w:rsid w:val="3A5B3385"/>
    <w:rsid w:val="3A631110"/>
    <w:rsid w:val="3A8A3C6B"/>
    <w:rsid w:val="3BD056AD"/>
    <w:rsid w:val="3C372D23"/>
    <w:rsid w:val="3C502C92"/>
    <w:rsid w:val="3CD72A6B"/>
    <w:rsid w:val="3D3872CF"/>
    <w:rsid w:val="3D5C18D2"/>
    <w:rsid w:val="3D74475E"/>
    <w:rsid w:val="3D874491"/>
    <w:rsid w:val="3DB53F63"/>
    <w:rsid w:val="3DFA1E50"/>
    <w:rsid w:val="3E885B96"/>
    <w:rsid w:val="3EC139D3"/>
    <w:rsid w:val="3ED5122D"/>
    <w:rsid w:val="3F1F4257"/>
    <w:rsid w:val="3F5304CB"/>
    <w:rsid w:val="3F613D2E"/>
    <w:rsid w:val="3F6A5E19"/>
    <w:rsid w:val="3FB93BEB"/>
    <w:rsid w:val="3FBF43B6"/>
    <w:rsid w:val="3FEF631E"/>
    <w:rsid w:val="406E7C2E"/>
    <w:rsid w:val="40C31C84"/>
    <w:rsid w:val="40E045E4"/>
    <w:rsid w:val="4105229D"/>
    <w:rsid w:val="41614FF9"/>
    <w:rsid w:val="41B23984"/>
    <w:rsid w:val="420411F0"/>
    <w:rsid w:val="425608D6"/>
    <w:rsid w:val="42660B19"/>
    <w:rsid w:val="43D441A9"/>
    <w:rsid w:val="43E3619A"/>
    <w:rsid w:val="444906F3"/>
    <w:rsid w:val="44580DBE"/>
    <w:rsid w:val="44B813D4"/>
    <w:rsid w:val="44C11AA6"/>
    <w:rsid w:val="44C77869"/>
    <w:rsid w:val="45415D40"/>
    <w:rsid w:val="458A0FC3"/>
    <w:rsid w:val="458F0387"/>
    <w:rsid w:val="46141AA7"/>
    <w:rsid w:val="46C93D6D"/>
    <w:rsid w:val="471843AC"/>
    <w:rsid w:val="47264D1B"/>
    <w:rsid w:val="47925359"/>
    <w:rsid w:val="47A53E92"/>
    <w:rsid w:val="47DC2A90"/>
    <w:rsid w:val="481766E3"/>
    <w:rsid w:val="48315726"/>
    <w:rsid w:val="48435459"/>
    <w:rsid w:val="487B247F"/>
    <w:rsid w:val="488340A3"/>
    <w:rsid w:val="48EC5D01"/>
    <w:rsid w:val="491D5CAA"/>
    <w:rsid w:val="49553696"/>
    <w:rsid w:val="495A0CAC"/>
    <w:rsid w:val="4A7638C4"/>
    <w:rsid w:val="4B007631"/>
    <w:rsid w:val="4B2D09D0"/>
    <w:rsid w:val="4BDC1E4C"/>
    <w:rsid w:val="4C1E2465"/>
    <w:rsid w:val="4D115B26"/>
    <w:rsid w:val="4D3F7921"/>
    <w:rsid w:val="4E231FB4"/>
    <w:rsid w:val="4E3221F7"/>
    <w:rsid w:val="4E3F18D5"/>
    <w:rsid w:val="4E682ACC"/>
    <w:rsid w:val="4E870795"/>
    <w:rsid w:val="4F05790C"/>
    <w:rsid w:val="4F0F326C"/>
    <w:rsid w:val="4F6603AB"/>
    <w:rsid w:val="4F6B3C13"/>
    <w:rsid w:val="4FE92D8A"/>
    <w:rsid w:val="4FF05EC6"/>
    <w:rsid w:val="4FF77255"/>
    <w:rsid w:val="506A3ECB"/>
    <w:rsid w:val="50795EBC"/>
    <w:rsid w:val="510936E3"/>
    <w:rsid w:val="510B6869"/>
    <w:rsid w:val="51826FF2"/>
    <w:rsid w:val="51AE366B"/>
    <w:rsid w:val="51B00508"/>
    <w:rsid w:val="51B82A14"/>
    <w:rsid w:val="51C55131"/>
    <w:rsid w:val="51ED6B61"/>
    <w:rsid w:val="52321A47"/>
    <w:rsid w:val="53034162"/>
    <w:rsid w:val="53073C53"/>
    <w:rsid w:val="532E2213"/>
    <w:rsid w:val="53373E0C"/>
    <w:rsid w:val="534722A1"/>
    <w:rsid w:val="53530C46"/>
    <w:rsid w:val="53803A05"/>
    <w:rsid w:val="538B22AF"/>
    <w:rsid w:val="543A3BB4"/>
    <w:rsid w:val="544D38E7"/>
    <w:rsid w:val="553B5E36"/>
    <w:rsid w:val="559047C1"/>
    <w:rsid w:val="55DD0C9B"/>
    <w:rsid w:val="55E71B19"/>
    <w:rsid w:val="55F935FB"/>
    <w:rsid w:val="55FC3817"/>
    <w:rsid w:val="560B5785"/>
    <w:rsid w:val="5661367A"/>
    <w:rsid w:val="566B44F9"/>
    <w:rsid w:val="56DA342C"/>
    <w:rsid w:val="57193F55"/>
    <w:rsid w:val="57882E88"/>
    <w:rsid w:val="57931F59"/>
    <w:rsid w:val="57B10631"/>
    <w:rsid w:val="583F79EB"/>
    <w:rsid w:val="5851771E"/>
    <w:rsid w:val="587907C9"/>
    <w:rsid w:val="5889510A"/>
    <w:rsid w:val="58AE2DC2"/>
    <w:rsid w:val="59245DBC"/>
    <w:rsid w:val="59280156"/>
    <w:rsid w:val="59457283"/>
    <w:rsid w:val="596929A1"/>
    <w:rsid w:val="59DA3B12"/>
    <w:rsid w:val="5AA24261"/>
    <w:rsid w:val="5AAF07C5"/>
    <w:rsid w:val="5B3B58E3"/>
    <w:rsid w:val="5B6C12F0"/>
    <w:rsid w:val="5C036F81"/>
    <w:rsid w:val="5C1178F0"/>
    <w:rsid w:val="5C3D06E5"/>
    <w:rsid w:val="5C4705D5"/>
    <w:rsid w:val="5CA42512"/>
    <w:rsid w:val="5D924A61"/>
    <w:rsid w:val="5E015742"/>
    <w:rsid w:val="5E127950"/>
    <w:rsid w:val="5E215ADF"/>
    <w:rsid w:val="5E260F36"/>
    <w:rsid w:val="5E677C9B"/>
    <w:rsid w:val="5F1B1A3C"/>
    <w:rsid w:val="5F2931A3"/>
    <w:rsid w:val="5F33738A"/>
    <w:rsid w:val="5F4973A1"/>
    <w:rsid w:val="5F8B79B9"/>
    <w:rsid w:val="5FF11F12"/>
    <w:rsid w:val="60613206"/>
    <w:rsid w:val="60A32AE1"/>
    <w:rsid w:val="60BB607C"/>
    <w:rsid w:val="613A3445"/>
    <w:rsid w:val="616B7AA3"/>
    <w:rsid w:val="617C3A5E"/>
    <w:rsid w:val="619450F8"/>
    <w:rsid w:val="6198016C"/>
    <w:rsid w:val="61FA4982"/>
    <w:rsid w:val="62610CE3"/>
    <w:rsid w:val="629A7963"/>
    <w:rsid w:val="62A41F01"/>
    <w:rsid w:val="62E73159"/>
    <w:rsid w:val="633345F0"/>
    <w:rsid w:val="64243F39"/>
    <w:rsid w:val="64621134"/>
    <w:rsid w:val="64B259E8"/>
    <w:rsid w:val="650A1380"/>
    <w:rsid w:val="65562818"/>
    <w:rsid w:val="662335CB"/>
    <w:rsid w:val="66D02156"/>
    <w:rsid w:val="66D41C46"/>
    <w:rsid w:val="67206C39"/>
    <w:rsid w:val="67293782"/>
    <w:rsid w:val="67C73559"/>
    <w:rsid w:val="687E630D"/>
    <w:rsid w:val="69201173"/>
    <w:rsid w:val="693410C2"/>
    <w:rsid w:val="69456E2B"/>
    <w:rsid w:val="694C139B"/>
    <w:rsid w:val="69561038"/>
    <w:rsid w:val="69807CCE"/>
    <w:rsid w:val="69AE677E"/>
    <w:rsid w:val="69FC16D5"/>
    <w:rsid w:val="6A040A94"/>
    <w:rsid w:val="6A3D3FA6"/>
    <w:rsid w:val="6A5C442C"/>
    <w:rsid w:val="6A845731"/>
    <w:rsid w:val="6AA14535"/>
    <w:rsid w:val="6B43739A"/>
    <w:rsid w:val="6B8E5F87"/>
    <w:rsid w:val="6C170504"/>
    <w:rsid w:val="6C77379F"/>
    <w:rsid w:val="6CE81FA7"/>
    <w:rsid w:val="6D1E3C1B"/>
    <w:rsid w:val="6D3B18E0"/>
    <w:rsid w:val="6D716441"/>
    <w:rsid w:val="6DB91B96"/>
    <w:rsid w:val="6F4C23BD"/>
    <w:rsid w:val="6F5C0A2B"/>
    <w:rsid w:val="6F6D2C38"/>
    <w:rsid w:val="6FD66A2F"/>
    <w:rsid w:val="6FEF189F"/>
    <w:rsid w:val="700A0487"/>
    <w:rsid w:val="70384FF4"/>
    <w:rsid w:val="703B4AE4"/>
    <w:rsid w:val="70840D27"/>
    <w:rsid w:val="709C192B"/>
    <w:rsid w:val="70A46B2D"/>
    <w:rsid w:val="716D5171"/>
    <w:rsid w:val="71DB032D"/>
    <w:rsid w:val="726F7FB0"/>
    <w:rsid w:val="727D0C1E"/>
    <w:rsid w:val="728817C0"/>
    <w:rsid w:val="72CE7E91"/>
    <w:rsid w:val="731A6C33"/>
    <w:rsid w:val="732775A1"/>
    <w:rsid w:val="7370719A"/>
    <w:rsid w:val="737555F2"/>
    <w:rsid w:val="73786A08"/>
    <w:rsid w:val="73FC27DC"/>
    <w:rsid w:val="745D14CD"/>
    <w:rsid w:val="759B0A42"/>
    <w:rsid w:val="75C17839"/>
    <w:rsid w:val="75C4260C"/>
    <w:rsid w:val="761756AB"/>
    <w:rsid w:val="761E6A3A"/>
    <w:rsid w:val="76477A70"/>
    <w:rsid w:val="764A3CD3"/>
    <w:rsid w:val="76564426"/>
    <w:rsid w:val="76CC293A"/>
    <w:rsid w:val="76D33CC8"/>
    <w:rsid w:val="7760252B"/>
    <w:rsid w:val="77876861"/>
    <w:rsid w:val="77BE6726"/>
    <w:rsid w:val="77C83101"/>
    <w:rsid w:val="77E22187"/>
    <w:rsid w:val="790F6B0E"/>
    <w:rsid w:val="7927654D"/>
    <w:rsid w:val="79F226B7"/>
    <w:rsid w:val="7A4F18B8"/>
    <w:rsid w:val="7ABB0CFB"/>
    <w:rsid w:val="7AD718AD"/>
    <w:rsid w:val="7B2014A6"/>
    <w:rsid w:val="7B446F42"/>
    <w:rsid w:val="7B5D0004"/>
    <w:rsid w:val="7C484810"/>
    <w:rsid w:val="7CE81B50"/>
    <w:rsid w:val="7CEB42BE"/>
    <w:rsid w:val="7D406A1E"/>
    <w:rsid w:val="7DB06B11"/>
    <w:rsid w:val="7DF32EA2"/>
    <w:rsid w:val="7E2117BD"/>
    <w:rsid w:val="7E573431"/>
    <w:rsid w:val="7E5B0192"/>
    <w:rsid w:val="7E7C6FDB"/>
    <w:rsid w:val="7EC81C39"/>
    <w:rsid w:val="7EFC5D86"/>
    <w:rsid w:val="7FD30895"/>
    <w:rsid w:val="7FD37903"/>
    <w:rsid w:val="7FF66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spacing w:line="360" w:lineRule="auto"/>
      <w:ind w:firstLine="1124" w:firstLineChars="200"/>
    </w:pPr>
    <w:rPr>
      <w:rFonts w:ascii="仿宋" w:hAnsi="仿宋" w:eastAsia="仿宋" w:cs="仿宋"/>
      <w:kern w:val="2"/>
      <w:sz w:val="28"/>
      <w:szCs w:val="28"/>
      <w:lang w:val="en-US" w:eastAsia="zh-CN" w:bidi="ar-SA"/>
    </w:rPr>
  </w:style>
  <w:style w:type="paragraph" w:styleId="2">
    <w:name w:val="heading 1"/>
    <w:basedOn w:val="3"/>
    <w:next w:val="3"/>
    <w:link w:val="41"/>
    <w:qFormat/>
    <w:uiPriority w:val="9"/>
    <w:pPr>
      <w:keepNext/>
      <w:keepLines/>
      <w:adjustRightInd w:val="0"/>
      <w:snapToGrid w:val="0"/>
      <w:spacing w:line="480" w:lineRule="auto"/>
      <w:jc w:val="center"/>
      <w:outlineLvl w:val="0"/>
    </w:pPr>
    <w:rPr>
      <w:rFonts w:ascii="微软雅黑" w:hAnsi="微软雅黑" w:eastAsia="微软雅黑" w:cs="微软雅黑"/>
      <w:b/>
      <w:bCs/>
      <w:kern w:val="44"/>
      <w:sz w:val="44"/>
      <w:szCs w:val="44"/>
    </w:rPr>
  </w:style>
  <w:style w:type="paragraph" w:styleId="4">
    <w:name w:val="heading 2"/>
    <w:basedOn w:val="1"/>
    <w:next w:val="1"/>
    <w:link w:val="36"/>
    <w:unhideWhenUsed/>
    <w:qFormat/>
    <w:uiPriority w:val="9"/>
    <w:pPr>
      <w:keepNext/>
      <w:keepLines/>
      <w:spacing w:before="30" w:beforeLines="30" w:after="30" w:afterLines="30" w:line="360" w:lineRule="auto"/>
      <w:jc w:val="left"/>
      <w:outlineLvl w:val="1"/>
    </w:pPr>
    <w:rPr>
      <w:rFonts w:ascii="黑体" w:hAnsi="黑体" w:eastAsia="黑体" w:cs="黑体"/>
      <w:b/>
      <w:bCs/>
      <w:sz w:val="32"/>
      <w:szCs w:val="32"/>
    </w:rPr>
  </w:style>
  <w:style w:type="paragraph" w:styleId="5">
    <w:name w:val="heading 3"/>
    <w:basedOn w:val="1"/>
    <w:next w:val="1"/>
    <w:link w:val="47"/>
    <w:unhideWhenUsed/>
    <w:qFormat/>
    <w:uiPriority w:val="9"/>
    <w:pPr>
      <w:keepNext/>
      <w:keepLines/>
      <w:spacing w:line="360" w:lineRule="auto"/>
      <w:outlineLvl w:val="2"/>
    </w:pPr>
    <w:rPr>
      <w:b/>
      <w:bCs/>
      <w:sz w:val="30"/>
    </w:rPr>
  </w:style>
  <w:style w:type="paragraph" w:styleId="6">
    <w:name w:val="heading 4"/>
    <w:basedOn w:val="1"/>
    <w:next w:val="1"/>
    <w:link w:val="39"/>
    <w:unhideWhenUsed/>
    <w:qFormat/>
    <w:uiPriority w:val="9"/>
    <w:pPr>
      <w:keepNext/>
      <w:keepLines/>
      <w:spacing w:line="360" w:lineRule="auto"/>
      <w:ind w:firstLine="1124" w:firstLineChars="200"/>
      <w:jc w:val="left"/>
      <w:outlineLvl w:val="3"/>
    </w:pPr>
    <w:rPr>
      <w:b/>
      <w:bCs/>
      <w:sz w:val="28"/>
      <w:szCs w:val="28"/>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3">
    <w:name w:val="Plain Text"/>
    <w:basedOn w:val="1"/>
    <w:next w:val="1"/>
    <w:autoRedefine/>
    <w:qFormat/>
    <w:uiPriority w:val="0"/>
    <w:pPr>
      <w:wordWrap w:val="0"/>
      <w:ind w:firstLine="0" w:firstLineChars="0"/>
      <w:jc w:val="center"/>
    </w:pPr>
    <w:rPr>
      <w:sz w:val="21"/>
      <w:szCs w:val="21"/>
    </w:rPr>
  </w:style>
  <w:style w:type="paragraph" w:styleId="7">
    <w:name w:val="toc 7"/>
    <w:basedOn w:val="1"/>
    <w:next w:val="1"/>
    <w:autoRedefine/>
    <w:unhideWhenUsed/>
    <w:qFormat/>
    <w:uiPriority w:val="39"/>
    <w:pPr>
      <w:ind w:left="1440"/>
    </w:pPr>
    <w:rPr>
      <w:rFonts w:asciiTheme="minorHAnsi" w:eastAsiaTheme="minorHAnsi"/>
      <w:sz w:val="18"/>
      <w:szCs w:val="18"/>
    </w:rPr>
  </w:style>
  <w:style w:type="paragraph" w:styleId="8">
    <w:name w:val="Normal Indent"/>
    <w:basedOn w:val="1"/>
    <w:next w:val="1"/>
    <w:qFormat/>
    <w:uiPriority w:val="0"/>
    <w:pPr>
      <w:widowControl/>
      <w:ind w:firstLine="420" w:firstLineChars="200"/>
      <w:jc w:val="left"/>
    </w:pPr>
    <w:rPr>
      <w:kern w:val="0"/>
      <w:sz w:val="20"/>
      <w:szCs w:val="20"/>
    </w:rPr>
  </w:style>
  <w:style w:type="paragraph" w:styleId="9">
    <w:name w:val="List Bullet"/>
    <w:basedOn w:val="1"/>
    <w:autoRedefine/>
    <w:unhideWhenUsed/>
    <w:qFormat/>
    <w:uiPriority w:val="99"/>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10">
    <w:name w:val="Document Map"/>
    <w:basedOn w:val="1"/>
    <w:next w:val="11"/>
    <w:qFormat/>
    <w:uiPriority w:val="0"/>
    <w:pPr>
      <w:shd w:val="clear" w:color="auto" w:fill="000080"/>
    </w:pPr>
    <w:rPr>
      <w:rFonts w:eastAsia="宋体"/>
      <w:sz w:val="21"/>
    </w:rPr>
  </w:style>
  <w:style w:type="paragraph" w:styleId="11">
    <w:name w:val="Block Text"/>
    <w:basedOn w:val="1"/>
    <w:unhideWhenUsed/>
    <w:qFormat/>
    <w:uiPriority w:val="99"/>
    <w:pPr>
      <w:widowControl/>
      <w:ind w:left="3450" w:right="643" w:hanging="3450"/>
      <w:jc w:val="left"/>
    </w:pPr>
    <w:rPr>
      <w:rFonts w:ascii="Arial" w:hAnsi="Arial"/>
      <w:kern w:val="0"/>
      <w:sz w:val="20"/>
      <w:szCs w:val="20"/>
      <w:lang w:val="en-GB" w:eastAsia="en-US"/>
    </w:rPr>
  </w:style>
  <w:style w:type="paragraph" w:styleId="12">
    <w:name w:val="annotation text"/>
    <w:basedOn w:val="1"/>
    <w:link w:val="45"/>
    <w:autoRedefine/>
    <w:qFormat/>
    <w:uiPriority w:val="0"/>
    <w:pPr>
      <w:spacing w:line="240" w:lineRule="auto"/>
    </w:pPr>
    <w:rPr>
      <w:rFonts w:eastAsiaTheme="minorEastAsia"/>
      <w:sz w:val="21"/>
      <w:szCs w:val="24"/>
    </w:rPr>
  </w:style>
  <w:style w:type="paragraph" w:styleId="13">
    <w:name w:val="Body Text"/>
    <w:basedOn w:val="1"/>
    <w:next w:val="14"/>
    <w:link w:val="38"/>
    <w:autoRedefine/>
    <w:qFormat/>
    <w:uiPriority w:val="99"/>
    <w:pPr>
      <w:spacing w:line="360" w:lineRule="auto"/>
      <w:jc w:val="center"/>
    </w:pPr>
    <w:rPr>
      <w:rFonts w:ascii="仿宋" w:hAnsi="仿宋" w:eastAsia="仿宋" w:cs="仿宋"/>
      <w:sz w:val="28"/>
      <w:szCs w:val="28"/>
    </w:rPr>
  </w:style>
  <w:style w:type="paragraph" w:styleId="14">
    <w:name w:val="Body Text 2"/>
    <w:basedOn w:val="1"/>
    <w:qFormat/>
    <w:uiPriority w:val="0"/>
    <w:pPr>
      <w:spacing w:after="120" w:line="480" w:lineRule="auto"/>
    </w:pPr>
    <w:rPr>
      <w:rFonts w:ascii="Calibri" w:hAnsi="Calibri" w:cs="Times New Roman"/>
    </w:rPr>
  </w:style>
  <w:style w:type="paragraph" w:styleId="15">
    <w:name w:val="Body Text Indent"/>
    <w:basedOn w:val="1"/>
    <w:next w:val="1"/>
    <w:autoRedefine/>
    <w:qFormat/>
    <w:uiPriority w:val="99"/>
    <w:pPr>
      <w:spacing w:after="120"/>
      <w:ind w:left="420" w:leftChars="200"/>
    </w:pPr>
    <w:rPr>
      <w:rFonts w:eastAsia="宋体"/>
      <w:sz w:val="21"/>
    </w:rPr>
  </w:style>
  <w:style w:type="paragraph" w:styleId="16">
    <w:name w:val="toc 5"/>
    <w:basedOn w:val="1"/>
    <w:next w:val="1"/>
    <w:autoRedefine/>
    <w:unhideWhenUsed/>
    <w:qFormat/>
    <w:uiPriority w:val="39"/>
    <w:pPr>
      <w:ind w:left="960"/>
    </w:pPr>
    <w:rPr>
      <w:rFonts w:asciiTheme="minorHAnsi" w:eastAsiaTheme="minorHAnsi"/>
      <w:sz w:val="18"/>
      <w:szCs w:val="18"/>
    </w:rPr>
  </w:style>
  <w:style w:type="paragraph" w:styleId="17">
    <w:name w:val="toc 3"/>
    <w:basedOn w:val="1"/>
    <w:next w:val="1"/>
    <w:autoRedefine/>
    <w:unhideWhenUsed/>
    <w:qFormat/>
    <w:uiPriority w:val="39"/>
    <w:pPr>
      <w:ind w:left="480"/>
    </w:pPr>
    <w:rPr>
      <w:rFonts w:asciiTheme="minorHAnsi" w:eastAsiaTheme="minorHAnsi"/>
      <w:i/>
      <w:iCs/>
      <w:sz w:val="20"/>
      <w:szCs w:val="20"/>
    </w:rPr>
  </w:style>
  <w:style w:type="paragraph" w:styleId="18">
    <w:name w:val="toc 8"/>
    <w:basedOn w:val="1"/>
    <w:next w:val="1"/>
    <w:autoRedefine/>
    <w:unhideWhenUsed/>
    <w:qFormat/>
    <w:uiPriority w:val="39"/>
    <w:pPr>
      <w:ind w:left="1680"/>
    </w:pPr>
    <w:rPr>
      <w:rFonts w:asciiTheme="minorHAnsi" w:eastAsiaTheme="minorHAnsi"/>
      <w:sz w:val="18"/>
      <w:szCs w:val="18"/>
    </w:rPr>
  </w:style>
  <w:style w:type="paragraph" w:styleId="19">
    <w:name w:val="footer"/>
    <w:basedOn w:val="1"/>
    <w:link w:val="44"/>
    <w:autoRedefine/>
    <w:unhideWhenUsed/>
    <w:qFormat/>
    <w:uiPriority w:val="99"/>
    <w:pPr>
      <w:tabs>
        <w:tab w:val="center" w:pos="4153"/>
        <w:tab w:val="right" w:pos="8306"/>
      </w:tabs>
      <w:snapToGrid w:val="0"/>
      <w:spacing w:line="240" w:lineRule="auto"/>
    </w:pPr>
    <w:rPr>
      <w:sz w:val="18"/>
      <w:szCs w:val="18"/>
    </w:rPr>
  </w:style>
  <w:style w:type="paragraph" w:styleId="20">
    <w:name w:val="envelope return"/>
    <w:basedOn w:val="1"/>
    <w:qFormat/>
    <w:uiPriority w:val="0"/>
    <w:pPr>
      <w:snapToGrid w:val="0"/>
    </w:pPr>
    <w:rPr>
      <w:rFonts w:ascii="Arial" w:hAnsi="Arial"/>
    </w:rPr>
  </w:style>
  <w:style w:type="paragraph" w:styleId="21">
    <w:name w:val="header"/>
    <w:basedOn w:val="1"/>
    <w:link w:val="43"/>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2">
    <w:name w:val="toc 1"/>
    <w:basedOn w:val="1"/>
    <w:next w:val="1"/>
    <w:autoRedefine/>
    <w:unhideWhenUsed/>
    <w:qFormat/>
    <w:uiPriority w:val="39"/>
    <w:pPr>
      <w:spacing w:before="120" w:after="120"/>
    </w:pPr>
    <w:rPr>
      <w:rFonts w:asciiTheme="minorHAnsi" w:eastAsiaTheme="minorHAnsi"/>
      <w:b/>
      <w:bCs/>
      <w:caps/>
      <w:sz w:val="20"/>
      <w:szCs w:val="20"/>
    </w:rPr>
  </w:style>
  <w:style w:type="paragraph" w:styleId="23">
    <w:name w:val="toc 4"/>
    <w:basedOn w:val="1"/>
    <w:next w:val="1"/>
    <w:autoRedefine/>
    <w:unhideWhenUsed/>
    <w:qFormat/>
    <w:uiPriority w:val="39"/>
    <w:pPr>
      <w:ind w:left="720"/>
    </w:pPr>
    <w:rPr>
      <w:rFonts w:asciiTheme="minorHAnsi" w:eastAsiaTheme="minorHAnsi"/>
      <w:sz w:val="18"/>
      <w:szCs w:val="18"/>
    </w:rPr>
  </w:style>
  <w:style w:type="paragraph" w:styleId="24">
    <w:name w:val="toc 6"/>
    <w:basedOn w:val="1"/>
    <w:next w:val="1"/>
    <w:autoRedefine/>
    <w:unhideWhenUsed/>
    <w:qFormat/>
    <w:uiPriority w:val="39"/>
    <w:pPr>
      <w:ind w:left="1200"/>
    </w:pPr>
    <w:rPr>
      <w:rFonts w:asciiTheme="minorHAnsi" w:eastAsiaTheme="minorHAnsi"/>
      <w:sz w:val="18"/>
      <w:szCs w:val="18"/>
    </w:rPr>
  </w:style>
  <w:style w:type="paragraph" w:styleId="25">
    <w:name w:val="toc 2"/>
    <w:basedOn w:val="1"/>
    <w:next w:val="1"/>
    <w:autoRedefine/>
    <w:unhideWhenUsed/>
    <w:qFormat/>
    <w:uiPriority w:val="39"/>
    <w:pPr>
      <w:ind w:left="240"/>
    </w:pPr>
    <w:rPr>
      <w:rFonts w:asciiTheme="minorHAnsi" w:eastAsiaTheme="minorHAnsi"/>
      <w:smallCaps/>
      <w:sz w:val="20"/>
      <w:szCs w:val="20"/>
    </w:rPr>
  </w:style>
  <w:style w:type="paragraph" w:styleId="26">
    <w:name w:val="toc 9"/>
    <w:basedOn w:val="1"/>
    <w:next w:val="1"/>
    <w:autoRedefine/>
    <w:unhideWhenUsed/>
    <w:qFormat/>
    <w:uiPriority w:val="39"/>
    <w:pPr>
      <w:ind w:left="1920"/>
    </w:pPr>
    <w:rPr>
      <w:rFonts w:asciiTheme="minorHAnsi" w:eastAsiaTheme="minorHAnsi"/>
      <w:sz w:val="18"/>
      <w:szCs w:val="18"/>
    </w:rPr>
  </w:style>
  <w:style w:type="paragraph" w:styleId="27">
    <w:name w:val="Normal (Web)"/>
    <w:basedOn w:val="1"/>
    <w:qFormat/>
    <w:uiPriority w:val="99"/>
    <w:pPr>
      <w:widowControl/>
      <w:spacing w:before="100" w:beforeAutospacing="1" w:after="100" w:afterAutospacing="1"/>
    </w:pPr>
    <w:rPr>
      <w:rFonts w:cs="宋体"/>
      <w:color w:val="000000"/>
      <w:kern w:val="0"/>
      <w:szCs w:val="24"/>
    </w:rPr>
  </w:style>
  <w:style w:type="paragraph" w:styleId="28">
    <w:name w:val="annotation subject"/>
    <w:basedOn w:val="12"/>
    <w:next w:val="12"/>
    <w:link w:val="51"/>
    <w:semiHidden/>
    <w:unhideWhenUsed/>
    <w:qFormat/>
    <w:uiPriority w:val="99"/>
    <w:pPr>
      <w:spacing w:line="360" w:lineRule="auto"/>
    </w:pPr>
    <w:rPr>
      <w:rFonts w:eastAsia="宋体"/>
      <w:b/>
      <w:bCs/>
      <w:sz w:val="24"/>
      <w:szCs w:val="22"/>
    </w:rPr>
  </w:style>
  <w:style w:type="paragraph" w:styleId="29">
    <w:name w:val="Body Text First Indent"/>
    <w:basedOn w:val="13"/>
    <w:next w:val="1"/>
    <w:unhideWhenUsed/>
    <w:qFormat/>
    <w:uiPriority w:val="99"/>
    <w:pPr>
      <w:spacing w:after="120"/>
      <w:ind w:firstLine="100" w:firstLineChars="100"/>
    </w:pPr>
    <w:rPr>
      <w:szCs w:val="22"/>
    </w:rPr>
  </w:style>
  <w:style w:type="paragraph" w:styleId="30">
    <w:name w:val="Body Text First Indent 2"/>
    <w:basedOn w:val="15"/>
    <w:next w:val="1"/>
    <w:autoRedefine/>
    <w:qFormat/>
    <w:uiPriority w:val="0"/>
    <w:pPr>
      <w:widowControl/>
      <w:tabs>
        <w:tab w:val="left" w:pos="3996"/>
      </w:tabs>
      <w:spacing w:after="120" w:line="240" w:lineRule="auto"/>
      <w:ind w:left="420" w:leftChars="200" w:firstLine="420" w:firstLineChars="200"/>
      <w:jc w:val="left"/>
    </w:pPr>
    <w:rPr>
      <w:rFonts w:ascii="Times New Roman"/>
      <w:sz w:val="20"/>
      <w:szCs w:val="20"/>
    </w:rPr>
  </w:style>
  <w:style w:type="table" w:styleId="32">
    <w:name w:val="Table Grid"/>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Hyperlink"/>
    <w:basedOn w:val="33"/>
    <w:autoRedefine/>
    <w:unhideWhenUsed/>
    <w:qFormat/>
    <w:uiPriority w:val="99"/>
    <w:rPr>
      <w:color w:val="0563C1" w:themeColor="hyperlink"/>
      <w:u w:val="single"/>
      <w14:textFill>
        <w14:solidFill>
          <w14:schemeClr w14:val="hlink"/>
        </w14:solidFill>
      </w14:textFill>
    </w:rPr>
  </w:style>
  <w:style w:type="character" w:styleId="35">
    <w:name w:val="annotation reference"/>
    <w:autoRedefine/>
    <w:qFormat/>
    <w:uiPriority w:val="0"/>
    <w:rPr>
      <w:sz w:val="21"/>
      <w:szCs w:val="21"/>
    </w:rPr>
  </w:style>
  <w:style w:type="character" w:customStyle="1" w:styleId="36">
    <w:name w:val="标题 2 字符"/>
    <w:basedOn w:val="33"/>
    <w:link w:val="4"/>
    <w:autoRedefine/>
    <w:qFormat/>
    <w:uiPriority w:val="0"/>
    <w:rPr>
      <w:rFonts w:ascii="黑体" w:hAnsi="黑体" w:eastAsia="黑体" w:cs="黑体"/>
      <w:b/>
      <w:bCs/>
      <w:sz w:val="32"/>
      <w:szCs w:val="32"/>
    </w:rPr>
  </w:style>
  <w:style w:type="character" w:customStyle="1" w:styleId="37">
    <w:name w:val="标题 4 字符"/>
    <w:basedOn w:val="33"/>
    <w:link w:val="6"/>
    <w:autoRedefine/>
    <w:qFormat/>
    <w:uiPriority w:val="9"/>
    <w:rPr>
      <w:rFonts w:ascii="仿宋" w:hAnsi="仿宋" w:eastAsia="仿宋" w:cs="仿宋"/>
      <w:b/>
      <w:bCs/>
      <w:sz w:val="28"/>
      <w:szCs w:val="28"/>
    </w:rPr>
  </w:style>
  <w:style w:type="character" w:customStyle="1" w:styleId="38">
    <w:name w:val="正文文本 字符"/>
    <w:basedOn w:val="33"/>
    <w:link w:val="13"/>
    <w:autoRedefine/>
    <w:qFormat/>
    <w:uiPriority w:val="99"/>
    <w:rPr>
      <w:rFonts w:ascii="仿宋" w:hAnsi="仿宋" w:eastAsia="仿宋" w:cs="仿宋"/>
      <w:sz w:val="28"/>
      <w:szCs w:val="28"/>
    </w:rPr>
  </w:style>
  <w:style w:type="character" w:customStyle="1" w:styleId="39">
    <w:name w:val="标题 4 Char"/>
    <w:link w:val="6"/>
    <w:qFormat/>
    <w:uiPriority w:val="0"/>
    <w:rPr>
      <w:rFonts w:ascii="仿宋" w:hAnsi="仿宋" w:eastAsia="仿宋"/>
      <w:b/>
      <w:sz w:val="24"/>
    </w:rPr>
  </w:style>
  <w:style w:type="paragraph" w:customStyle="1" w:styleId="40">
    <w:name w:val="正文缩进2"/>
    <w:basedOn w:val="1"/>
    <w:qFormat/>
    <w:uiPriority w:val="0"/>
    <w:pPr>
      <w:wordWrap w:val="0"/>
      <w:ind w:firstLine="480"/>
    </w:pPr>
    <w:rPr>
      <w:iCs/>
      <w:shd w:val="clear" w:color="auto" w:fill="FFFFFF" w:themeFill="background1"/>
      <w:lang w:val="zh-CN"/>
    </w:rPr>
  </w:style>
  <w:style w:type="character" w:customStyle="1" w:styleId="41">
    <w:name w:val="标题 1 字符"/>
    <w:basedOn w:val="33"/>
    <w:link w:val="2"/>
    <w:autoRedefine/>
    <w:qFormat/>
    <w:uiPriority w:val="9"/>
    <w:rPr>
      <w:rFonts w:ascii="微软雅黑" w:hAnsi="微软雅黑" w:eastAsia="微软雅黑" w:cs="微软雅黑"/>
      <w:b/>
      <w:bCs/>
      <w:kern w:val="44"/>
      <w:sz w:val="44"/>
      <w:szCs w:val="44"/>
    </w:rPr>
  </w:style>
  <w:style w:type="paragraph" w:styleId="42">
    <w:name w:val="List Paragraph"/>
    <w:basedOn w:val="1"/>
    <w:autoRedefine/>
    <w:qFormat/>
    <w:uiPriority w:val="34"/>
    <w:pPr>
      <w:numPr>
        <w:ilvl w:val="0"/>
        <w:numId w:val="1"/>
      </w:numPr>
    </w:pPr>
  </w:style>
  <w:style w:type="character" w:customStyle="1" w:styleId="43">
    <w:name w:val="页眉 字符"/>
    <w:basedOn w:val="33"/>
    <w:link w:val="21"/>
    <w:autoRedefine/>
    <w:qFormat/>
    <w:uiPriority w:val="99"/>
    <w:rPr>
      <w:rFonts w:eastAsia="宋体"/>
      <w:sz w:val="18"/>
      <w:szCs w:val="18"/>
    </w:rPr>
  </w:style>
  <w:style w:type="character" w:customStyle="1" w:styleId="44">
    <w:name w:val="页脚 字符"/>
    <w:basedOn w:val="33"/>
    <w:link w:val="19"/>
    <w:autoRedefine/>
    <w:qFormat/>
    <w:uiPriority w:val="99"/>
    <w:rPr>
      <w:rFonts w:eastAsia="宋体"/>
      <w:sz w:val="18"/>
      <w:szCs w:val="18"/>
    </w:rPr>
  </w:style>
  <w:style w:type="character" w:customStyle="1" w:styleId="45">
    <w:name w:val="批注文字 字符"/>
    <w:basedOn w:val="33"/>
    <w:link w:val="12"/>
    <w:autoRedefine/>
    <w:qFormat/>
    <w:uiPriority w:val="0"/>
    <w:rPr>
      <w:szCs w:val="24"/>
    </w:rPr>
  </w:style>
  <w:style w:type="paragraph" w:customStyle="1" w:styleId="46">
    <w:name w:val="Char1 Char Char Char"/>
    <w:basedOn w:val="1"/>
    <w:autoRedefine/>
    <w:qFormat/>
    <w:uiPriority w:val="0"/>
    <w:pPr>
      <w:adjustRightInd w:val="0"/>
      <w:jc w:val="both"/>
    </w:pPr>
    <w:rPr>
      <w:rFonts w:ascii="Times New Roman" w:hAnsi="Times New Roman" w:cs="Times New Roman"/>
      <w:kern w:val="0"/>
      <w:szCs w:val="20"/>
    </w:rPr>
  </w:style>
  <w:style w:type="character" w:customStyle="1" w:styleId="47">
    <w:name w:val="标题 3 字符"/>
    <w:basedOn w:val="33"/>
    <w:link w:val="5"/>
    <w:autoRedefine/>
    <w:qFormat/>
    <w:uiPriority w:val="9"/>
    <w:rPr>
      <w:rFonts w:eastAsia="仿宋"/>
      <w:b/>
      <w:bCs/>
      <w:sz w:val="30"/>
      <w:szCs w:val="28"/>
    </w:rPr>
  </w:style>
  <w:style w:type="paragraph" w:customStyle="1" w:styleId="48">
    <w:name w:val="样式"/>
    <w:basedOn w:val="1"/>
    <w:autoRedefine/>
    <w:qFormat/>
    <w:uiPriority w:val="0"/>
    <w:pPr>
      <w:autoSpaceDE w:val="0"/>
      <w:autoSpaceDN w:val="0"/>
      <w:snapToGrid w:val="0"/>
      <w:spacing w:before="120" w:after="120"/>
      <w:jc w:val="both"/>
    </w:pPr>
    <w:rPr>
      <w:rFonts w:hAnsi="Times New Roman" w:cs="Times New Roman"/>
      <w:kern w:val="0"/>
      <w:szCs w:val="20"/>
    </w:rPr>
  </w:style>
  <w:style w:type="paragraph" w:styleId="49">
    <w:name w:val="No Spacing"/>
    <w:qFormat/>
    <w:uiPriority w:val="1"/>
    <w:pPr>
      <w:widowControl w:val="0"/>
    </w:pPr>
    <w:rPr>
      <w:rFonts w:ascii="宋体" w:hAnsi="宋体" w:eastAsia="宋体" w:cstheme="minorBidi"/>
      <w:kern w:val="2"/>
      <w:sz w:val="24"/>
      <w:szCs w:val="22"/>
      <w:lang w:val="en-US" w:eastAsia="zh-CN" w:bidi="ar-SA"/>
    </w:rPr>
  </w:style>
  <w:style w:type="character" w:customStyle="1" w:styleId="50">
    <w:name w:val="未处理的提及1"/>
    <w:basedOn w:val="33"/>
    <w:autoRedefine/>
    <w:semiHidden/>
    <w:unhideWhenUsed/>
    <w:qFormat/>
    <w:uiPriority w:val="99"/>
    <w:rPr>
      <w:color w:val="605E5C"/>
      <w:shd w:val="clear" w:color="auto" w:fill="E1DFDD"/>
    </w:rPr>
  </w:style>
  <w:style w:type="character" w:customStyle="1" w:styleId="51">
    <w:name w:val="批注主题 字符"/>
    <w:basedOn w:val="45"/>
    <w:link w:val="28"/>
    <w:semiHidden/>
    <w:qFormat/>
    <w:uiPriority w:val="99"/>
    <w:rPr>
      <w:rFonts w:ascii="宋体" w:hAnsi="宋体" w:cstheme="minorBidi"/>
      <w:b/>
      <w:bCs/>
      <w:kern w:val="2"/>
      <w:sz w:val="24"/>
      <w:szCs w:val="22"/>
    </w:rPr>
  </w:style>
  <w:style w:type="character" w:customStyle="1" w:styleId="52">
    <w:name w:val="未处理的提及2"/>
    <w:basedOn w:val="33"/>
    <w:semiHidden/>
    <w:unhideWhenUsed/>
    <w:qFormat/>
    <w:uiPriority w:val="99"/>
    <w:rPr>
      <w:color w:val="605E5C"/>
      <w:shd w:val="clear" w:color="auto" w:fill="E1DFDD"/>
    </w:rPr>
  </w:style>
  <w:style w:type="table" w:customStyle="1" w:styleId="53">
    <w:name w:val="Table Normal"/>
    <w:unhideWhenUsed/>
    <w:qFormat/>
    <w:uiPriority w:val="0"/>
    <w:rPr>
      <w:lang w:val="en-US" w:eastAsia="zh-CN" w:bidi="ar-SA"/>
    </w:rPr>
    <w:tblPr>
      <w:tblCellMar>
        <w:top w:w="0" w:type="dxa"/>
        <w:left w:w="0" w:type="dxa"/>
        <w:bottom w:w="0" w:type="dxa"/>
        <w:right w:w="0" w:type="dxa"/>
      </w:tblCellMar>
    </w:tblPr>
  </w:style>
  <w:style w:type="character" w:customStyle="1" w:styleId="54">
    <w:name w:val="font11"/>
    <w:basedOn w:val="33"/>
    <w:qFormat/>
    <w:uiPriority w:val="0"/>
    <w:rPr>
      <w:rFonts w:hint="eastAsia" w:ascii="仿宋" w:hAnsi="仿宋" w:eastAsia="仿宋" w:cs="仿宋"/>
      <w:color w:val="000000"/>
      <w:sz w:val="21"/>
      <w:szCs w:val="21"/>
      <w:u w:val="none"/>
    </w:rPr>
  </w:style>
  <w:style w:type="paragraph" w:customStyle="1" w:styleId="55">
    <w:name w:val="列出段落1"/>
    <w:basedOn w:val="1"/>
    <w:qFormat/>
    <w:uiPriority w:val="34"/>
    <w:pPr>
      <w:ind w:firstLine="420" w:firstLineChars="200"/>
    </w:pPr>
    <w:rPr>
      <w:rFonts w:eastAsia="宋体"/>
      <w:sz w:val="21"/>
      <w:szCs w:val="21"/>
    </w:rPr>
  </w:style>
  <w:style w:type="character" w:customStyle="1" w:styleId="56">
    <w:name w:val="fontstyle01"/>
    <w:qFormat/>
    <w:uiPriority w:val="0"/>
    <w:rPr>
      <w:rFonts w:hint="eastAsia" w:ascii="宋体" w:hAnsi="宋体" w:eastAsia="宋体"/>
      <w:color w:val="000000"/>
      <w:sz w:val="24"/>
      <w:szCs w:val="24"/>
    </w:rPr>
  </w:style>
  <w:style w:type="paragraph" w:customStyle="1" w:styleId="5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58">
    <w:name w:val="Table Text"/>
    <w:basedOn w:val="1"/>
    <w:semiHidden/>
    <w:qFormat/>
    <w:uiPriority w:val="0"/>
    <w:rPr>
      <w:rFonts w:ascii="宋体" w:hAnsi="宋体" w:eastAsia="宋体" w:cs="宋体"/>
      <w:sz w:val="20"/>
      <w:szCs w:val="20"/>
      <w:lang w:val="en-US" w:eastAsia="en-US" w:bidi="ar-SA"/>
    </w:rPr>
  </w:style>
  <w:style w:type="character" w:customStyle="1" w:styleId="59">
    <w:name w:val="font21"/>
    <w:basedOn w:val="33"/>
    <w:qFormat/>
    <w:uiPriority w:val="0"/>
    <w:rPr>
      <w:rFonts w:hint="eastAsia" w:ascii="宋体" w:hAnsi="宋体" w:eastAsia="宋体" w:cs="宋体"/>
      <w:color w:val="000000"/>
      <w:sz w:val="22"/>
      <w:szCs w:val="22"/>
      <w:u w:val="none"/>
    </w:rPr>
  </w:style>
  <w:style w:type="character" w:customStyle="1" w:styleId="60">
    <w:name w:val="font41"/>
    <w:basedOn w:val="33"/>
    <w:qFormat/>
    <w:uiPriority w:val="0"/>
    <w:rPr>
      <w:rFonts w:hint="default" w:ascii="Calibri" w:hAnsi="Calibri" w:cs="Calibri"/>
      <w:color w:val="000000"/>
      <w:sz w:val="21"/>
      <w:szCs w:val="21"/>
      <w:u w:val="none"/>
    </w:rPr>
  </w:style>
  <w:style w:type="character" w:customStyle="1" w:styleId="61">
    <w:name w:val="font51"/>
    <w:basedOn w:val="33"/>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microsoft.com/office/2006/relationships/keyMapCustomizations" Target="customizations.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96</Pages>
  <Words>3152</Words>
  <Characters>3633</Characters>
  <Lines>328</Lines>
  <Paragraphs>92</Paragraphs>
  <TotalTime>37</TotalTime>
  <ScaleCrop>false</ScaleCrop>
  <LinksUpToDate>false</LinksUpToDate>
  <CharactersWithSpaces>3700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2024-01-02T05:57:00Z</dcterms:created>
  <dc:creator>杨涛（云南润达工程项目管理咨询有限公司）</dc:creator>
  <cp:lastModifiedBy>Re.</cp:lastModifiedBy>
  <dcterms:modified xsi:type="dcterms:W3CDTF">2024-11-19T07:10:15Z</dcterms:modified>
  <cp:revision>425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4E587CE64B79461FBD786F465D1EF77A_13</vt:lpwstr>
  </property>
</Properties>
</file>